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E67C2" w14:textId="77777777" w:rsidR="00A57DF8" w:rsidRDefault="00A57DF8" w:rsidP="00A57DF8">
      <w:pPr>
        <w:pStyle w:val="NoSpacing"/>
        <w:jc w:val="both"/>
        <w:rPr>
          <w:b/>
          <w:color w:val="274C97"/>
          <w:sz w:val="24"/>
          <w:szCs w:val="24"/>
        </w:rPr>
      </w:pPr>
    </w:p>
    <w:p w14:paraId="7409895A" w14:textId="77777777" w:rsidR="009D5768" w:rsidRDefault="009D5768" w:rsidP="00A57DF8">
      <w:pPr>
        <w:pStyle w:val="NoSpacing"/>
        <w:jc w:val="both"/>
        <w:rPr>
          <w:b/>
          <w:color w:val="274C97"/>
          <w:sz w:val="24"/>
          <w:szCs w:val="24"/>
        </w:rPr>
      </w:pPr>
    </w:p>
    <w:p w14:paraId="3D7C1606" w14:textId="77777777" w:rsidR="009D5768" w:rsidRDefault="009D5768" w:rsidP="00A57DF8">
      <w:pPr>
        <w:pStyle w:val="NoSpacing"/>
        <w:jc w:val="both"/>
        <w:rPr>
          <w:b/>
          <w:color w:val="274C97"/>
          <w:sz w:val="24"/>
          <w:szCs w:val="24"/>
        </w:rPr>
      </w:pPr>
    </w:p>
    <w:p w14:paraId="2C3B0039" w14:textId="77777777" w:rsidR="009D5768" w:rsidRDefault="009D5768" w:rsidP="009D5768">
      <w:pPr>
        <w:spacing w:line="360" w:lineRule="exact"/>
        <w:rPr>
          <w:rFonts w:asciiTheme="minorHAnsi" w:eastAsia="Times New Roman" w:hAnsiTheme="minorHAnsi" w:cstheme="minorHAnsi"/>
          <w:sz w:val="22"/>
          <w:lang w:val="en-GB" w:eastAsia="en-US"/>
        </w:rPr>
      </w:pPr>
    </w:p>
    <w:p w14:paraId="6E8449DE" w14:textId="77777777" w:rsidR="009D5768" w:rsidRDefault="009D5768" w:rsidP="009D5768">
      <w:pPr>
        <w:spacing w:line="360" w:lineRule="exact"/>
        <w:rPr>
          <w:rFonts w:cstheme="minorHAnsi"/>
        </w:rPr>
      </w:pPr>
    </w:p>
    <w:tbl>
      <w:tblPr>
        <w:tblStyle w:val="TableGrid"/>
        <w:tblpPr w:leftFromText="180" w:rightFromText="180" w:vertAnchor="page" w:horzAnchor="margin" w:tblpXSpec="right" w:tblpY="3526"/>
        <w:tblW w:w="0" w:type="auto"/>
        <w:tblLook w:val="04A0" w:firstRow="1" w:lastRow="0" w:firstColumn="1" w:lastColumn="0" w:noHBand="0" w:noVBand="1"/>
      </w:tblPr>
      <w:tblGrid>
        <w:gridCol w:w="458"/>
        <w:gridCol w:w="5733"/>
      </w:tblGrid>
      <w:tr w:rsidR="009D5768" w:rsidRPr="009D5768" w14:paraId="390C4F52" w14:textId="77777777" w:rsidTr="009D5768">
        <w:tc>
          <w:tcPr>
            <w:tcW w:w="458" w:type="dxa"/>
            <w:tcBorders>
              <w:top w:val="nil"/>
              <w:left w:val="single" w:sz="6" w:space="0" w:color="4F2683"/>
              <w:bottom w:val="nil"/>
              <w:right w:val="nil"/>
            </w:tcBorders>
          </w:tcPr>
          <w:p w14:paraId="6412CE92" w14:textId="77777777" w:rsidR="009D5768" w:rsidRDefault="009D5768">
            <w:pPr>
              <w:spacing w:line="360" w:lineRule="exact"/>
              <w:jc w:val="right"/>
              <w:rPr>
                <w:rFonts w:cstheme="minorHAnsi"/>
                <w:color w:val="4F2683"/>
                <w:sz w:val="48"/>
                <w:szCs w:val="48"/>
              </w:rPr>
            </w:pPr>
          </w:p>
        </w:tc>
        <w:tc>
          <w:tcPr>
            <w:tcW w:w="5733" w:type="dxa"/>
            <w:tcBorders>
              <w:top w:val="nil"/>
              <w:left w:val="nil"/>
              <w:bottom w:val="nil"/>
              <w:right w:val="nil"/>
            </w:tcBorders>
          </w:tcPr>
          <w:p w14:paraId="408B99DF" w14:textId="77777777" w:rsidR="009D5768" w:rsidRPr="009D5768" w:rsidRDefault="009D5768">
            <w:pPr>
              <w:spacing w:line="360" w:lineRule="exact"/>
              <w:jc w:val="right"/>
              <w:rPr>
                <w:rFonts w:asciiTheme="minorHAnsi" w:hAnsiTheme="minorHAnsi" w:cstheme="minorHAnsi"/>
                <w:color w:val="4F2683"/>
                <w:sz w:val="48"/>
                <w:szCs w:val="48"/>
              </w:rPr>
            </w:pPr>
          </w:p>
          <w:p w14:paraId="469AC9E4" w14:textId="77777777" w:rsidR="009D5768" w:rsidRPr="009D5768" w:rsidRDefault="009D5768">
            <w:pPr>
              <w:spacing w:line="640" w:lineRule="exact"/>
              <w:jc w:val="right"/>
              <w:rPr>
                <w:rFonts w:asciiTheme="minorHAnsi" w:hAnsiTheme="minorHAnsi" w:cstheme="minorHAnsi"/>
                <w:color w:val="EE2C74"/>
                <w:sz w:val="56"/>
                <w:szCs w:val="56"/>
              </w:rPr>
            </w:pPr>
            <w:r w:rsidRPr="009D5768">
              <w:rPr>
                <w:rFonts w:asciiTheme="minorHAnsi" w:hAnsiTheme="minorHAnsi" w:cstheme="minorHAnsi"/>
                <w:color w:val="EE2C74"/>
                <w:sz w:val="56"/>
                <w:szCs w:val="56"/>
              </w:rPr>
              <w:t xml:space="preserve"> </w:t>
            </w:r>
          </w:p>
          <w:p w14:paraId="3B400D6A" w14:textId="77777777" w:rsidR="009D5768" w:rsidRPr="009D5768" w:rsidRDefault="009D5768">
            <w:pPr>
              <w:spacing w:line="640" w:lineRule="exact"/>
              <w:jc w:val="right"/>
              <w:rPr>
                <w:rFonts w:asciiTheme="minorHAnsi" w:hAnsiTheme="minorHAnsi" w:cstheme="minorHAnsi"/>
                <w:b/>
                <w:color w:val="274C97"/>
                <w:sz w:val="72"/>
                <w:szCs w:val="72"/>
              </w:rPr>
            </w:pPr>
            <w:r w:rsidRPr="009D5768">
              <w:rPr>
                <w:rFonts w:asciiTheme="minorHAnsi" w:hAnsiTheme="minorHAnsi" w:cstheme="minorHAnsi"/>
                <w:b/>
                <w:color w:val="274C97"/>
                <w:sz w:val="72"/>
                <w:szCs w:val="72"/>
              </w:rPr>
              <w:t xml:space="preserve">Access to HE </w:t>
            </w:r>
          </w:p>
          <w:p w14:paraId="234F7054" w14:textId="77777777" w:rsidR="009D5768" w:rsidRPr="009D5768" w:rsidRDefault="009D5768">
            <w:pPr>
              <w:spacing w:line="640" w:lineRule="exact"/>
              <w:jc w:val="right"/>
              <w:rPr>
                <w:rFonts w:asciiTheme="minorHAnsi" w:hAnsiTheme="minorHAnsi" w:cstheme="minorHAnsi"/>
                <w:color w:val="274C97"/>
                <w:sz w:val="48"/>
                <w:szCs w:val="48"/>
              </w:rPr>
            </w:pPr>
          </w:p>
          <w:p w14:paraId="399511AB" w14:textId="77777777" w:rsidR="009D5768" w:rsidRPr="009D5768" w:rsidRDefault="009D5768">
            <w:pPr>
              <w:spacing w:line="640" w:lineRule="exact"/>
              <w:jc w:val="right"/>
              <w:rPr>
                <w:rFonts w:asciiTheme="minorHAnsi" w:hAnsiTheme="minorHAnsi" w:cstheme="minorHAnsi"/>
                <w:b/>
                <w:color w:val="274C97"/>
                <w:sz w:val="80"/>
                <w:szCs w:val="80"/>
              </w:rPr>
            </w:pPr>
            <w:r w:rsidRPr="009D5768">
              <w:rPr>
                <w:rFonts w:asciiTheme="minorHAnsi" w:hAnsiTheme="minorHAnsi" w:cstheme="minorHAnsi"/>
                <w:b/>
                <w:color w:val="274C97"/>
                <w:sz w:val="80"/>
                <w:szCs w:val="80"/>
              </w:rPr>
              <w:t>Manual</w:t>
            </w:r>
          </w:p>
          <w:p w14:paraId="26D3AE15" w14:textId="77777777" w:rsidR="009D5768" w:rsidRPr="009D5768" w:rsidRDefault="009D5768">
            <w:pPr>
              <w:spacing w:line="640" w:lineRule="exact"/>
              <w:jc w:val="right"/>
              <w:rPr>
                <w:rFonts w:asciiTheme="minorHAnsi" w:hAnsiTheme="minorHAnsi" w:cstheme="minorHAnsi"/>
                <w:b/>
                <w:color w:val="4F2683"/>
                <w:sz w:val="80"/>
                <w:szCs w:val="80"/>
              </w:rPr>
            </w:pPr>
          </w:p>
          <w:p w14:paraId="21CA10C1" w14:textId="77777777" w:rsidR="009D5768" w:rsidRPr="009D5768" w:rsidRDefault="009D5768">
            <w:pPr>
              <w:spacing w:line="360" w:lineRule="exact"/>
              <w:jc w:val="right"/>
              <w:rPr>
                <w:rFonts w:asciiTheme="minorHAnsi" w:hAnsiTheme="minorHAnsi" w:cstheme="minorHAnsi"/>
                <w:b/>
                <w:color w:val="4F2683"/>
                <w:sz w:val="48"/>
                <w:szCs w:val="48"/>
              </w:rPr>
            </w:pPr>
          </w:p>
          <w:p w14:paraId="5FF18DA2" w14:textId="77777777" w:rsidR="009D5768" w:rsidRPr="009D5768" w:rsidRDefault="009D5768">
            <w:pPr>
              <w:spacing w:line="360" w:lineRule="exact"/>
              <w:jc w:val="right"/>
              <w:rPr>
                <w:rFonts w:asciiTheme="minorHAnsi" w:hAnsiTheme="minorHAnsi" w:cstheme="minorHAnsi"/>
                <w:color w:val="EE2C74"/>
                <w:sz w:val="28"/>
                <w:szCs w:val="28"/>
              </w:rPr>
            </w:pPr>
          </w:p>
          <w:p w14:paraId="50D371AB" w14:textId="77777777" w:rsidR="009D5768" w:rsidRPr="009D5768" w:rsidRDefault="009D5768">
            <w:pPr>
              <w:spacing w:line="360" w:lineRule="exact"/>
              <w:jc w:val="right"/>
              <w:rPr>
                <w:rFonts w:asciiTheme="minorHAnsi" w:hAnsiTheme="minorHAnsi" w:cstheme="minorHAnsi"/>
                <w:sz w:val="28"/>
                <w:szCs w:val="28"/>
              </w:rPr>
            </w:pPr>
            <w:r w:rsidRPr="009D5768">
              <w:rPr>
                <w:rFonts w:asciiTheme="minorHAnsi" w:hAnsiTheme="minorHAnsi" w:cstheme="minorHAnsi"/>
                <w:sz w:val="28"/>
                <w:szCs w:val="28"/>
              </w:rPr>
              <w:t xml:space="preserve">A reference, information and guidance tool </w:t>
            </w:r>
          </w:p>
          <w:p w14:paraId="5ABC8396" w14:textId="77777777" w:rsidR="009D5768" w:rsidRPr="009D5768" w:rsidRDefault="009D5768">
            <w:pPr>
              <w:spacing w:line="360" w:lineRule="exact"/>
              <w:jc w:val="right"/>
              <w:rPr>
                <w:rFonts w:asciiTheme="minorHAnsi" w:hAnsiTheme="minorHAnsi" w:cstheme="minorHAnsi"/>
                <w:sz w:val="28"/>
                <w:szCs w:val="28"/>
              </w:rPr>
            </w:pPr>
            <w:r w:rsidRPr="009D5768">
              <w:rPr>
                <w:rFonts w:asciiTheme="minorHAnsi" w:hAnsiTheme="minorHAnsi" w:cstheme="minorHAnsi"/>
                <w:sz w:val="28"/>
                <w:szCs w:val="28"/>
              </w:rPr>
              <w:t xml:space="preserve">for those involved in the provision and </w:t>
            </w:r>
          </w:p>
          <w:p w14:paraId="0D1102DD" w14:textId="77777777" w:rsidR="009D5768" w:rsidRPr="009D5768" w:rsidRDefault="009D5768">
            <w:pPr>
              <w:spacing w:line="360" w:lineRule="exact"/>
              <w:jc w:val="right"/>
              <w:rPr>
                <w:rFonts w:asciiTheme="minorHAnsi" w:hAnsiTheme="minorHAnsi" w:cstheme="minorHAnsi"/>
                <w:sz w:val="28"/>
                <w:szCs w:val="28"/>
              </w:rPr>
            </w:pPr>
            <w:r w:rsidRPr="009D5768">
              <w:rPr>
                <w:rFonts w:asciiTheme="minorHAnsi" w:hAnsiTheme="minorHAnsi" w:cstheme="minorHAnsi"/>
                <w:sz w:val="28"/>
                <w:szCs w:val="28"/>
              </w:rPr>
              <w:t xml:space="preserve">quality assurance of Access to HE </w:t>
            </w:r>
          </w:p>
          <w:p w14:paraId="60A784F1" w14:textId="77777777" w:rsidR="009D5768" w:rsidRPr="009D5768" w:rsidRDefault="009D5768">
            <w:pPr>
              <w:spacing w:line="360" w:lineRule="exact"/>
              <w:jc w:val="right"/>
              <w:rPr>
                <w:rFonts w:asciiTheme="minorHAnsi" w:hAnsiTheme="minorHAnsi" w:cstheme="minorHAnsi"/>
                <w:sz w:val="28"/>
                <w:szCs w:val="28"/>
              </w:rPr>
            </w:pPr>
            <w:r w:rsidRPr="009D5768">
              <w:rPr>
                <w:rFonts w:asciiTheme="minorHAnsi" w:hAnsiTheme="minorHAnsi" w:cstheme="minorHAnsi"/>
                <w:sz w:val="28"/>
                <w:szCs w:val="28"/>
              </w:rPr>
              <w:t>with AIM Awards AVA.</w:t>
            </w:r>
          </w:p>
          <w:p w14:paraId="15A3F549" w14:textId="77777777" w:rsidR="009D5768" w:rsidRPr="009D5768" w:rsidRDefault="009D5768">
            <w:pPr>
              <w:spacing w:line="360" w:lineRule="exact"/>
              <w:jc w:val="right"/>
              <w:rPr>
                <w:rFonts w:asciiTheme="minorHAnsi" w:hAnsiTheme="minorHAnsi" w:cstheme="minorHAnsi"/>
                <w:color w:val="EE2C74"/>
                <w:sz w:val="28"/>
                <w:szCs w:val="28"/>
              </w:rPr>
            </w:pPr>
          </w:p>
          <w:p w14:paraId="4E059BEE" w14:textId="27977718" w:rsidR="009D5768" w:rsidRPr="009D5768" w:rsidRDefault="009D5768">
            <w:pPr>
              <w:spacing w:line="360" w:lineRule="exact"/>
              <w:jc w:val="right"/>
              <w:rPr>
                <w:rFonts w:asciiTheme="minorHAnsi" w:hAnsiTheme="minorHAnsi" w:cstheme="minorHAnsi"/>
                <w:color w:val="EE2C74"/>
                <w:sz w:val="28"/>
                <w:szCs w:val="28"/>
              </w:rPr>
            </w:pPr>
          </w:p>
          <w:p w14:paraId="483BCBF5" w14:textId="77777777" w:rsidR="009D5768" w:rsidRPr="009D5768" w:rsidRDefault="009D5768">
            <w:pPr>
              <w:spacing w:line="360" w:lineRule="exact"/>
              <w:rPr>
                <w:rFonts w:asciiTheme="minorHAnsi" w:hAnsiTheme="minorHAnsi" w:cstheme="minorHAnsi"/>
                <w:color w:val="4D2C83"/>
                <w:sz w:val="22"/>
              </w:rPr>
            </w:pPr>
          </w:p>
        </w:tc>
      </w:tr>
      <w:tr w:rsidR="009D5768" w14:paraId="69BD5966" w14:textId="77777777" w:rsidTr="009D5768">
        <w:trPr>
          <w:trHeight w:val="451"/>
        </w:trPr>
        <w:tc>
          <w:tcPr>
            <w:tcW w:w="458" w:type="dxa"/>
            <w:tcBorders>
              <w:top w:val="nil"/>
              <w:left w:val="nil"/>
              <w:bottom w:val="nil"/>
              <w:right w:val="nil"/>
            </w:tcBorders>
          </w:tcPr>
          <w:p w14:paraId="284BC40C" w14:textId="77777777" w:rsidR="009D5768" w:rsidRDefault="009D5768">
            <w:pPr>
              <w:spacing w:line="360" w:lineRule="exact"/>
              <w:jc w:val="right"/>
              <w:rPr>
                <w:rFonts w:cstheme="minorHAnsi"/>
                <w:color w:val="4F2683"/>
                <w:sz w:val="48"/>
                <w:szCs w:val="48"/>
              </w:rPr>
            </w:pPr>
          </w:p>
        </w:tc>
        <w:tc>
          <w:tcPr>
            <w:tcW w:w="5733" w:type="dxa"/>
            <w:tcBorders>
              <w:top w:val="nil"/>
              <w:left w:val="nil"/>
              <w:bottom w:val="nil"/>
              <w:right w:val="nil"/>
            </w:tcBorders>
          </w:tcPr>
          <w:p w14:paraId="7DACD03B" w14:textId="77777777" w:rsidR="009D5768" w:rsidRDefault="009D5768">
            <w:pPr>
              <w:spacing w:line="360" w:lineRule="exact"/>
              <w:jc w:val="right"/>
              <w:rPr>
                <w:rFonts w:cstheme="minorHAnsi"/>
                <w:color w:val="4F2683"/>
                <w:sz w:val="48"/>
                <w:szCs w:val="48"/>
              </w:rPr>
            </w:pPr>
          </w:p>
        </w:tc>
      </w:tr>
    </w:tbl>
    <w:p w14:paraId="201B8289" w14:textId="77777777" w:rsidR="009D5768" w:rsidRDefault="009D5768" w:rsidP="009D5768">
      <w:pPr>
        <w:spacing w:line="360" w:lineRule="exact"/>
        <w:rPr>
          <w:rFonts w:asciiTheme="minorHAnsi" w:eastAsia="Times New Roman" w:hAnsiTheme="minorHAnsi" w:cstheme="minorHAnsi"/>
          <w:color w:val="4D2C83"/>
          <w:sz w:val="22"/>
          <w:lang w:eastAsia="en-US"/>
        </w:rPr>
      </w:pPr>
    </w:p>
    <w:tbl>
      <w:tblPr>
        <w:tblStyle w:val="TableGrid"/>
        <w:tblpPr w:leftFromText="180" w:rightFromText="180" w:horzAnchor="margin" w:tblpY="-465"/>
        <w:tblW w:w="0" w:type="auto"/>
        <w:tblLook w:val="04A0" w:firstRow="1" w:lastRow="0" w:firstColumn="1" w:lastColumn="0" w:noHBand="0" w:noVBand="1"/>
      </w:tblPr>
      <w:tblGrid>
        <w:gridCol w:w="9026"/>
      </w:tblGrid>
      <w:tr w:rsidR="009D5768" w14:paraId="07F4377A" w14:textId="77777777" w:rsidTr="009D5768">
        <w:tc>
          <w:tcPr>
            <w:tcW w:w="9243" w:type="dxa"/>
            <w:tcBorders>
              <w:top w:val="nil"/>
              <w:left w:val="nil"/>
              <w:bottom w:val="nil"/>
              <w:right w:val="nil"/>
            </w:tcBorders>
          </w:tcPr>
          <w:p w14:paraId="5A6B8B7F" w14:textId="77777777" w:rsidR="009D5768" w:rsidRDefault="009D5768">
            <w:pPr>
              <w:spacing w:line="360" w:lineRule="exact"/>
              <w:jc w:val="both"/>
              <w:rPr>
                <w:rFonts w:cstheme="minorHAnsi"/>
                <w:color w:val="4F2683"/>
              </w:rPr>
            </w:pPr>
          </w:p>
          <w:p w14:paraId="6AD37D26" w14:textId="77777777" w:rsidR="009D5768" w:rsidRDefault="009D5768">
            <w:pPr>
              <w:spacing w:line="360" w:lineRule="exact"/>
              <w:jc w:val="both"/>
              <w:rPr>
                <w:rFonts w:cstheme="minorHAnsi"/>
                <w:color w:val="4F2683"/>
              </w:rPr>
            </w:pPr>
          </w:p>
          <w:p w14:paraId="4E74F7DD" w14:textId="77777777" w:rsidR="009D5768" w:rsidRDefault="009D5768">
            <w:pPr>
              <w:spacing w:line="360" w:lineRule="exact"/>
              <w:jc w:val="both"/>
              <w:rPr>
                <w:rFonts w:cstheme="minorHAnsi"/>
                <w:color w:val="4F2683"/>
              </w:rPr>
            </w:pPr>
          </w:p>
          <w:p w14:paraId="7855CA33" w14:textId="77777777" w:rsidR="009D5768" w:rsidRDefault="009D5768">
            <w:pPr>
              <w:spacing w:line="360" w:lineRule="exact"/>
              <w:jc w:val="both"/>
              <w:rPr>
                <w:rFonts w:cstheme="minorHAnsi"/>
                <w:color w:val="4F2683"/>
              </w:rPr>
            </w:pPr>
          </w:p>
          <w:p w14:paraId="0E3AFC78" w14:textId="77777777" w:rsidR="009D5768" w:rsidRDefault="009D5768">
            <w:pPr>
              <w:spacing w:line="360" w:lineRule="exact"/>
              <w:jc w:val="both"/>
              <w:rPr>
                <w:rFonts w:cstheme="minorHAnsi"/>
                <w:color w:val="4F2683"/>
              </w:rPr>
            </w:pPr>
          </w:p>
        </w:tc>
      </w:tr>
    </w:tbl>
    <w:p w14:paraId="3F00F96B" w14:textId="77777777" w:rsidR="009D5768" w:rsidRDefault="009D5768" w:rsidP="009D5768">
      <w:pPr>
        <w:spacing w:line="360" w:lineRule="exact"/>
        <w:jc w:val="both"/>
        <w:rPr>
          <w:rFonts w:asciiTheme="minorHAnsi" w:eastAsia="Times New Roman" w:hAnsiTheme="minorHAnsi" w:cstheme="minorHAnsi"/>
          <w:color w:val="4F2683"/>
          <w:sz w:val="22"/>
          <w:szCs w:val="22"/>
          <w:lang w:eastAsia="en-US"/>
        </w:rPr>
      </w:pPr>
    </w:p>
    <w:p w14:paraId="236D5D42" w14:textId="77777777" w:rsidR="009D5768" w:rsidRDefault="009D5768" w:rsidP="009D5768">
      <w:pPr>
        <w:spacing w:line="360" w:lineRule="exact"/>
        <w:jc w:val="both"/>
        <w:rPr>
          <w:rFonts w:cstheme="minorHAnsi"/>
          <w:color w:val="4F2683"/>
        </w:rPr>
      </w:pPr>
    </w:p>
    <w:p w14:paraId="359F6938" w14:textId="77777777" w:rsidR="009D5768" w:rsidRDefault="009D5768" w:rsidP="009D5768">
      <w:pPr>
        <w:spacing w:line="360" w:lineRule="exact"/>
        <w:jc w:val="both"/>
        <w:rPr>
          <w:rFonts w:cstheme="minorHAnsi"/>
          <w:color w:val="4F2683"/>
        </w:rPr>
      </w:pPr>
    </w:p>
    <w:p w14:paraId="3F9464AF" w14:textId="77777777" w:rsidR="009D5768" w:rsidRDefault="009D5768" w:rsidP="009D5768">
      <w:pPr>
        <w:spacing w:line="360" w:lineRule="exact"/>
        <w:jc w:val="both"/>
        <w:rPr>
          <w:rFonts w:cstheme="minorHAnsi"/>
          <w:color w:val="4F2683"/>
        </w:rPr>
      </w:pPr>
    </w:p>
    <w:p w14:paraId="3AE75129" w14:textId="77777777" w:rsidR="009D5768" w:rsidRDefault="009D5768" w:rsidP="009D5768">
      <w:pPr>
        <w:spacing w:line="360" w:lineRule="exact"/>
        <w:jc w:val="both"/>
        <w:rPr>
          <w:rFonts w:cstheme="minorHAnsi"/>
          <w:color w:val="4F2683"/>
        </w:rPr>
      </w:pPr>
    </w:p>
    <w:p w14:paraId="57216597" w14:textId="77777777" w:rsidR="009D5768" w:rsidRDefault="009D5768" w:rsidP="009D5768">
      <w:pPr>
        <w:spacing w:line="360" w:lineRule="exact"/>
        <w:jc w:val="both"/>
        <w:rPr>
          <w:rFonts w:cstheme="minorHAnsi"/>
          <w:color w:val="4F2683"/>
        </w:rPr>
      </w:pPr>
    </w:p>
    <w:p w14:paraId="37432793" w14:textId="77777777" w:rsidR="009D5768" w:rsidRDefault="009D5768" w:rsidP="009D5768">
      <w:pPr>
        <w:tabs>
          <w:tab w:val="left" w:pos="8310"/>
        </w:tabs>
        <w:spacing w:line="360" w:lineRule="exact"/>
        <w:jc w:val="both"/>
        <w:rPr>
          <w:rFonts w:cstheme="minorHAnsi"/>
          <w:color w:val="4F2683"/>
        </w:rPr>
      </w:pPr>
    </w:p>
    <w:p w14:paraId="26520473" w14:textId="77777777" w:rsidR="009D5768" w:rsidRDefault="009D5768" w:rsidP="009D5768">
      <w:pPr>
        <w:tabs>
          <w:tab w:val="left" w:pos="8310"/>
        </w:tabs>
        <w:spacing w:line="360" w:lineRule="exact"/>
        <w:jc w:val="both"/>
        <w:rPr>
          <w:rFonts w:cstheme="minorHAnsi"/>
          <w:color w:val="4F2683"/>
        </w:rPr>
      </w:pPr>
    </w:p>
    <w:p w14:paraId="338185A5" w14:textId="77777777" w:rsidR="009D5768" w:rsidRDefault="009D5768" w:rsidP="009D5768">
      <w:pPr>
        <w:tabs>
          <w:tab w:val="left" w:pos="8310"/>
        </w:tabs>
        <w:spacing w:line="360" w:lineRule="exact"/>
        <w:jc w:val="both"/>
        <w:rPr>
          <w:rFonts w:cstheme="minorHAnsi"/>
          <w:color w:val="4F2683"/>
        </w:rPr>
      </w:pPr>
    </w:p>
    <w:p w14:paraId="0AF0EAEE" w14:textId="77777777" w:rsidR="009D5768" w:rsidRDefault="009D5768" w:rsidP="009D5768">
      <w:pPr>
        <w:tabs>
          <w:tab w:val="left" w:pos="8310"/>
        </w:tabs>
        <w:spacing w:line="360" w:lineRule="exact"/>
        <w:jc w:val="both"/>
        <w:rPr>
          <w:rFonts w:cstheme="minorHAnsi"/>
          <w:color w:val="4F2683"/>
        </w:rPr>
      </w:pPr>
    </w:p>
    <w:p w14:paraId="577153B9" w14:textId="77777777" w:rsidR="009D5768" w:rsidRDefault="009D5768" w:rsidP="009D5768">
      <w:pPr>
        <w:tabs>
          <w:tab w:val="left" w:pos="8310"/>
        </w:tabs>
        <w:spacing w:line="360" w:lineRule="exact"/>
        <w:jc w:val="both"/>
        <w:rPr>
          <w:rFonts w:cstheme="minorHAnsi"/>
          <w:color w:val="4F2683"/>
        </w:rPr>
      </w:pPr>
      <w:r>
        <w:rPr>
          <w:rFonts w:cstheme="minorHAnsi"/>
          <w:color w:val="4F2683"/>
        </w:rPr>
        <w:tab/>
      </w:r>
    </w:p>
    <w:p w14:paraId="31A5C0F1" w14:textId="77777777" w:rsidR="009D5768" w:rsidRDefault="009D5768" w:rsidP="009D5768">
      <w:pPr>
        <w:spacing w:line="360" w:lineRule="exact"/>
        <w:jc w:val="both"/>
        <w:rPr>
          <w:rFonts w:cstheme="minorHAnsi"/>
          <w:color w:val="4F2683"/>
        </w:rPr>
      </w:pPr>
    </w:p>
    <w:p w14:paraId="3EE7A422" w14:textId="77777777" w:rsidR="009D5768" w:rsidRDefault="009D5768" w:rsidP="009D5768">
      <w:pPr>
        <w:spacing w:line="360" w:lineRule="exact"/>
        <w:jc w:val="both"/>
        <w:rPr>
          <w:rFonts w:cstheme="minorHAnsi"/>
          <w:color w:val="4F2683"/>
        </w:rPr>
      </w:pPr>
    </w:p>
    <w:p w14:paraId="57908A3C" w14:textId="77777777" w:rsidR="009D5768" w:rsidRDefault="009D5768" w:rsidP="009D5768">
      <w:pPr>
        <w:spacing w:line="360" w:lineRule="exact"/>
        <w:jc w:val="both"/>
        <w:rPr>
          <w:rFonts w:cstheme="minorHAnsi"/>
          <w:color w:val="4F2683"/>
        </w:rPr>
      </w:pPr>
    </w:p>
    <w:p w14:paraId="5F14107D" w14:textId="77777777" w:rsidR="009D5768" w:rsidRDefault="009D5768" w:rsidP="009D5768">
      <w:pPr>
        <w:spacing w:line="360" w:lineRule="exact"/>
        <w:jc w:val="both"/>
        <w:rPr>
          <w:rFonts w:cstheme="minorHAnsi"/>
          <w:color w:val="4F2683"/>
        </w:rPr>
      </w:pPr>
    </w:p>
    <w:p w14:paraId="1FC96C72" w14:textId="77777777" w:rsidR="009D5768" w:rsidRDefault="009D5768" w:rsidP="009D5768">
      <w:pPr>
        <w:widowControl w:val="0"/>
        <w:spacing w:line="360" w:lineRule="exact"/>
        <w:jc w:val="center"/>
        <w:rPr>
          <w:rFonts w:cstheme="minorHAnsi"/>
          <w:b/>
          <w:bCs/>
          <w:color w:val="EE2C74"/>
        </w:rPr>
      </w:pPr>
    </w:p>
    <w:p w14:paraId="0D520D83" w14:textId="77777777" w:rsidR="009D5768" w:rsidRDefault="009D5768" w:rsidP="009D5768">
      <w:pPr>
        <w:widowControl w:val="0"/>
        <w:spacing w:line="360" w:lineRule="exact"/>
        <w:jc w:val="center"/>
        <w:rPr>
          <w:rFonts w:cstheme="minorHAnsi"/>
          <w:b/>
          <w:bCs/>
          <w:color w:val="EE2C74"/>
        </w:rPr>
      </w:pPr>
    </w:p>
    <w:p w14:paraId="1FDD01A1" w14:textId="77777777" w:rsidR="009D5768" w:rsidRDefault="009D5768" w:rsidP="009D5768">
      <w:pPr>
        <w:widowControl w:val="0"/>
        <w:spacing w:line="360" w:lineRule="exact"/>
        <w:jc w:val="center"/>
        <w:rPr>
          <w:rFonts w:cstheme="minorHAnsi"/>
          <w:b/>
          <w:bCs/>
          <w:color w:val="EE2C74"/>
        </w:rPr>
      </w:pPr>
    </w:p>
    <w:p w14:paraId="7C944950" w14:textId="77777777" w:rsidR="009D5768" w:rsidRDefault="009D5768" w:rsidP="009D5768">
      <w:pPr>
        <w:spacing w:line="360" w:lineRule="exact"/>
        <w:jc w:val="both"/>
        <w:rPr>
          <w:rFonts w:cstheme="minorHAnsi"/>
          <w:color w:val="4F2683"/>
          <w:szCs w:val="22"/>
        </w:rPr>
      </w:pPr>
    </w:p>
    <w:p w14:paraId="5FCD7B5F" w14:textId="77777777" w:rsidR="009D5768" w:rsidRDefault="009D5768" w:rsidP="009D5768">
      <w:pPr>
        <w:spacing w:line="360" w:lineRule="exact"/>
        <w:jc w:val="both"/>
        <w:rPr>
          <w:rFonts w:cstheme="minorHAnsi"/>
          <w:color w:val="4F2683"/>
          <w:szCs w:val="22"/>
        </w:rPr>
      </w:pPr>
    </w:p>
    <w:p w14:paraId="7283EE77" w14:textId="77777777" w:rsidR="009D5768" w:rsidRDefault="009D5768" w:rsidP="009D5768">
      <w:pPr>
        <w:spacing w:line="360" w:lineRule="exact"/>
        <w:jc w:val="both"/>
        <w:rPr>
          <w:rFonts w:asciiTheme="minorHAnsi" w:eastAsia="Times New Roman" w:hAnsiTheme="minorHAnsi" w:cstheme="minorHAnsi"/>
          <w:color w:val="4F2683"/>
          <w:sz w:val="22"/>
          <w:szCs w:val="22"/>
          <w:lang w:eastAsia="en-US"/>
        </w:rPr>
      </w:pPr>
    </w:p>
    <w:p w14:paraId="38762348" w14:textId="028F7650" w:rsidR="009D5768" w:rsidRDefault="009D5768" w:rsidP="00A57DF8">
      <w:pPr>
        <w:pStyle w:val="NoSpacing"/>
        <w:jc w:val="both"/>
        <w:rPr>
          <w:b/>
          <w:color w:val="274C97"/>
          <w:sz w:val="24"/>
          <w:szCs w:val="24"/>
        </w:rPr>
      </w:pPr>
    </w:p>
    <w:p w14:paraId="54BA8AF1" w14:textId="77777777" w:rsidR="009D5768" w:rsidRDefault="009D5768" w:rsidP="00A57DF8">
      <w:pPr>
        <w:pStyle w:val="NoSpacing"/>
        <w:jc w:val="both"/>
        <w:rPr>
          <w:b/>
          <w:color w:val="274C97"/>
          <w:sz w:val="24"/>
          <w:szCs w:val="24"/>
        </w:rPr>
      </w:pPr>
    </w:p>
    <w:p w14:paraId="1ABCA68A" w14:textId="77777777" w:rsidR="009D5768" w:rsidRDefault="009D5768" w:rsidP="00A57DF8">
      <w:pPr>
        <w:pStyle w:val="NoSpacing"/>
        <w:jc w:val="both"/>
        <w:rPr>
          <w:b/>
          <w:color w:val="274C97"/>
          <w:sz w:val="24"/>
          <w:szCs w:val="24"/>
        </w:rPr>
      </w:pPr>
    </w:p>
    <w:p w14:paraId="0B109C0F" w14:textId="2734415F" w:rsidR="00F21BEC" w:rsidRPr="00A57DF8" w:rsidRDefault="00F21BEC" w:rsidP="00A57DF8">
      <w:pPr>
        <w:pStyle w:val="NoSpacing"/>
        <w:jc w:val="both"/>
        <w:rPr>
          <w:b/>
          <w:color w:val="274C97"/>
          <w:sz w:val="24"/>
          <w:szCs w:val="24"/>
        </w:rPr>
      </w:pPr>
      <w:r w:rsidRPr="00A57DF8">
        <w:rPr>
          <w:b/>
          <w:color w:val="274C97"/>
          <w:sz w:val="24"/>
          <w:szCs w:val="24"/>
        </w:rPr>
        <w:t>A reference, information and guidance tool for those involved in the provision and quality assurance of Access to HE with AIM Awards AVA.</w:t>
      </w:r>
    </w:p>
    <w:p w14:paraId="13894E39" w14:textId="77777777" w:rsidR="00042BEA" w:rsidRPr="00D6586F" w:rsidRDefault="00042BEA" w:rsidP="00042BEA">
      <w:pPr>
        <w:pStyle w:val="ListParagraph"/>
        <w:jc w:val="both"/>
        <w:rPr>
          <w:rFonts w:ascii="Calibri" w:hAnsi="Calibri"/>
          <w:sz w:val="22"/>
        </w:rPr>
      </w:pPr>
    </w:p>
    <w:p w14:paraId="158AA9B1" w14:textId="33D225CA" w:rsidR="00042BEA" w:rsidRPr="00F21BEC" w:rsidRDefault="00F21BEC" w:rsidP="00042BEA">
      <w:pPr>
        <w:pStyle w:val="NoSpacing"/>
        <w:jc w:val="both"/>
        <w:rPr>
          <w:b/>
          <w:color w:val="274C97"/>
          <w:sz w:val="44"/>
          <w:szCs w:val="32"/>
        </w:rPr>
      </w:pPr>
      <w:r w:rsidRPr="00F21BEC">
        <w:rPr>
          <w:b/>
          <w:color w:val="274C97"/>
          <w:sz w:val="44"/>
          <w:szCs w:val="32"/>
        </w:rPr>
        <w:t>Contents</w:t>
      </w:r>
    </w:p>
    <w:sdt>
      <w:sdtPr>
        <w:rPr>
          <w:rFonts w:ascii="Arial" w:eastAsia="SimSun" w:hAnsi="Arial" w:cs="Arial"/>
          <w:color w:val="auto"/>
          <w:sz w:val="24"/>
          <w:szCs w:val="24"/>
          <w:lang w:eastAsia="zh-CN"/>
        </w:rPr>
        <w:id w:val="-2108723274"/>
        <w:docPartObj>
          <w:docPartGallery w:val="Table of Contents"/>
          <w:docPartUnique/>
        </w:docPartObj>
      </w:sdtPr>
      <w:sdtEndPr/>
      <w:sdtContent>
        <w:p w14:paraId="085385C2" w14:textId="5D45284D" w:rsidR="002065CC" w:rsidRPr="00CA2E3F" w:rsidRDefault="002065CC">
          <w:pPr>
            <w:pStyle w:val="TOCHeading"/>
            <w:rPr>
              <w:rFonts w:ascii="Calibri" w:eastAsia="Times New Roman" w:hAnsi="Calibri" w:cs="Times New Roman"/>
              <w:b/>
              <w:color w:val="274C97"/>
              <w:sz w:val="44"/>
              <w:szCs w:val="24"/>
            </w:rPr>
          </w:pPr>
          <w:r w:rsidRPr="00CA2E3F">
            <w:rPr>
              <w:rFonts w:ascii="Calibri" w:eastAsia="Times New Roman" w:hAnsi="Calibri" w:cs="Times New Roman"/>
              <w:b/>
              <w:color w:val="274C97"/>
              <w:sz w:val="44"/>
              <w:szCs w:val="24"/>
            </w:rPr>
            <w:t>Table of Contents</w:t>
          </w:r>
        </w:p>
        <w:bookmarkStart w:id="0" w:name="Welcome"/>
        <w:p w14:paraId="073F292A" w14:textId="491EBB92" w:rsidR="002065CC" w:rsidRPr="00CA2E3F" w:rsidRDefault="00FD785D">
          <w:pPr>
            <w:pStyle w:val="TOC1"/>
            <w:rPr>
              <w:color w:val="auto"/>
            </w:rPr>
          </w:pPr>
          <w:r>
            <w:rPr>
              <w:b/>
              <w:bCs/>
              <w:color w:val="auto"/>
            </w:rPr>
            <w:fldChar w:fldCharType="begin"/>
          </w:r>
          <w:r>
            <w:rPr>
              <w:b/>
              <w:bCs/>
              <w:color w:val="auto"/>
            </w:rPr>
            <w:instrText xml:space="preserve"> HYPERLINK  \l "Welcome_2" </w:instrText>
          </w:r>
          <w:r>
            <w:rPr>
              <w:b/>
              <w:bCs/>
              <w:color w:val="auto"/>
            </w:rPr>
            <w:fldChar w:fldCharType="separate"/>
          </w:r>
          <w:r w:rsidR="005C1332" w:rsidRPr="00FD785D">
            <w:rPr>
              <w:rStyle w:val="Hyperlink"/>
              <w:b/>
              <w:bCs/>
            </w:rPr>
            <w:t xml:space="preserve">Welcome </w:t>
          </w:r>
          <w:r w:rsidR="002065CC" w:rsidRPr="00FD785D">
            <w:rPr>
              <w:rStyle w:val="Hyperlink"/>
            </w:rPr>
            <w:ptab w:relativeTo="margin" w:alignment="right" w:leader="dot"/>
          </w:r>
          <w:r>
            <w:rPr>
              <w:b/>
              <w:bCs/>
              <w:color w:val="auto"/>
            </w:rPr>
            <w:fldChar w:fldCharType="end"/>
          </w:r>
          <w:r w:rsidR="002F158C" w:rsidRPr="002F158C">
            <w:rPr>
              <w:bCs/>
              <w:color w:val="0645AD"/>
            </w:rPr>
            <w:t>4</w:t>
          </w:r>
        </w:p>
        <w:bookmarkStart w:id="1" w:name="glossary_of_acronyms"/>
        <w:bookmarkEnd w:id="0"/>
        <w:p w14:paraId="3EB42C6D" w14:textId="134278F3" w:rsidR="005C1332" w:rsidRPr="00CA2E3F" w:rsidRDefault="00FD785D" w:rsidP="005C1332">
          <w:pPr>
            <w:pStyle w:val="TOC2"/>
            <w:ind w:left="0"/>
            <w:rPr>
              <w:color w:val="auto"/>
            </w:rPr>
          </w:pPr>
          <w:r>
            <w:rPr>
              <w:b/>
              <w:bCs/>
              <w:color w:val="auto"/>
            </w:rPr>
            <w:fldChar w:fldCharType="begin"/>
          </w:r>
          <w:r>
            <w:rPr>
              <w:b/>
              <w:bCs/>
              <w:color w:val="auto"/>
            </w:rPr>
            <w:instrText xml:space="preserve"> HYPERLINK  \l "glossary_of_acronyms_2" </w:instrText>
          </w:r>
          <w:r>
            <w:rPr>
              <w:b/>
              <w:bCs/>
              <w:color w:val="auto"/>
            </w:rPr>
            <w:fldChar w:fldCharType="separate"/>
          </w:r>
          <w:r w:rsidR="000C49F4" w:rsidRPr="00FD785D">
            <w:rPr>
              <w:rStyle w:val="Hyperlink"/>
              <w:b/>
              <w:bCs/>
            </w:rPr>
            <w:t>Glossary of acronyms</w:t>
          </w:r>
          <w:r w:rsidR="005C1332" w:rsidRPr="00FD785D">
            <w:rPr>
              <w:rStyle w:val="Hyperlink"/>
            </w:rPr>
            <w:t xml:space="preserve"> </w:t>
          </w:r>
          <w:r w:rsidR="002065CC" w:rsidRPr="00FD785D">
            <w:rPr>
              <w:rStyle w:val="Hyperlink"/>
            </w:rPr>
            <w:ptab w:relativeTo="margin" w:alignment="right" w:leader="dot"/>
          </w:r>
          <w:r>
            <w:rPr>
              <w:b/>
              <w:bCs/>
              <w:color w:val="auto"/>
            </w:rPr>
            <w:fldChar w:fldCharType="end"/>
          </w:r>
          <w:r w:rsidR="001A6342" w:rsidRPr="002F158C">
            <w:rPr>
              <w:bCs/>
              <w:color w:val="274C97"/>
            </w:rPr>
            <w:t>5</w:t>
          </w:r>
        </w:p>
        <w:bookmarkStart w:id="2" w:name="AVA_Team_contact_details"/>
        <w:bookmarkEnd w:id="1"/>
        <w:p w14:paraId="2B3239E2" w14:textId="7FC142A9" w:rsidR="002065CC" w:rsidRPr="00CA2E3F" w:rsidRDefault="00E15053" w:rsidP="005C1332">
          <w:pPr>
            <w:pStyle w:val="TOC2"/>
            <w:ind w:left="0"/>
            <w:rPr>
              <w:color w:val="auto"/>
            </w:rPr>
          </w:pPr>
          <w:r>
            <w:rPr>
              <w:b/>
              <w:bCs/>
              <w:color w:val="auto"/>
            </w:rPr>
            <w:fldChar w:fldCharType="begin"/>
          </w:r>
          <w:r>
            <w:rPr>
              <w:b/>
              <w:bCs/>
              <w:color w:val="auto"/>
            </w:rPr>
            <w:instrText xml:space="preserve"> HYPERLINK  \l "AVA_Team_contact_details_2" </w:instrText>
          </w:r>
          <w:r>
            <w:rPr>
              <w:b/>
              <w:bCs/>
              <w:color w:val="auto"/>
            </w:rPr>
            <w:fldChar w:fldCharType="separate"/>
          </w:r>
          <w:r w:rsidR="000C49F4" w:rsidRPr="00E15053">
            <w:rPr>
              <w:rStyle w:val="Hyperlink"/>
              <w:b/>
              <w:bCs/>
            </w:rPr>
            <w:t xml:space="preserve">AVA Team contact details </w:t>
          </w:r>
          <w:r w:rsidR="002065CC" w:rsidRPr="00E15053">
            <w:rPr>
              <w:rStyle w:val="Hyperlink"/>
            </w:rPr>
            <w:ptab w:relativeTo="margin" w:alignment="right" w:leader="dot"/>
          </w:r>
          <w:r>
            <w:rPr>
              <w:b/>
              <w:bCs/>
              <w:color w:val="auto"/>
            </w:rPr>
            <w:fldChar w:fldCharType="end"/>
          </w:r>
          <w:r w:rsidR="001A6342" w:rsidRPr="002F158C">
            <w:rPr>
              <w:bCs/>
              <w:color w:val="274C97"/>
            </w:rPr>
            <w:t>6</w:t>
          </w:r>
        </w:p>
        <w:bookmarkEnd w:id="2"/>
        <w:p w14:paraId="40E36FA3" w14:textId="640F2A5C" w:rsidR="002065CC" w:rsidRPr="00CA2E3F" w:rsidRDefault="00E15053">
          <w:pPr>
            <w:pStyle w:val="TOC1"/>
            <w:rPr>
              <w:color w:val="auto"/>
            </w:rPr>
          </w:pPr>
          <w:r>
            <w:rPr>
              <w:b/>
              <w:bCs/>
              <w:color w:val="auto"/>
            </w:rPr>
            <w:fldChar w:fldCharType="begin"/>
          </w:r>
          <w:r>
            <w:rPr>
              <w:b/>
              <w:bCs/>
              <w:color w:val="auto"/>
            </w:rPr>
            <w:instrText xml:space="preserve"> HYPERLINK  \l "Becoming_an_approved_Centre2" </w:instrText>
          </w:r>
          <w:r>
            <w:rPr>
              <w:b/>
              <w:bCs/>
              <w:color w:val="auto"/>
            </w:rPr>
            <w:fldChar w:fldCharType="separate"/>
          </w:r>
          <w:r w:rsidR="000C49F4" w:rsidRPr="00E15053">
            <w:rPr>
              <w:rStyle w:val="Hyperlink"/>
              <w:b/>
              <w:bCs/>
            </w:rPr>
            <w:t>Becoming an approved centre</w:t>
          </w:r>
          <w:r w:rsidR="005C1332" w:rsidRPr="00E15053">
            <w:rPr>
              <w:rStyle w:val="Hyperlink"/>
            </w:rPr>
            <w:t xml:space="preserve"> </w:t>
          </w:r>
          <w:r w:rsidR="002065CC" w:rsidRPr="00E15053">
            <w:rPr>
              <w:rStyle w:val="Hyperlink"/>
            </w:rPr>
            <w:ptab w:relativeTo="margin" w:alignment="right" w:leader="dot"/>
          </w:r>
          <w:r>
            <w:rPr>
              <w:b/>
              <w:bCs/>
              <w:color w:val="auto"/>
            </w:rPr>
            <w:fldChar w:fldCharType="end"/>
          </w:r>
          <w:r w:rsidR="001A6342" w:rsidRPr="002F158C">
            <w:rPr>
              <w:bCs/>
              <w:color w:val="274C97"/>
            </w:rPr>
            <w:t>7</w:t>
          </w:r>
        </w:p>
        <w:p w14:paraId="2A0EC6D0" w14:textId="03248762" w:rsidR="005C1332" w:rsidRDefault="000C49F4" w:rsidP="005C1332">
          <w:pPr>
            <w:pStyle w:val="TOC3"/>
            <w:ind w:left="0"/>
          </w:pPr>
          <w:r>
            <w:rPr>
              <w:b/>
              <w:bCs/>
            </w:rPr>
            <w:t xml:space="preserve">    </w:t>
          </w:r>
          <w:hyperlink w:anchor="Getting_centre_recognition_2" w:history="1">
            <w:r w:rsidRPr="00E15053">
              <w:rPr>
                <w:rStyle w:val="Hyperlink"/>
                <w:b/>
                <w:bCs/>
              </w:rPr>
              <w:t>Getting Centre Recognition</w:t>
            </w:r>
            <w:r w:rsidR="005C1332" w:rsidRPr="00E15053">
              <w:rPr>
                <w:rStyle w:val="Hyperlink"/>
              </w:rPr>
              <w:t xml:space="preserve"> </w:t>
            </w:r>
            <w:r w:rsidR="002065CC" w:rsidRPr="00E15053">
              <w:rPr>
                <w:rStyle w:val="Hyperlink"/>
              </w:rPr>
              <w:ptab w:relativeTo="margin" w:alignment="right" w:leader="dot"/>
            </w:r>
          </w:hyperlink>
          <w:r w:rsidR="001A6342">
            <w:rPr>
              <w:rStyle w:val="Hyperlink"/>
            </w:rPr>
            <w:t>7</w:t>
          </w:r>
        </w:p>
        <w:p w14:paraId="2591FB74" w14:textId="2B7E38EB" w:rsidR="005C1332" w:rsidRDefault="000C49F4" w:rsidP="005C1332">
          <w:pPr>
            <w:pStyle w:val="TOC3"/>
            <w:ind w:left="0"/>
          </w:pPr>
          <w:r>
            <w:rPr>
              <w:b/>
              <w:bCs/>
            </w:rPr>
            <w:t xml:space="preserve">    </w:t>
          </w:r>
          <w:hyperlink w:anchor="Approval_to_deliver_Access_to_HE_2" w:history="1">
            <w:r w:rsidRPr="00E15053">
              <w:rPr>
                <w:rStyle w:val="Hyperlink"/>
                <w:b/>
                <w:bCs/>
              </w:rPr>
              <w:t>Approval to deliver Access to HE</w:t>
            </w:r>
            <w:r w:rsidR="005C1332" w:rsidRPr="00E15053">
              <w:rPr>
                <w:rStyle w:val="Hyperlink"/>
              </w:rPr>
              <w:t xml:space="preserve"> </w:t>
            </w:r>
            <w:r w:rsidR="005C1332" w:rsidRPr="00E15053">
              <w:rPr>
                <w:rStyle w:val="Hyperlink"/>
              </w:rPr>
              <w:ptab w:relativeTo="margin" w:alignment="right" w:leader="dot"/>
            </w:r>
          </w:hyperlink>
          <w:r w:rsidR="001A6342">
            <w:rPr>
              <w:rStyle w:val="Hyperlink"/>
            </w:rPr>
            <w:t>7</w:t>
          </w:r>
        </w:p>
        <w:p w14:paraId="603819F2" w14:textId="38BFEE1B" w:rsidR="005C1332" w:rsidRDefault="000D7113" w:rsidP="005C1332">
          <w:pPr>
            <w:pStyle w:val="TOC3"/>
            <w:ind w:left="0"/>
          </w:pPr>
          <w:hyperlink w:anchor="The_Access_to_HE_Diploma_2" w:history="1">
            <w:r w:rsidR="000C49F4" w:rsidRPr="00E15053">
              <w:rPr>
                <w:rStyle w:val="Hyperlink"/>
                <w:b/>
                <w:bCs/>
              </w:rPr>
              <w:t>The Access to HE Diploma</w:t>
            </w:r>
            <w:r w:rsidR="005C1332" w:rsidRPr="00E15053">
              <w:rPr>
                <w:rStyle w:val="Hyperlink"/>
              </w:rPr>
              <w:t xml:space="preserve"> </w:t>
            </w:r>
            <w:r w:rsidR="005C1332" w:rsidRPr="00E15053">
              <w:rPr>
                <w:rStyle w:val="Hyperlink"/>
              </w:rPr>
              <w:ptab w:relativeTo="margin" w:alignment="right" w:leader="dot"/>
            </w:r>
          </w:hyperlink>
          <w:r w:rsidR="001A6342">
            <w:rPr>
              <w:rStyle w:val="Hyperlink"/>
            </w:rPr>
            <w:t>9</w:t>
          </w:r>
        </w:p>
        <w:p w14:paraId="5FA0962E" w14:textId="425067C6" w:rsidR="005C1332" w:rsidRDefault="000C49F4" w:rsidP="005C1332">
          <w:pPr>
            <w:pStyle w:val="TOC3"/>
            <w:ind w:left="0"/>
          </w:pPr>
          <w:r>
            <w:rPr>
              <w:b/>
              <w:bCs/>
            </w:rPr>
            <w:t xml:space="preserve">    </w:t>
          </w:r>
          <w:hyperlink w:anchor="The_QAA_Access_to_HE_Diploma_Specifi_2" w:history="1">
            <w:r w:rsidRPr="00E15053">
              <w:rPr>
                <w:rStyle w:val="Hyperlink"/>
                <w:b/>
                <w:bCs/>
              </w:rPr>
              <w:t>The QAA Access to HE Diploma Specification</w:t>
            </w:r>
            <w:r w:rsidR="005C1332" w:rsidRPr="00E15053">
              <w:rPr>
                <w:rStyle w:val="Hyperlink"/>
              </w:rPr>
              <w:t xml:space="preserve"> </w:t>
            </w:r>
            <w:r w:rsidR="005C1332" w:rsidRPr="00E15053">
              <w:rPr>
                <w:rStyle w:val="Hyperlink"/>
              </w:rPr>
              <w:ptab w:relativeTo="margin" w:alignment="right" w:leader="dot"/>
            </w:r>
          </w:hyperlink>
          <w:r w:rsidR="001A6342">
            <w:rPr>
              <w:rStyle w:val="Hyperlink"/>
            </w:rPr>
            <w:t>9</w:t>
          </w:r>
        </w:p>
        <w:p w14:paraId="0307B64F" w14:textId="19408886" w:rsidR="005C1332" w:rsidRDefault="000D7113" w:rsidP="005C1332">
          <w:pPr>
            <w:pStyle w:val="TOC3"/>
            <w:ind w:left="0"/>
          </w:pPr>
          <w:hyperlink w:anchor="The_AIM_Awards_AVA_Access_to_HE_Diplom_2" w:history="1">
            <w:r w:rsidR="00E15053" w:rsidRPr="00E15053">
              <w:rPr>
                <w:rStyle w:val="Hyperlink"/>
                <w:b/>
                <w:bCs/>
                <w:u w:val="none"/>
              </w:rPr>
              <w:t xml:space="preserve">   </w:t>
            </w:r>
            <w:r w:rsidR="000C49F4" w:rsidRPr="00E15053">
              <w:rPr>
                <w:rStyle w:val="Hyperlink"/>
                <w:b/>
                <w:bCs/>
                <w:u w:val="none"/>
              </w:rPr>
              <w:t xml:space="preserve"> </w:t>
            </w:r>
            <w:r w:rsidR="000C49F4" w:rsidRPr="00E15053">
              <w:rPr>
                <w:rStyle w:val="Hyperlink"/>
                <w:b/>
                <w:bCs/>
              </w:rPr>
              <w:t>The AIM Awards AVA Access to HE Diploma Programme</w:t>
            </w:r>
            <w:r w:rsidR="005C1332" w:rsidRPr="00E15053">
              <w:rPr>
                <w:rStyle w:val="Hyperlink"/>
              </w:rPr>
              <w:t xml:space="preserve"> </w:t>
            </w:r>
            <w:r w:rsidR="005C1332" w:rsidRPr="00E15053">
              <w:rPr>
                <w:rStyle w:val="Hyperlink"/>
              </w:rPr>
              <w:ptab w:relativeTo="margin" w:alignment="right" w:leader="dot"/>
            </w:r>
          </w:hyperlink>
          <w:r w:rsidR="001A6342">
            <w:rPr>
              <w:rStyle w:val="Hyperlink"/>
            </w:rPr>
            <w:t>10</w:t>
          </w:r>
        </w:p>
        <w:p w14:paraId="0AEB5232" w14:textId="1B574718" w:rsidR="005C1332" w:rsidRDefault="000D7113" w:rsidP="005C1332">
          <w:pPr>
            <w:pStyle w:val="TOC3"/>
            <w:ind w:left="0"/>
          </w:pPr>
          <w:hyperlink w:anchor="The_AIM_Awards_AVA_Generic_Specificati_2" w:history="1">
            <w:r w:rsidR="000C49F4" w:rsidRPr="0046346D">
              <w:rPr>
                <w:rStyle w:val="Hyperlink"/>
                <w:b/>
                <w:bCs/>
                <w:u w:val="none"/>
              </w:rPr>
              <w:t xml:space="preserve">   </w:t>
            </w:r>
            <w:r w:rsidR="000C49F4" w:rsidRPr="00B24816">
              <w:rPr>
                <w:rStyle w:val="Hyperlink"/>
                <w:b/>
                <w:bCs/>
              </w:rPr>
              <w:t xml:space="preserve"> The AIM Awards AVA Generic Specification</w:t>
            </w:r>
            <w:r w:rsidR="005C1332" w:rsidRPr="00B24816">
              <w:rPr>
                <w:rStyle w:val="Hyperlink"/>
              </w:rPr>
              <w:t xml:space="preserve"> </w:t>
            </w:r>
            <w:r w:rsidR="005C1332" w:rsidRPr="00B24816">
              <w:rPr>
                <w:rStyle w:val="Hyperlink"/>
              </w:rPr>
              <w:ptab w:relativeTo="margin" w:alignment="right" w:leader="dot"/>
            </w:r>
          </w:hyperlink>
          <w:r w:rsidR="001A6342">
            <w:rPr>
              <w:rStyle w:val="Hyperlink"/>
            </w:rPr>
            <w:t>10</w:t>
          </w:r>
        </w:p>
        <w:p w14:paraId="66338504" w14:textId="36BC78E8" w:rsidR="005C1332" w:rsidRDefault="000D7113" w:rsidP="005C1332">
          <w:pPr>
            <w:pStyle w:val="TOC3"/>
            <w:ind w:left="0"/>
          </w:pPr>
          <w:hyperlink w:anchor="Rules_of_combination_2" w:history="1">
            <w:r w:rsidR="000C49F4" w:rsidRPr="00B24816">
              <w:rPr>
                <w:rStyle w:val="Hyperlink"/>
                <w:b/>
                <w:bCs/>
              </w:rPr>
              <w:t>Rules of combination</w:t>
            </w:r>
            <w:r w:rsidR="005C1332" w:rsidRPr="00B24816">
              <w:rPr>
                <w:rStyle w:val="Hyperlink"/>
              </w:rPr>
              <w:t xml:space="preserve"> </w:t>
            </w:r>
            <w:r w:rsidR="005C1332" w:rsidRPr="00B24816">
              <w:rPr>
                <w:rStyle w:val="Hyperlink"/>
              </w:rPr>
              <w:ptab w:relativeTo="margin" w:alignment="right" w:leader="dot"/>
            </w:r>
          </w:hyperlink>
          <w:r w:rsidR="001A6342">
            <w:rPr>
              <w:rStyle w:val="Hyperlink"/>
            </w:rPr>
            <w:t>11</w:t>
          </w:r>
        </w:p>
        <w:p w14:paraId="62F4C77C" w14:textId="0FC5DE7C" w:rsidR="005C1332" w:rsidRDefault="000D7113" w:rsidP="005C1332">
          <w:pPr>
            <w:pStyle w:val="TOC3"/>
            <w:ind w:left="0"/>
          </w:pPr>
          <w:hyperlink w:anchor="How_to_develop_an_AHE_Diploma_2" w:history="1">
            <w:r w:rsidR="000C49F4" w:rsidRPr="00B24816">
              <w:rPr>
                <w:rStyle w:val="Hyperlink"/>
                <w:b/>
                <w:bCs/>
              </w:rPr>
              <w:t>How to develop an AHE Diploma</w:t>
            </w:r>
            <w:r w:rsidR="005C1332" w:rsidRPr="00B24816">
              <w:rPr>
                <w:rStyle w:val="Hyperlink"/>
              </w:rPr>
              <w:t xml:space="preserve"> </w:t>
            </w:r>
            <w:r w:rsidR="005C1332" w:rsidRPr="00B24816">
              <w:rPr>
                <w:rStyle w:val="Hyperlink"/>
              </w:rPr>
              <w:ptab w:relativeTo="margin" w:alignment="right" w:leader="dot"/>
            </w:r>
          </w:hyperlink>
          <w:r w:rsidR="001A6342">
            <w:rPr>
              <w:rStyle w:val="Hyperlink"/>
            </w:rPr>
            <w:t>12</w:t>
          </w:r>
        </w:p>
        <w:p w14:paraId="46E55739" w14:textId="544C22C4" w:rsidR="005C1332" w:rsidRDefault="000C49F4" w:rsidP="005C1332">
          <w:pPr>
            <w:pStyle w:val="TOC3"/>
            <w:ind w:left="0"/>
          </w:pPr>
          <w:r>
            <w:rPr>
              <w:b/>
              <w:bCs/>
            </w:rPr>
            <w:t xml:space="preserve">    </w:t>
          </w:r>
          <w:hyperlink w:anchor="Approval_of_a_Diploma_2" w:history="1">
            <w:r w:rsidRPr="00B24816">
              <w:rPr>
                <w:rStyle w:val="Hyperlink"/>
                <w:b/>
                <w:bCs/>
              </w:rPr>
              <w:t xml:space="preserve">Approval of a Diploma </w:t>
            </w:r>
            <w:r w:rsidR="005C1332" w:rsidRPr="00B24816">
              <w:rPr>
                <w:rStyle w:val="Hyperlink"/>
              </w:rPr>
              <w:ptab w:relativeTo="margin" w:alignment="right" w:leader="dot"/>
            </w:r>
          </w:hyperlink>
          <w:r w:rsidR="001A6342">
            <w:rPr>
              <w:rStyle w:val="Hyperlink"/>
            </w:rPr>
            <w:t>13</w:t>
          </w:r>
        </w:p>
        <w:p w14:paraId="24245C44" w14:textId="0BC751A4" w:rsidR="005C1332" w:rsidRDefault="000C49F4" w:rsidP="005C1332">
          <w:pPr>
            <w:pStyle w:val="TOC3"/>
            <w:ind w:left="0"/>
          </w:pPr>
          <w:r>
            <w:rPr>
              <w:b/>
              <w:bCs/>
            </w:rPr>
            <w:t xml:space="preserve">    </w:t>
          </w:r>
          <w:hyperlink w:anchor="Making_Changes_to_a_discrete_Diplo_2" w:history="1">
            <w:r w:rsidRPr="00B24816">
              <w:rPr>
                <w:rStyle w:val="Hyperlink"/>
                <w:b/>
                <w:bCs/>
              </w:rPr>
              <w:t>Making Changes to a discrete Diploma</w:t>
            </w:r>
            <w:r w:rsidR="005C1332" w:rsidRPr="00B24816">
              <w:rPr>
                <w:rStyle w:val="Hyperlink"/>
              </w:rPr>
              <w:t xml:space="preserve"> </w:t>
            </w:r>
            <w:r w:rsidR="005C1332" w:rsidRPr="00B24816">
              <w:rPr>
                <w:rStyle w:val="Hyperlink"/>
              </w:rPr>
              <w:ptab w:relativeTo="margin" w:alignment="right" w:leader="dot"/>
            </w:r>
          </w:hyperlink>
          <w:r w:rsidR="001A6342">
            <w:rPr>
              <w:rStyle w:val="Hyperlink"/>
            </w:rPr>
            <w:t>14</w:t>
          </w:r>
        </w:p>
        <w:p w14:paraId="45A6FD95" w14:textId="7CE85CBD" w:rsidR="005C1332" w:rsidRDefault="000D7113" w:rsidP="005C1332">
          <w:pPr>
            <w:pStyle w:val="TOC3"/>
            <w:ind w:left="0"/>
          </w:pPr>
          <w:hyperlink w:anchor="How_to_assess_students_work_2" w:history="1">
            <w:r w:rsidR="000C49F4" w:rsidRPr="00B24816">
              <w:rPr>
                <w:rStyle w:val="Hyperlink"/>
                <w:b/>
                <w:bCs/>
              </w:rPr>
              <w:t>How to assess students’ work</w:t>
            </w:r>
            <w:r w:rsidR="005C1332" w:rsidRPr="00B24816">
              <w:rPr>
                <w:rStyle w:val="Hyperlink"/>
              </w:rPr>
              <w:t xml:space="preserve"> </w:t>
            </w:r>
            <w:r w:rsidR="005C1332" w:rsidRPr="00B24816">
              <w:rPr>
                <w:rStyle w:val="Hyperlink"/>
              </w:rPr>
              <w:ptab w:relativeTo="margin" w:alignment="right" w:leader="dot"/>
            </w:r>
          </w:hyperlink>
          <w:r w:rsidR="001A6342">
            <w:rPr>
              <w:rStyle w:val="Hyperlink"/>
            </w:rPr>
            <w:t>15</w:t>
          </w:r>
        </w:p>
        <w:p w14:paraId="54DA8EC1" w14:textId="3431EE2E" w:rsidR="005C1332" w:rsidRDefault="000D7113" w:rsidP="005C1332">
          <w:pPr>
            <w:pStyle w:val="TOC3"/>
            <w:ind w:left="0"/>
          </w:pPr>
          <w:hyperlink w:anchor="Assessment_strategy_2" w:history="1">
            <w:r w:rsidR="000C49F4" w:rsidRPr="0046346D">
              <w:rPr>
                <w:rStyle w:val="Hyperlink"/>
                <w:b/>
                <w:bCs/>
                <w:u w:val="none"/>
              </w:rPr>
              <w:t xml:space="preserve">   </w:t>
            </w:r>
            <w:r w:rsidR="000C49F4" w:rsidRPr="00B24816">
              <w:rPr>
                <w:rStyle w:val="Hyperlink"/>
                <w:b/>
                <w:bCs/>
              </w:rPr>
              <w:t xml:space="preserve"> Assessment strategy</w:t>
            </w:r>
            <w:r w:rsidR="005C1332" w:rsidRPr="00B24816">
              <w:rPr>
                <w:rStyle w:val="Hyperlink"/>
              </w:rPr>
              <w:t xml:space="preserve"> </w:t>
            </w:r>
            <w:r w:rsidR="005C1332" w:rsidRPr="00B24816">
              <w:rPr>
                <w:rStyle w:val="Hyperlink"/>
              </w:rPr>
              <w:ptab w:relativeTo="margin" w:alignment="right" w:leader="dot"/>
            </w:r>
          </w:hyperlink>
          <w:r w:rsidR="001A6342">
            <w:rPr>
              <w:rStyle w:val="Hyperlink"/>
            </w:rPr>
            <w:t>15</w:t>
          </w:r>
        </w:p>
        <w:p w14:paraId="6CE29640" w14:textId="6A392A9C" w:rsidR="005C1332" w:rsidRDefault="000C49F4" w:rsidP="005C1332">
          <w:pPr>
            <w:pStyle w:val="TOC3"/>
            <w:ind w:left="0"/>
          </w:pPr>
          <w:r>
            <w:rPr>
              <w:b/>
              <w:bCs/>
            </w:rPr>
            <w:t xml:space="preserve">    </w:t>
          </w:r>
          <w:hyperlink w:anchor="Setting_assessments_2" w:history="1">
            <w:r w:rsidRPr="00B24816">
              <w:rPr>
                <w:rStyle w:val="Hyperlink"/>
                <w:b/>
                <w:bCs/>
              </w:rPr>
              <w:t>Setting assessments</w:t>
            </w:r>
            <w:r w:rsidR="005C1332" w:rsidRPr="00B24816">
              <w:rPr>
                <w:rStyle w:val="Hyperlink"/>
              </w:rPr>
              <w:t xml:space="preserve"> </w:t>
            </w:r>
            <w:r w:rsidR="005C1332" w:rsidRPr="00B24816">
              <w:rPr>
                <w:rStyle w:val="Hyperlink"/>
              </w:rPr>
              <w:ptab w:relativeTo="margin" w:alignment="right" w:leader="dot"/>
            </w:r>
          </w:hyperlink>
          <w:r w:rsidR="001A6342">
            <w:rPr>
              <w:rStyle w:val="Hyperlink"/>
            </w:rPr>
            <w:t>15</w:t>
          </w:r>
        </w:p>
        <w:p w14:paraId="41397DF2" w14:textId="6CC23FCC" w:rsidR="005C1332" w:rsidRDefault="000C49F4" w:rsidP="005C1332">
          <w:pPr>
            <w:pStyle w:val="TOC3"/>
            <w:ind w:left="0"/>
          </w:pPr>
          <w:r>
            <w:rPr>
              <w:b/>
              <w:bCs/>
            </w:rPr>
            <w:t xml:space="preserve">    </w:t>
          </w:r>
          <w:hyperlink w:anchor="Assessment_methods_2" w:history="1">
            <w:r w:rsidRPr="00B24816">
              <w:rPr>
                <w:rStyle w:val="Hyperlink"/>
                <w:b/>
                <w:bCs/>
              </w:rPr>
              <w:t xml:space="preserve">Assessment methods </w:t>
            </w:r>
            <w:r w:rsidR="005C1332" w:rsidRPr="00B24816">
              <w:rPr>
                <w:rStyle w:val="Hyperlink"/>
              </w:rPr>
              <w:ptab w:relativeTo="margin" w:alignment="right" w:leader="dot"/>
            </w:r>
          </w:hyperlink>
          <w:r w:rsidR="001A6342">
            <w:rPr>
              <w:rStyle w:val="Hyperlink"/>
            </w:rPr>
            <w:t>16</w:t>
          </w:r>
        </w:p>
        <w:p w14:paraId="656A1138" w14:textId="32C1738A" w:rsidR="000C49F4" w:rsidRDefault="000C49F4" w:rsidP="000C49F4">
          <w:pPr>
            <w:pStyle w:val="TOC3"/>
            <w:ind w:left="0"/>
          </w:pPr>
          <w:r>
            <w:rPr>
              <w:b/>
              <w:bCs/>
            </w:rPr>
            <w:t xml:space="preserve">    </w:t>
          </w:r>
          <w:hyperlink w:anchor="The_assessment_process_2" w:history="1">
            <w:r w:rsidRPr="00B24816">
              <w:rPr>
                <w:rStyle w:val="Hyperlink"/>
                <w:b/>
                <w:bCs/>
              </w:rPr>
              <w:t xml:space="preserve">The assessment process </w:t>
            </w:r>
            <w:r w:rsidRPr="00B24816">
              <w:rPr>
                <w:rStyle w:val="Hyperlink"/>
              </w:rPr>
              <w:ptab w:relativeTo="margin" w:alignment="right" w:leader="dot"/>
            </w:r>
          </w:hyperlink>
          <w:r w:rsidR="001A6342">
            <w:rPr>
              <w:rStyle w:val="Hyperlink"/>
            </w:rPr>
            <w:t>17</w:t>
          </w:r>
        </w:p>
        <w:p w14:paraId="0E5237BB" w14:textId="76554982" w:rsidR="000C49F4" w:rsidRDefault="000C49F4" w:rsidP="000C49F4">
          <w:pPr>
            <w:pStyle w:val="TOC3"/>
            <w:ind w:left="0"/>
          </w:pPr>
          <w:r>
            <w:rPr>
              <w:b/>
              <w:bCs/>
            </w:rPr>
            <w:t xml:space="preserve">    </w:t>
          </w:r>
          <w:hyperlink w:anchor="Key_points_of_assessment_and_gradin_2" w:history="1">
            <w:r w:rsidRPr="00B24816">
              <w:rPr>
                <w:rStyle w:val="Hyperlink"/>
                <w:b/>
                <w:bCs/>
              </w:rPr>
              <w:t>Key points of assessment and grading: QAA regulations</w:t>
            </w:r>
            <w:r w:rsidRPr="00B24816">
              <w:rPr>
                <w:rStyle w:val="Hyperlink"/>
              </w:rPr>
              <w:t xml:space="preserve"> </w:t>
            </w:r>
            <w:r w:rsidRPr="00B24816">
              <w:rPr>
                <w:rStyle w:val="Hyperlink"/>
              </w:rPr>
              <w:ptab w:relativeTo="margin" w:alignment="right" w:leader="dot"/>
            </w:r>
          </w:hyperlink>
          <w:r w:rsidR="001A6342">
            <w:rPr>
              <w:rStyle w:val="Hyperlink"/>
            </w:rPr>
            <w:t>18</w:t>
          </w:r>
        </w:p>
        <w:p w14:paraId="769812A6" w14:textId="3C4325E6" w:rsidR="000C49F4" w:rsidRDefault="000C49F4" w:rsidP="000C49F4">
          <w:pPr>
            <w:pStyle w:val="TOC3"/>
            <w:ind w:left="0"/>
          </w:pPr>
          <w:r>
            <w:rPr>
              <w:b/>
              <w:bCs/>
            </w:rPr>
            <w:t xml:space="preserve">    </w:t>
          </w:r>
          <w:hyperlink w:anchor="Submission_regulations_2" w:history="1">
            <w:r w:rsidRPr="00B24816">
              <w:rPr>
                <w:rStyle w:val="Hyperlink"/>
                <w:b/>
                <w:bCs/>
              </w:rPr>
              <w:t>Submission regulations</w:t>
            </w:r>
            <w:r w:rsidRPr="00B24816">
              <w:rPr>
                <w:rStyle w:val="Hyperlink"/>
              </w:rPr>
              <w:t xml:space="preserve"> </w:t>
            </w:r>
            <w:r w:rsidRPr="00B24816">
              <w:rPr>
                <w:rStyle w:val="Hyperlink"/>
              </w:rPr>
              <w:ptab w:relativeTo="margin" w:alignment="right" w:leader="dot"/>
            </w:r>
          </w:hyperlink>
          <w:r w:rsidR="001A6342">
            <w:rPr>
              <w:rStyle w:val="Hyperlink"/>
            </w:rPr>
            <w:t>19</w:t>
          </w:r>
        </w:p>
        <w:p w14:paraId="6A3EF82B" w14:textId="4941945E" w:rsidR="000C49F4" w:rsidRDefault="000C49F4" w:rsidP="000C49F4">
          <w:pPr>
            <w:pStyle w:val="TOC3"/>
            <w:ind w:left="0"/>
          </w:pPr>
          <w:r>
            <w:rPr>
              <w:b/>
              <w:bCs/>
            </w:rPr>
            <w:t xml:space="preserve">    </w:t>
          </w:r>
          <w:hyperlink w:anchor="Recognition_of_prior_learning_and_cre_2" w:history="1">
            <w:r w:rsidRPr="00B24816">
              <w:rPr>
                <w:rStyle w:val="Hyperlink"/>
                <w:b/>
                <w:bCs/>
              </w:rPr>
              <w:t>Recognition of prior learning and credit transfer</w:t>
            </w:r>
            <w:r w:rsidRPr="00B24816">
              <w:rPr>
                <w:rStyle w:val="Hyperlink"/>
              </w:rPr>
              <w:t xml:space="preserve"> </w:t>
            </w:r>
            <w:r w:rsidRPr="00B24816">
              <w:rPr>
                <w:rStyle w:val="Hyperlink"/>
              </w:rPr>
              <w:ptab w:relativeTo="margin" w:alignment="right" w:leader="dot"/>
            </w:r>
          </w:hyperlink>
          <w:r w:rsidR="001A6342">
            <w:rPr>
              <w:rStyle w:val="Hyperlink"/>
            </w:rPr>
            <w:t>22</w:t>
          </w:r>
        </w:p>
        <w:p w14:paraId="653D8731" w14:textId="278E1E11" w:rsidR="000C49F4" w:rsidRDefault="000C49F4" w:rsidP="000C49F4">
          <w:pPr>
            <w:pStyle w:val="TOC3"/>
            <w:ind w:left="0"/>
          </w:pPr>
          <w:r>
            <w:rPr>
              <w:b/>
              <w:bCs/>
            </w:rPr>
            <w:t xml:space="preserve">    </w:t>
          </w:r>
          <w:hyperlink w:anchor="Appeals_2" w:history="1">
            <w:r w:rsidRPr="00B24816">
              <w:rPr>
                <w:rStyle w:val="Hyperlink"/>
                <w:b/>
                <w:bCs/>
              </w:rPr>
              <w:t>Appeals</w:t>
            </w:r>
            <w:r w:rsidRPr="00B24816">
              <w:rPr>
                <w:rStyle w:val="Hyperlink"/>
              </w:rPr>
              <w:t xml:space="preserve"> </w:t>
            </w:r>
            <w:r w:rsidRPr="00B24816">
              <w:rPr>
                <w:rStyle w:val="Hyperlink"/>
              </w:rPr>
              <w:ptab w:relativeTo="margin" w:alignment="right" w:leader="dot"/>
            </w:r>
          </w:hyperlink>
          <w:r w:rsidR="001A6342">
            <w:rPr>
              <w:rStyle w:val="Hyperlink"/>
            </w:rPr>
            <w:t>25</w:t>
          </w:r>
        </w:p>
        <w:p w14:paraId="7807595F" w14:textId="6391D7AD" w:rsidR="000C49F4" w:rsidRDefault="000C49F4" w:rsidP="000C49F4">
          <w:pPr>
            <w:pStyle w:val="TOC3"/>
            <w:ind w:left="0"/>
          </w:pPr>
          <w:r>
            <w:rPr>
              <w:b/>
              <w:bCs/>
            </w:rPr>
            <w:t xml:space="preserve">    </w:t>
          </w:r>
          <w:hyperlink w:anchor="Authenticity_and_Plagiarism_2" w:history="1">
            <w:r w:rsidRPr="00B24816">
              <w:rPr>
                <w:rStyle w:val="Hyperlink"/>
                <w:b/>
                <w:bCs/>
              </w:rPr>
              <w:t>Authenticity and Plagiarism</w:t>
            </w:r>
            <w:r w:rsidRPr="00B24816">
              <w:rPr>
                <w:rStyle w:val="Hyperlink"/>
              </w:rPr>
              <w:t xml:space="preserve"> </w:t>
            </w:r>
            <w:r w:rsidRPr="00B24816">
              <w:rPr>
                <w:rStyle w:val="Hyperlink"/>
              </w:rPr>
              <w:ptab w:relativeTo="margin" w:alignment="right" w:leader="dot"/>
            </w:r>
          </w:hyperlink>
          <w:r w:rsidR="001A6342">
            <w:rPr>
              <w:rStyle w:val="Hyperlink"/>
            </w:rPr>
            <w:t>25</w:t>
          </w:r>
        </w:p>
        <w:p w14:paraId="134D6C66" w14:textId="3065658D" w:rsidR="000C49F4" w:rsidRDefault="000C49F4" w:rsidP="000C49F4">
          <w:pPr>
            <w:pStyle w:val="TOC3"/>
            <w:ind w:left="0"/>
          </w:pPr>
          <w:r>
            <w:rPr>
              <w:b/>
              <w:bCs/>
            </w:rPr>
            <w:t xml:space="preserve">    </w:t>
          </w:r>
          <w:hyperlink w:anchor="Conflict_of_interest_2" w:history="1">
            <w:r w:rsidRPr="00B24816">
              <w:rPr>
                <w:rStyle w:val="Hyperlink"/>
                <w:b/>
                <w:bCs/>
              </w:rPr>
              <w:t>Conflict of interest</w:t>
            </w:r>
            <w:r w:rsidRPr="00B24816">
              <w:rPr>
                <w:rStyle w:val="Hyperlink"/>
              </w:rPr>
              <w:t xml:space="preserve"> </w:t>
            </w:r>
            <w:r w:rsidRPr="00B24816">
              <w:rPr>
                <w:rStyle w:val="Hyperlink"/>
              </w:rPr>
              <w:ptab w:relativeTo="margin" w:alignment="right" w:leader="dot"/>
            </w:r>
          </w:hyperlink>
          <w:r w:rsidR="001A6342">
            <w:rPr>
              <w:rStyle w:val="Hyperlink"/>
            </w:rPr>
            <w:t>25</w:t>
          </w:r>
        </w:p>
        <w:p w14:paraId="7080D8CB" w14:textId="15D3391D" w:rsidR="000C49F4" w:rsidRDefault="000D7113" w:rsidP="000C49F4">
          <w:pPr>
            <w:pStyle w:val="TOC3"/>
            <w:ind w:left="0"/>
          </w:pPr>
          <w:hyperlink w:anchor="Handling_disabilities_and_events_that_2" w:history="1">
            <w:r w:rsidR="000C49F4" w:rsidRPr="00B24816">
              <w:rPr>
                <w:rStyle w:val="Hyperlink"/>
                <w:b/>
                <w:bCs/>
              </w:rPr>
              <w:t>Handling disabilities and events that may affect a student’s ability to be assessed</w:t>
            </w:r>
            <w:r w:rsidR="000C49F4" w:rsidRPr="00B24816">
              <w:rPr>
                <w:rStyle w:val="Hyperlink"/>
              </w:rPr>
              <w:t xml:space="preserve"> </w:t>
            </w:r>
            <w:r w:rsidR="000C49F4" w:rsidRPr="00B24816">
              <w:rPr>
                <w:rStyle w:val="Hyperlink"/>
              </w:rPr>
              <w:ptab w:relativeTo="margin" w:alignment="right" w:leader="dot"/>
            </w:r>
          </w:hyperlink>
          <w:r w:rsidR="001A6342">
            <w:rPr>
              <w:rStyle w:val="Hyperlink"/>
            </w:rPr>
            <w:t>26</w:t>
          </w:r>
        </w:p>
        <w:p w14:paraId="5D3AB7DA" w14:textId="5AB7EB55" w:rsidR="000C49F4" w:rsidRDefault="000D7113" w:rsidP="000C49F4">
          <w:pPr>
            <w:pStyle w:val="TOC3"/>
            <w:ind w:left="0"/>
          </w:pPr>
          <w:hyperlink w:anchor="Reasonable_adjustments_2" w:history="1">
            <w:r w:rsidR="000C49F4" w:rsidRPr="00B24816">
              <w:rPr>
                <w:rStyle w:val="Hyperlink"/>
                <w:b/>
                <w:bCs/>
              </w:rPr>
              <w:t>Reasonable adjustments</w:t>
            </w:r>
            <w:r w:rsidR="000C49F4" w:rsidRPr="00B24816">
              <w:rPr>
                <w:rStyle w:val="Hyperlink"/>
              </w:rPr>
              <w:t xml:space="preserve"> </w:t>
            </w:r>
            <w:r w:rsidR="000C49F4" w:rsidRPr="00B24816">
              <w:rPr>
                <w:rStyle w:val="Hyperlink"/>
              </w:rPr>
              <w:ptab w:relativeTo="margin" w:alignment="right" w:leader="dot"/>
            </w:r>
          </w:hyperlink>
          <w:r w:rsidR="001A6342">
            <w:rPr>
              <w:rStyle w:val="Hyperlink"/>
            </w:rPr>
            <w:t>26</w:t>
          </w:r>
        </w:p>
        <w:p w14:paraId="488F7623" w14:textId="37F27181" w:rsidR="000C49F4" w:rsidRDefault="000D7113" w:rsidP="000C49F4">
          <w:pPr>
            <w:pStyle w:val="TOC3"/>
            <w:ind w:left="0"/>
          </w:pPr>
          <w:hyperlink w:anchor="Special_considerations_2" w:history="1">
            <w:r w:rsidR="000C49F4" w:rsidRPr="00B24816">
              <w:rPr>
                <w:rStyle w:val="Hyperlink"/>
                <w:b/>
                <w:bCs/>
              </w:rPr>
              <w:t>Special considerations</w:t>
            </w:r>
            <w:r w:rsidR="000C49F4" w:rsidRPr="00B24816">
              <w:rPr>
                <w:rStyle w:val="Hyperlink"/>
              </w:rPr>
              <w:t xml:space="preserve"> </w:t>
            </w:r>
            <w:r w:rsidR="000C49F4" w:rsidRPr="00B24816">
              <w:rPr>
                <w:rStyle w:val="Hyperlink"/>
              </w:rPr>
              <w:ptab w:relativeTo="margin" w:alignment="right" w:leader="dot"/>
            </w:r>
          </w:hyperlink>
          <w:r w:rsidR="001A6342">
            <w:rPr>
              <w:rStyle w:val="Hyperlink"/>
            </w:rPr>
            <w:t>26</w:t>
          </w:r>
        </w:p>
        <w:p w14:paraId="30AF76BE" w14:textId="77777777" w:rsidR="000C49F4" w:rsidRDefault="000C49F4" w:rsidP="000C49F4">
          <w:pPr>
            <w:rPr>
              <w:lang w:eastAsia="en-US"/>
            </w:rPr>
          </w:pPr>
        </w:p>
        <w:p w14:paraId="42B3F581" w14:textId="77777777" w:rsidR="000C49F4" w:rsidRDefault="000C49F4" w:rsidP="000C49F4">
          <w:pPr>
            <w:rPr>
              <w:lang w:eastAsia="en-US"/>
            </w:rPr>
          </w:pPr>
        </w:p>
        <w:p w14:paraId="23590229" w14:textId="11CBE30F" w:rsidR="000C49F4" w:rsidRDefault="000D7113" w:rsidP="000C49F4">
          <w:pPr>
            <w:pStyle w:val="TOC3"/>
            <w:ind w:left="0"/>
          </w:pPr>
          <w:hyperlink w:anchor="How_to_quality_assure_in_Access_2" w:history="1">
            <w:r w:rsidR="000C49F4" w:rsidRPr="00AC7E7D">
              <w:rPr>
                <w:rStyle w:val="Hyperlink"/>
                <w:b/>
                <w:bCs/>
              </w:rPr>
              <w:t xml:space="preserve">How to quality assure in Access </w:t>
            </w:r>
            <w:r w:rsidR="000C49F4" w:rsidRPr="00AC7E7D">
              <w:rPr>
                <w:rStyle w:val="Hyperlink"/>
              </w:rPr>
              <w:ptab w:relativeTo="margin" w:alignment="right" w:leader="dot"/>
            </w:r>
          </w:hyperlink>
          <w:r w:rsidR="001A6342">
            <w:rPr>
              <w:rStyle w:val="Hyperlink"/>
            </w:rPr>
            <w:t>27</w:t>
          </w:r>
        </w:p>
        <w:p w14:paraId="496F4051" w14:textId="60B3CD94" w:rsidR="000C49F4" w:rsidRDefault="00CA2E3F" w:rsidP="000C49F4">
          <w:pPr>
            <w:pStyle w:val="TOC3"/>
            <w:ind w:left="0"/>
          </w:pPr>
          <w:r>
            <w:rPr>
              <w:b/>
              <w:bCs/>
            </w:rPr>
            <w:t xml:space="preserve">    </w:t>
          </w:r>
          <w:hyperlink w:anchor="Internal_Verification_Moderation_2" w:history="1">
            <w:r w:rsidRPr="00AC7E7D">
              <w:rPr>
                <w:rStyle w:val="Hyperlink"/>
                <w:b/>
                <w:bCs/>
              </w:rPr>
              <w:t xml:space="preserve">Internal Verification/Moderation </w:t>
            </w:r>
            <w:r w:rsidR="000C49F4" w:rsidRPr="00AC7E7D">
              <w:rPr>
                <w:rStyle w:val="Hyperlink"/>
              </w:rPr>
              <w:ptab w:relativeTo="margin" w:alignment="right" w:leader="dot"/>
            </w:r>
          </w:hyperlink>
          <w:r w:rsidR="001A6342">
            <w:rPr>
              <w:rStyle w:val="Hyperlink"/>
            </w:rPr>
            <w:t>27</w:t>
          </w:r>
        </w:p>
        <w:p w14:paraId="1A8C38F2" w14:textId="1AE47C7E" w:rsidR="000C49F4" w:rsidRDefault="00CA2E3F" w:rsidP="000C49F4">
          <w:pPr>
            <w:pStyle w:val="TOC3"/>
            <w:ind w:left="0"/>
          </w:pPr>
          <w:r>
            <w:rPr>
              <w:b/>
              <w:bCs/>
            </w:rPr>
            <w:t xml:space="preserve">    </w:t>
          </w:r>
          <w:hyperlink w:anchor="Standardisation_2" w:history="1">
            <w:r w:rsidRPr="00AC7E7D">
              <w:rPr>
                <w:rStyle w:val="Hyperlink"/>
                <w:b/>
                <w:bCs/>
              </w:rPr>
              <w:t xml:space="preserve">Standardisation </w:t>
            </w:r>
            <w:r w:rsidR="000C49F4" w:rsidRPr="00AC7E7D">
              <w:rPr>
                <w:rStyle w:val="Hyperlink"/>
              </w:rPr>
              <w:ptab w:relativeTo="margin" w:alignment="right" w:leader="dot"/>
            </w:r>
          </w:hyperlink>
          <w:r w:rsidR="001A6342">
            <w:rPr>
              <w:rStyle w:val="Hyperlink"/>
            </w:rPr>
            <w:t>27</w:t>
          </w:r>
        </w:p>
        <w:p w14:paraId="441FC872" w14:textId="3D750F10" w:rsidR="000C49F4" w:rsidRPr="00082BF3" w:rsidRDefault="00CA2E3F" w:rsidP="000C49F4">
          <w:pPr>
            <w:pStyle w:val="TOC3"/>
            <w:ind w:left="0"/>
            <w:rPr>
              <w:rStyle w:val="Hyperlink"/>
            </w:rPr>
          </w:pPr>
          <w:r>
            <w:rPr>
              <w:b/>
              <w:bCs/>
            </w:rPr>
            <w:t xml:space="preserve">    </w:t>
          </w:r>
          <w:r w:rsidR="00082BF3">
            <w:rPr>
              <w:b/>
              <w:bCs/>
            </w:rPr>
            <w:fldChar w:fldCharType="begin"/>
          </w:r>
          <w:r w:rsidR="00082BF3">
            <w:rPr>
              <w:b/>
              <w:bCs/>
            </w:rPr>
            <w:instrText xml:space="preserve"> HYPERLINK  \l "External_Moderation_2" </w:instrText>
          </w:r>
          <w:r w:rsidR="00082BF3">
            <w:rPr>
              <w:b/>
              <w:bCs/>
            </w:rPr>
            <w:fldChar w:fldCharType="separate"/>
          </w:r>
          <w:r w:rsidRPr="00082BF3">
            <w:rPr>
              <w:rStyle w:val="Hyperlink"/>
              <w:b/>
              <w:bCs/>
            </w:rPr>
            <w:t xml:space="preserve">External Moderation </w:t>
          </w:r>
          <w:r w:rsidR="000C49F4" w:rsidRPr="00082BF3">
            <w:rPr>
              <w:rStyle w:val="Hyperlink"/>
            </w:rPr>
            <w:ptab w:relativeTo="margin" w:alignment="right" w:leader="dot"/>
          </w:r>
          <w:r w:rsidR="001A6342">
            <w:rPr>
              <w:rStyle w:val="Hyperlink"/>
            </w:rPr>
            <w:t>28</w:t>
          </w:r>
        </w:p>
        <w:p w14:paraId="3378C219" w14:textId="3311A982" w:rsidR="000C49F4" w:rsidRDefault="00082BF3" w:rsidP="000C49F4">
          <w:pPr>
            <w:pStyle w:val="TOC3"/>
            <w:ind w:left="0"/>
          </w:pPr>
          <w:r>
            <w:rPr>
              <w:b/>
              <w:bCs/>
            </w:rPr>
            <w:fldChar w:fldCharType="end"/>
          </w:r>
          <w:r w:rsidR="00CA2E3F">
            <w:rPr>
              <w:b/>
              <w:bCs/>
            </w:rPr>
            <w:t xml:space="preserve">    </w:t>
          </w:r>
          <w:hyperlink w:anchor="External_Moderator_Roles_and_Respons_2" w:history="1">
            <w:r w:rsidR="00CA2E3F" w:rsidRPr="00082BF3">
              <w:rPr>
                <w:rStyle w:val="Hyperlink"/>
                <w:b/>
                <w:bCs/>
              </w:rPr>
              <w:t xml:space="preserve">External Moderator Roles and Responsibilities </w:t>
            </w:r>
            <w:r w:rsidR="000C49F4" w:rsidRPr="00082BF3">
              <w:rPr>
                <w:rStyle w:val="Hyperlink"/>
              </w:rPr>
              <w:ptab w:relativeTo="margin" w:alignment="right" w:leader="dot"/>
            </w:r>
          </w:hyperlink>
          <w:r w:rsidR="001A6342">
            <w:rPr>
              <w:rStyle w:val="Hyperlink"/>
            </w:rPr>
            <w:t>28</w:t>
          </w:r>
        </w:p>
        <w:p w14:paraId="13A65BDE" w14:textId="2E54F29C" w:rsidR="000C49F4" w:rsidRDefault="00CA2E3F" w:rsidP="000C49F4">
          <w:pPr>
            <w:pStyle w:val="TOC3"/>
            <w:ind w:left="0"/>
          </w:pPr>
          <w:r>
            <w:rPr>
              <w:b/>
              <w:bCs/>
            </w:rPr>
            <w:t xml:space="preserve">    </w:t>
          </w:r>
          <w:hyperlink w:anchor="Moderation_Visits_2" w:history="1">
            <w:r w:rsidRPr="00082BF3">
              <w:rPr>
                <w:rStyle w:val="Hyperlink"/>
                <w:b/>
                <w:bCs/>
              </w:rPr>
              <w:t xml:space="preserve">Moderation Visits </w:t>
            </w:r>
            <w:r w:rsidR="000C49F4" w:rsidRPr="00082BF3">
              <w:rPr>
                <w:rStyle w:val="Hyperlink"/>
              </w:rPr>
              <w:ptab w:relativeTo="margin" w:alignment="right" w:leader="dot"/>
            </w:r>
          </w:hyperlink>
          <w:r w:rsidR="001A6342">
            <w:rPr>
              <w:rStyle w:val="Hyperlink"/>
            </w:rPr>
            <w:t>29</w:t>
          </w:r>
        </w:p>
        <w:p w14:paraId="7A660C89" w14:textId="2CF0E9A9" w:rsidR="000C49F4" w:rsidRDefault="00CA2E3F" w:rsidP="000C49F4">
          <w:pPr>
            <w:pStyle w:val="TOC3"/>
            <w:ind w:left="0"/>
          </w:pPr>
          <w:r>
            <w:rPr>
              <w:b/>
              <w:bCs/>
            </w:rPr>
            <w:t xml:space="preserve">    </w:t>
          </w:r>
          <w:hyperlink w:anchor="Malpractice_2" w:history="1">
            <w:r w:rsidRPr="00082BF3">
              <w:rPr>
                <w:rStyle w:val="Hyperlink"/>
                <w:b/>
                <w:bCs/>
              </w:rPr>
              <w:t xml:space="preserve">Malpractice </w:t>
            </w:r>
            <w:r w:rsidR="000C49F4" w:rsidRPr="00082BF3">
              <w:rPr>
                <w:rStyle w:val="Hyperlink"/>
              </w:rPr>
              <w:ptab w:relativeTo="margin" w:alignment="right" w:leader="dot"/>
            </w:r>
          </w:hyperlink>
          <w:r w:rsidR="001A6342">
            <w:rPr>
              <w:rStyle w:val="Hyperlink"/>
            </w:rPr>
            <w:t>32</w:t>
          </w:r>
        </w:p>
        <w:p w14:paraId="35CFD72F" w14:textId="08C46EAF" w:rsidR="00CA2E3F" w:rsidRDefault="00CA2E3F" w:rsidP="00CA2E3F">
          <w:pPr>
            <w:pStyle w:val="TOC3"/>
            <w:ind w:left="0"/>
          </w:pPr>
          <w:r>
            <w:rPr>
              <w:b/>
              <w:bCs/>
            </w:rPr>
            <w:t xml:space="preserve">    </w:t>
          </w:r>
          <w:hyperlink w:anchor="Annual_Review_Visit_2" w:history="1">
            <w:r w:rsidRPr="00082BF3">
              <w:rPr>
                <w:rStyle w:val="Hyperlink"/>
                <w:b/>
                <w:bCs/>
              </w:rPr>
              <w:t xml:space="preserve">Annual Review Visit </w:t>
            </w:r>
            <w:r w:rsidRPr="00082BF3">
              <w:rPr>
                <w:rStyle w:val="Hyperlink"/>
              </w:rPr>
              <w:ptab w:relativeTo="margin" w:alignment="right" w:leader="dot"/>
            </w:r>
          </w:hyperlink>
          <w:r w:rsidR="001A6342">
            <w:rPr>
              <w:rStyle w:val="Hyperlink"/>
            </w:rPr>
            <w:t>32</w:t>
          </w:r>
        </w:p>
        <w:p w14:paraId="0E913E35" w14:textId="0E882834" w:rsidR="00CA2E3F" w:rsidRDefault="00CA2E3F" w:rsidP="00CA2E3F">
          <w:pPr>
            <w:pStyle w:val="TOC3"/>
            <w:ind w:left="0"/>
          </w:pPr>
          <w:r>
            <w:rPr>
              <w:b/>
              <w:bCs/>
            </w:rPr>
            <w:t xml:space="preserve">    </w:t>
          </w:r>
          <w:hyperlink w:anchor="Quality_Review_of_centres_2" w:history="1">
            <w:r w:rsidRPr="00082BF3">
              <w:rPr>
                <w:rStyle w:val="Hyperlink"/>
                <w:b/>
                <w:bCs/>
              </w:rPr>
              <w:t xml:space="preserve">Quality Review of centres </w:t>
            </w:r>
            <w:r w:rsidRPr="00082BF3">
              <w:rPr>
                <w:rStyle w:val="Hyperlink"/>
              </w:rPr>
              <w:ptab w:relativeTo="margin" w:alignment="right" w:leader="dot"/>
            </w:r>
          </w:hyperlink>
          <w:r w:rsidR="001A6342">
            <w:rPr>
              <w:rStyle w:val="Hyperlink"/>
            </w:rPr>
            <w:t>33</w:t>
          </w:r>
        </w:p>
        <w:p w14:paraId="489A140B" w14:textId="642F504D" w:rsidR="00CA2E3F" w:rsidRDefault="000D7113" w:rsidP="00CA2E3F">
          <w:pPr>
            <w:pStyle w:val="TOC3"/>
            <w:ind w:left="0"/>
          </w:pPr>
          <w:hyperlink w:anchor="Promotion_of_an_Access_to_HE_Diploma_2" w:history="1">
            <w:r w:rsidR="00CA2E3F" w:rsidRPr="00082BF3">
              <w:rPr>
                <w:rStyle w:val="Hyperlink"/>
                <w:b/>
                <w:bCs/>
              </w:rPr>
              <w:t xml:space="preserve">Promotion of an Access to HE Diploma </w:t>
            </w:r>
            <w:r w:rsidR="00CA2E3F" w:rsidRPr="00082BF3">
              <w:rPr>
                <w:rStyle w:val="Hyperlink"/>
              </w:rPr>
              <w:ptab w:relativeTo="margin" w:alignment="right" w:leader="dot"/>
            </w:r>
          </w:hyperlink>
          <w:r w:rsidR="001A6342">
            <w:rPr>
              <w:rStyle w:val="Hyperlink"/>
            </w:rPr>
            <w:t>34</w:t>
          </w:r>
        </w:p>
        <w:p w14:paraId="2FA548FC" w14:textId="4058A169" w:rsidR="00CA2E3F" w:rsidRDefault="00CA2E3F" w:rsidP="00CA2E3F">
          <w:pPr>
            <w:pStyle w:val="TOC3"/>
            <w:ind w:left="0"/>
          </w:pPr>
          <w:r>
            <w:rPr>
              <w:b/>
              <w:bCs/>
            </w:rPr>
            <w:t xml:space="preserve">    </w:t>
          </w:r>
          <w:hyperlink w:anchor="Use_of_Logos_2" w:history="1">
            <w:r w:rsidRPr="00082BF3">
              <w:rPr>
                <w:rStyle w:val="Hyperlink"/>
                <w:b/>
                <w:bCs/>
              </w:rPr>
              <w:t xml:space="preserve">Use of Logos </w:t>
            </w:r>
            <w:r w:rsidRPr="00082BF3">
              <w:rPr>
                <w:rStyle w:val="Hyperlink"/>
              </w:rPr>
              <w:ptab w:relativeTo="margin" w:alignment="right" w:leader="dot"/>
            </w:r>
          </w:hyperlink>
          <w:r w:rsidR="002F158C">
            <w:rPr>
              <w:rStyle w:val="Hyperlink"/>
            </w:rPr>
            <w:t>34</w:t>
          </w:r>
        </w:p>
        <w:p w14:paraId="3C99C3D2" w14:textId="475C9140" w:rsidR="00CA2E3F" w:rsidRDefault="00CA2E3F" w:rsidP="00CA2E3F">
          <w:pPr>
            <w:pStyle w:val="TOC3"/>
            <w:ind w:left="0"/>
          </w:pPr>
          <w:r>
            <w:rPr>
              <w:b/>
              <w:bCs/>
            </w:rPr>
            <w:t xml:space="preserve">    </w:t>
          </w:r>
          <w:hyperlink w:anchor="Promotional_Materials_the_approval_p_2" w:history="1">
            <w:r w:rsidRPr="00082BF3">
              <w:rPr>
                <w:rStyle w:val="Hyperlink"/>
                <w:b/>
                <w:bCs/>
              </w:rPr>
              <w:t xml:space="preserve">Promotional Materials – the approval process </w:t>
            </w:r>
            <w:r w:rsidRPr="00082BF3">
              <w:rPr>
                <w:rStyle w:val="Hyperlink"/>
              </w:rPr>
              <w:ptab w:relativeTo="margin" w:alignment="right" w:leader="dot"/>
            </w:r>
            <w:r w:rsidR="004229A1" w:rsidRPr="00082BF3">
              <w:rPr>
                <w:rStyle w:val="Hyperlink"/>
              </w:rPr>
              <w:t>3</w:t>
            </w:r>
          </w:hyperlink>
          <w:r w:rsidR="002F158C">
            <w:rPr>
              <w:rStyle w:val="Hyperlink"/>
            </w:rPr>
            <w:t>5</w:t>
          </w:r>
        </w:p>
        <w:p w14:paraId="713E8A03" w14:textId="56F1506B" w:rsidR="00CA2E3F" w:rsidRDefault="000D7113" w:rsidP="00CA2E3F">
          <w:pPr>
            <w:pStyle w:val="TOC3"/>
            <w:ind w:left="0"/>
          </w:pPr>
          <w:hyperlink w:anchor="Registering_Students_2" w:history="1">
            <w:r w:rsidR="00CA2E3F" w:rsidRPr="00082BF3">
              <w:rPr>
                <w:rStyle w:val="Hyperlink"/>
                <w:b/>
                <w:bCs/>
              </w:rPr>
              <w:t xml:space="preserve">Registering Students </w:t>
            </w:r>
            <w:r w:rsidR="00CA2E3F" w:rsidRPr="00082BF3">
              <w:rPr>
                <w:rStyle w:val="Hyperlink"/>
              </w:rPr>
              <w:ptab w:relativeTo="margin" w:alignment="right" w:leader="dot"/>
            </w:r>
            <w:r w:rsidR="004229A1" w:rsidRPr="00082BF3">
              <w:rPr>
                <w:rStyle w:val="Hyperlink"/>
              </w:rPr>
              <w:t>3</w:t>
            </w:r>
          </w:hyperlink>
          <w:r w:rsidR="002F158C">
            <w:rPr>
              <w:rStyle w:val="Hyperlink"/>
            </w:rPr>
            <w:t>6</w:t>
          </w:r>
        </w:p>
        <w:p w14:paraId="30787BA2" w14:textId="5DDBD232" w:rsidR="00CA2E3F" w:rsidRDefault="00CA2E3F" w:rsidP="00CA2E3F">
          <w:pPr>
            <w:pStyle w:val="TOC3"/>
            <w:ind w:left="0"/>
          </w:pPr>
          <w:r>
            <w:rPr>
              <w:b/>
              <w:bCs/>
            </w:rPr>
            <w:t xml:space="preserve">    </w:t>
          </w:r>
          <w:hyperlink w:anchor="Confirming_identity_2" w:history="1">
            <w:r w:rsidRPr="00082BF3">
              <w:rPr>
                <w:rStyle w:val="Hyperlink"/>
                <w:b/>
                <w:bCs/>
              </w:rPr>
              <w:t xml:space="preserve">Confirming identity </w:t>
            </w:r>
            <w:r w:rsidRPr="00082BF3">
              <w:rPr>
                <w:rStyle w:val="Hyperlink"/>
              </w:rPr>
              <w:ptab w:relativeTo="margin" w:alignment="right" w:leader="dot"/>
            </w:r>
            <w:r w:rsidR="004229A1" w:rsidRPr="00082BF3">
              <w:rPr>
                <w:rStyle w:val="Hyperlink"/>
              </w:rPr>
              <w:t>3</w:t>
            </w:r>
          </w:hyperlink>
          <w:r w:rsidR="002F158C">
            <w:rPr>
              <w:rStyle w:val="Hyperlink"/>
            </w:rPr>
            <w:t>6</w:t>
          </w:r>
        </w:p>
        <w:p w14:paraId="53D369F2" w14:textId="22C38AC7" w:rsidR="00CA2E3F" w:rsidRDefault="00CA2E3F" w:rsidP="00CA2E3F">
          <w:pPr>
            <w:pStyle w:val="TOC3"/>
            <w:ind w:left="0"/>
          </w:pPr>
          <w:r>
            <w:rPr>
              <w:b/>
              <w:bCs/>
            </w:rPr>
            <w:t xml:space="preserve">    </w:t>
          </w:r>
          <w:hyperlink w:anchor="Unique_Learner_Numbers_and_the_privac_2" w:history="1">
            <w:r w:rsidRPr="00082BF3">
              <w:rPr>
                <w:rStyle w:val="Hyperlink"/>
                <w:b/>
                <w:bCs/>
              </w:rPr>
              <w:t xml:space="preserve">Unique Learner Numbers and the privacy notice </w:t>
            </w:r>
            <w:r w:rsidRPr="00082BF3">
              <w:rPr>
                <w:rStyle w:val="Hyperlink"/>
              </w:rPr>
              <w:ptab w:relativeTo="margin" w:alignment="right" w:leader="dot"/>
            </w:r>
            <w:r w:rsidR="004229A1" w:rsidRPr="00082BF3">
              <w:rPr>
                <w:rStyle w:val="Hyperlink"/>
              </w:rPr>
              <w:t>3</w:t>
            </w:r>
          </w:hyperlink>
          <w:r w:rsidR="002F158C">
            <w:rPr>
              <w:rStyle w:val="Hyperlink"/>
            </w:rPr>
            <w:t>6</w:t>
          </w:r>
        </w:p>
        <w:p w14:paraId="2809DA4D" w14:textId="6B4D7980" w:rsidR="00CA2E3F" w:rsidRDefault="00CA2E3F" w:rsidP="00CA2E3F">
          <w:pPr>
            <w:pStyle w:val="TOC3"/>
            <w:ind w:left="0"/>
          </w:pPr>
          <w:r>
            <w:rPr>
              <w:b/>
              <w:bCs/>
            </w:rPr>
            <w:t xml:space="preserve">    </w:t>
          </w:r>
          <w:hyperlink w:anchor="Registering_students_the_AIM_Awards_2" w:history="1">
            <w:r w:rsidRPr="00082BF3">
              <w:rPr>
                <w:rStyle w:val="Hyperlink"/>
                <w:b/>
                <w:bCs/>
              </w:rPr>
              <w:t xml:space="preserve">Registering students – the AIM Awards Registration and Awards Portal </w:t>
            </w:r>
            <w:r w:rsidRPr="00082BF3">
              <w:rPr>
                <w:rStyle w:val="Hyperlink"/>
              </w:rPr>
              <w:ptab w:relativeTo="margin" w:alignment="right" w:leader="dot"/>
            </w:r>
            <w:r w:rsidR="004229A1" w:rsidRPr="00082BF3">
              <w:rPr>
                <w:rStyle w:val="Hyperlink"/>
              </w:rPr>
              <w:t>3</w:t>
            </w:r>
          </w:hyperlink>
          <w:r w:rsidR="002F158C">
            <w:rPr>
              <w:rStyle w:val="Hyperlink"/>
            </w:rPr>
            <w:t>6</w:t>
          </w:r>
        </w:p>
        <w:p w14:paraId="74416E8E" w14:textId="70F31A51" w:rsidR="00CA2E3F" w:rsidRDefault="00CA2E3F" w:rsidP="00CA2E3F">
          <w:pPr>
            <w:pStyle w:val="TOC3"/>
            <w:ind w:left="0"/>
          </w:pPr>
          <w:r>
            <w:rPr>
              <w:b/>
              <w:bCs/>
            </w:rPr>
            <w:t xml:space="preserve">    </w:t>
          </w:r>
          <w:hyperlink w:anchor="Late_registration_2" w:history="1">
            <w:r w:rsidRPr="00082BF3">
              <w:rPr>
                <w:rStyle w:val="Hyperlink"/>
                <w:b/>
                <w:bCs/>
              </w:rPr>
              <w:t xml:space="preserve">Late registration </w:t>
            </w:r>
            <w:r w:rsidRPr="00082BF3">
              <w:rPr>
                <w:rStyle w:val="Hyperlink"/>
              </w:rPr>
              <w:ptab w:relativeTo="margin" w:alignment="right" w:leader="dot"/>
            </w:r>
            <w:r w:rsidR="004229A1" w:rsidRPr="00082BF3">
              <w:rPr>
                <w:rStyle w:val="Hyperlink"/>
              </w:rPr>
              <w:t>3</w:t>
            </w:r>
          </w:hyperlink>
          <w:r w:rsidR="002F158C">
            <w:rPr>
              <w:rStyle w:val="Hyperlink"/>
            </w:rPr>
            <w:t>7</w:t>
          </w:r>
        </w:p>
        <w:p w14:paraId="6A5D3628" w14:textId="3BE94610" w:rsidR="00CA2E3F" w:rsidRDefault="00CA2E3F" w:rsidP="00CA2E3F">
          <w:pPr>
            <w:pStyle w:val="TOC3"/>
            <w:ind w:left="0"/>
          </w:pPr>
          <w:r>
            <w:rPr>
              <w:b/>
              <w:bCs/>
            </w:rPr>
            <w:t xml:space="preserve">    </w:t>
          </w:r>
          <w:hyperlink w:anchor="Maladministration_2" w:history="1">
            <w:r w:rsidRPr="00082BF3">
              <w:rPr>
                <w:rStyle w:val="Hyperlink"/>
                <w:b/>
                <w:bCs/>
              </w:rPr>
              <w:t xml:space="preserve">Maladministration </w:t>
            </w:r>
            <w:r w:rsidRPr="00082BF3">
              <w:rPr>
                <w:rStyle w:val="Hyperlink"/>
              </w:rPr>
              <w:ptab w:relativeTo="margin" w:alignment="right" w:leader="dot"/>
            </w:r>
            <w:r w:rsidR="004229A1" w:rsidRPr="00082BF3">
              <w:rPr>
                <w:rStyle w:val="Hyperlink"/>
              </w:rPr>
              <w:t>3</w:t>
            </w:r>
          </w:hyperlink>
          <w:r w:rsidR="002F158C">
            <w:rPr>
              <w:rStyle w:val="Hyperlink"/>
            </w:rPr>
            <w:t>8</w:t>
          </w:r>
        </w:p>
        <w:p w14:paraId="57D70C3E" w14:textId="2F755620" w:rsidR="00CA2E3F" w:rsidRDefault="000D7113" w:rsidP="00CA2E3F">
          <w:pPr>
            <w:pStyle w:val="TOC3"/>
            <w:ind w:left="0"/>
          </w:pPr>
          <w:hyperlink w:anchor="The_Awards_Board_2" w:history="1">
            <w:r w:rsidR="00CA2E3F" w:rsidRPr="00082BF3">
              <w:rPr>
                <w:rStyle w:val="Hyperlink"/>
                <w:b/>
                <w:bCs/>
              </w:rPr>
              <w:t xml:space="preserve">The Awards Board </w:t>
            </w:r>
            <w:r w:rsidR="00CA2E3F" w:rsidRPr="00082BF3">
              <w:rPr>
                <w:rStyle w:val="Hyperlink"/>
              </w:rPr>
              <w:ptab w:relativeTo="margin" w:alignment="right" w:leader="dot"/>
            </w:r>
            <w:r w:rsidR="004229A1" w:rsidRPr="00082BF3">
              <w:rPr>
                <w:rStyle w:val="Hyperlink"/>
              </w:rPr>
              <w:t>3</w:t>
            </w:r>
          </w:hyperlink>
          <w:r w:rsidR="002F158C">
            <w:rPr>
              <w:rStyle w:val="Hyperlink"/>
            </w:rPr>
            <w:t>8</w:t>
          </w:r>
        </w:p>
        <w:p w14:paraId="0CAD38DE" w14:textId="1C70603C" w:rsidR="00CA2E3F" w:rsidRDefault="00CA2E3F" w:rsidP="00CA2E3F">
          <w:pPr>
            <w:pStyle w:val="TOC3"/>
            <w:ind w:left="0"/>
          </w:pPr>
          <w:r>
            <w:rPr>
              <w:b/>
              <w:bCs/>
            </w:rPr>
            <w:t xml:space="preserve">   </w:t>
          </w:r>
          <w:hyperlink w:anchor="Purpose_2" w:history="1">
            <w:r w:rsidRPr="00082BF3">
              <w:rPr>
                <w:rStyle w:val="Hyperlink"/>
                <w:b/>
                <w:bCs/>
              </w:rPr>
              <w:t xml:space="preserve">Purpose </w:t>
            </w:r>
            <w:r w:rsidRPr="00082BF3">
              <w:rPr>
                <w:rStyle w:val="Hyperlink"/>
              </w:rPr>
              <w:ptab w:relativeTo="margin" w:alignment="right" w:leader="dot"/>
            </w:r>
            <w:r w:rsidR="004229A1" w:rsidRPr="00082BF3">
              <w:rPr>
                <w:rStyle w:val="Hyperlink"/>
              </w:rPr>
              <w:t>3</w:t>
            </w:r>
          </w:hyperlink>
          <w:r w:rsidR="002F158C">
            <w:rPr>
              <w:rStyle w:val="Hyperlink"/>
            </w:rPr>
            <w:t>9</w:t>
          </w:r>
        </w:p>
        <w:p w14:paraId="05A968C3" w14:textId="14E70147" w:rsidR="00CA2E3F" w:rsidRDefault="00CA2E3F" w:rsidP="00CA2E3F">
          <w:pPr>
            <w:pStyle w:val="TOC3"/>
            <w:ind w:left="0"/>
          </w:pPr>
          <w:r>
            <w:rPr>
              <w:b/>
              <w:bCs/>
            </w:rPr>
            <w:t xml:space="preserve">   </w:t>
          </w:r>
          <w:hyperlink w:anchor="Business_2" w:history="1">
            <w:r w:rsidRPr="00082BF3">
              <w:rPr>
                <w:rStyle w:val="Hyperlink"/>
                <w:b/>
                <w:bCs/>
              </w:rPr>
              <w:t xml:space="preserve">Business </w:t>
            </w:r>
            <w:r w:rsidRPr="00082BF3">
              <w:rPr>
                <w:rStyle w:val="Hyperlink"/>
              </w:rPr>
              <w:ptab w:relativeTo="margin" w:alignment="right" w:leader="dot"/>
            </w:r>
            <w:r w:rsidR="004229A1" w:rsidRPr="00082BF3">
              <w:rPr>
                <w:rStyle w:val="Hyperlink"/>
              </w:rPr>
              <w:t>3</w:t>
            </w:r>
          </w:hyperlink>
          <w:r w:rsidR="002F158C">
            <w:rPr>
              <w:rStyle w:val="Hyperlink"/>
            </w:rPr>
            <w:t>9</w:t>
          </w:r>
        </w:p>
        <w:p w14:paraId="25DB52FB" w14:textId="4733668D" w:rsidR="00CA2E3F" w:rsidRDefault="00CA2E3F" w:rsidP="00CA2E3F">
          <w:pPr>
            <w:pStyle w:val="TOC3"/>
            <w:ind w:left="0"/>
          </w:pPr>
          <w:r>
            <w:rPr>
              <w:b/>
              <w:bCs/>
            </w:rPr>
            <w:t xml:space="preserve">   </w:t>
          </w:r>
          <w:hyperlink w:anchor="Timing_2" w:history="1">
            <w:r w:rsidRPr="00082BF3">
              <w:rPr>
                <w:rStyle w:val="Hyperlink"/>
                <w:b/>
                <w:bCs/>
              </w:rPr>
              <w:t xml:space="preserve">Timing </w:t>
            </w:r>
            <w:r w:rsidRPr="00082BF3">
              <w:rPr>
                <w:rStyle w:val="Hyperlink"/>
              </w:rPr>
              <w:ptab w:relativeTo="margin" w:alignment="right" w:leader="dot"/>
            </w:r>
          </w:hyperlink>
          <w:r w:rsidR="002F158C">
            <w:rPr>
              <w:rStyle w:val="Hyperlink"/>
            </w:rPr>
            <w:t>40</w:t>
          </w:r>
        </w:p>
        <w:p w14:paraId="1DCCA250" w14:textId="2C58E0EA" w:rsidR="00CA2E3F" w:rsidRDefault="00CA2E3F" w:rsidP="00CA2E3F">
          <w:pPr>
            <w:pStyle w:val="TOC3"/>
            <w:ind w:left="0"/>
          </w:pPr>
          <w:r>
            <w:rPr>
              <w:b/>
              <w:bCs/>
            </w:rPr>
            <w:t xml:space="preserve">   </w:t>
          </w:r>
          <w:hyperlink w:anchor="Membership_2" w:history="1">
            <w:r w:rsidRPr="00082BF3">
              <w:rPr>
                <w:rStyle w:val="Hyperlink"/>
                <w:b/>
                <w:bCs/>
              </w:rPr>
              <w:t xml:space="preserve">Membership </w:t>
            </w:r>
            <w:r w:rsidRPr="00082BF3">
              <w:rPr>
                <w:rStyle w:val="Hyperlink"/>
              </w:rPr>
              <w:ptab w:relativeTo="margin" w:alignment="right" w:leader="dot"/>
            </w:r>
          </w:hyperlink>
          <w:r w:rsidR="002F158C">
            <w:rPr>
              <w:rStyle w:val="Hyperlink"/>
            </w:rPr>
            <w:t>40</w:t>
          </w:r>
        </w:p>
        <w:p w14:paraId="2F291C2C" w14:textId="63716803" w:rsidR="00CA2E3F" w:rsidRDefault="00CA2E3F" w:rsidP="00CA2E3F">
          <w:pPr>
            <w:pStyle w:val="TOC3"/>
            <w:ind w:left="0"/>
          </w:pPr>
          <w:r>
            <w:rPr>
              <w:b/>
              <w:bCs/>
            </w:rPr>
            <w:t xml:space="preserve">   </w:t>
          </w:r>
          <w:hyperlink w:anchor="Procedure_2" w:history="1">
            <w:r w:rsidRPr="00082BF3">
              <w:rPr>
                <w:rStyle w:val="Hyperlink"/>
                <w:b/>
                <w:bCs/>
              </w:rPr>
              <w:t xml:space="preserve">Procedure </w:t>
            </w:r>
            <w:r w:rsidRPr="00082BF3">
              <w:rPr>
                <w:rStyle w:val="Hyperlink"/>
              </w:rPr>
              <w:ptab w:relativeTo="margin" w:alignment="right" w:leader="dot"/>
            </w:r>
          </w:hyperlink>
          <w:r w:rsidR="002F158C">
            <w:rPr>
              <w:rStyle w:val="Hyperlink"/>
            </w:rPr>
            <w:t>40</w:t>
          </w:r>
        </w:p>
        <w:p w14:paraId="3189C016" w14:textId="292F33E7" w:rsidR="00CA2E3F" w:rsidRDefault="00CA2E3F" w:rsidP="00CA2E3F">
          <w:pPr>
            <w:pStyle w:val="TOC3"/>
            <w:ind w:left="0"/>
          </w:pPr>
          <w:r>
            <w:rPr>
              <w:b/>
              <w:bCs/>
            </w:rPr>
            <w:t xml:space="preserve">   </w:t>
          </w:r>
          <w:hyperlink w:anchor="Special_Cases_2" w:history="1">
            <w:r w:rsidRPr="00082BF3">
              <w:rPr>
                <w:rStyle w:val="Hyperlink"/>
                <w:b/>
                <w:bCs/>
              </w:rPr>
              <w:t xml:space="preserve">Special Cases </w:t>
            </w:r>
            <w:r w:rsidRPr="00082BF3">
              <w:rPr>
                <w:rStyle w:val="Hyperlink"/>
              </w:rPr>
              <w:ptab w:relativeTo="margin" w:alignment="right" w:leader="dot"/>
            </w:r>
          </w:hyperlink>
          <w:r w:rsidR="002F158C">
            <w:rPr>
              <w:rStyle w:val="Hyperlink"/>
            </w:rPr>
            <w:t>40</w:t>
          </w:r>
        </w:p>
        <w:p w14:paraId="4D41EB2A" w14:textId="0E876411" w:rsidR="00CA2E3F" w:rsidRDefault="000D7113" w:rsidP="00CA2E3F">
          <w:pPr>
            <w:pStyle w:val="TOC3"/>
            <w:ind w:left="0"/>
          </w:pPr>
          <w:hyperlink w:anchor="Getting_results_and_certificates_2" w:history="1">
            <w:r w:rsidR="00CA2E3F" w:rsidRPr="00082BF3">
              <w:rPr>
                <w:rStyle w:val="Hyperlink"/>
                <w:b/>
                <w:bCs/>
              </w:rPr>
              <w:t xml:space="preserve">Getting results and certificates </w:t>
            </w:r>
            <w:r w:rsidR="00CA2E3F" w:rsidRPr="00082BF3">
              <w:rPr>
                <w:rStyle w:val="Hyperlink"/>
              </w:rPr>
              <w:ptab w:relativeTo="margin" w:alignment="right" w:leader="dot"/>
            </w:r>
          </w:hyperlink>
          <w:r w:rsidR="002F158C">
            <w:rPr>
              <w:rStyle w:val="Hyperlink"/>
            </w:rPr>
            <w:t>43</w:t>
          </w:r>
        </w:p>
        <w:p w14:paraId="4913B887" w14:textId="77891FB5" w:rsidR="00CA2E3F" w:rsidRDefault="00CA2E3F" w:rsidP="00CA2E3F">
          <w:pPr>
            <w:pStyle w:val="TOC3"/>
            <w:ind w:left="0"/>
          </w:pPr>
          <w:r>
            <w:rPr>
              <w:b/>
              <w:bCs/>
            </w:rPr>
            <w:t xml:space="preserve">    </w:t>
          </w:r>
          <w:hyperlink w:anchor="Recommendation_for_the_Award_of_Cre_2" w:history="1">
            <w:r w:rsidRPr="00082BF3">
              <w:rPr>
                <w:rStyle w:val="Hyperlink"/>
                <w:b/>
                <w:bCs/>
              </w:rPr>
              <w:t>Recommendation for the Award of Credit (RAC)</w:t>
            </w:r>
            <w:r w:rsidRPr="00082BF3">
              <w:rPr>
                <w:rStyle w:val="Hyperlink"/>
              </w:rPr>
              <w:ptab w:relativeTo="margin" w:alignment="right" w:leader="dot"/>
            </w:r>
          </w:hyperlink>
          <w:r w:rsidR="002F158C">
            <w:rPr>
              <w:rStyle w:val="Hyperlink"/>
            </w:rPr>
            <w:t>43</w:t>
          </w:r>
        </w:p>
        <w:p w14:paraId="7990781E" w14:textId="0EF39C9C" w:rsidR="00CA2E3F" w:rsidRDefault="00CA2E3F" w:rsidP="00CA2E3F">
          <w:pPr>
            <w:pStyle w:val="TOC3"/>
            <w:ind w:left="0"/>
          </w:pPr>
          <w:r>
            <w:rPr>
              <w:b/>
              <w:bCs/>
            </w:rPr>
            <w:t xml:space="preserve">    </w:t>
          </w:r>
          <w:hyperlink w:anchor="Timescale_for_issue_of_results_2" w:history="1">
            <w:r w:rsidRPr="00082BF3">
              <w:rPr>
                <w:rStyle w:val="Hyperlink"/>
                <w:b/>
                <w:bCs/>
              </w:rPr>
              <w:t xml:space="preserve">Timescale for issue of results </w:t>
            </w:r>
            <w:r w:rsidRPr="00082BF3">
              <w:rPr>
                <w:rStyle w:val="Hyperlink"/>
              </w:rPr>
              <w:ptab w:relativeTo="margin" w:alignment="right" w:leader="dot"/>
            </w:r>
          </w:hyperlink>
          <w:r w:rsidR="002F158C">
            <w:rPr>
              <w:rStyle w:val="Hyperlink"/>
            </w:rPr>
            <w:t>43</w:t>
          </w:r>
        </w:p>
        <w:p w14:paraId="69F808C1" w14:textId="3DD68CCE" w:rsidR="00CA2E3F" w:rsidRDefault="00CA2E3F" w:rsidP="00CA2E3F">
          <w:pPr>
            <w:pStyle w:val="TOC3"/>
            <w:ind w:left="0"/>
          </w:pPr>
          <w:r>
            <w:rPr>
              <w:b/>
              <w:bCs/>
            </w:rPr>
            <w:t xml:space="preserve">    </w:t>
          </w:r>
          <w:hyperlink w:anchor="Ordering_replacement_certificates_2" w:history="1">
            <w:r w:rsidRPr="00082BF3">
              <w:rPr>
                <w:rStyle w:val="Hyperlink"/>
                <w:b/>
                <w:bCs/>
              </w:rPr>
              <w:t xml:space="preserve">Ordering replacement certificates </w:t>
            </w:r>
            <w:r w:rsidRPr="00082BF3">
              <w:rPr>
                <w:rStyle w:val="Hyperlink"/>
              </w:rPr>
              <w:ptab w:relativeTo="margin" w:alignment="right" w:leader="dot"/>
            </w:r>
          </w:hyperlink>
          <w:r w:rsidR="002F158C">
            <w:rPr>
              <w:rStyle w:val="Hyperlink"/>
            </w:rPr>
            <w:t>44</w:t>
          </w:r>
        </w:p>
        <w:p w14:paraId="7D1C1E88" w14:textId="2197FB04" w:rsidR="00CA2E3F" w:rsidRDefault="000D7113" w:rsidP="00CA2E3F">
          <w:pPr>
            <w:pStyle w:val="TOC3"/>
            <w:ind w:left="0"/>
          </w:pPr>
          <w:hyperlink w:anchor="Enquiries_post_Awards_Board_2" w:history="1">
            <w:r w:rsidR="00CA2E3F" w:rsidRPr="00082BF3">
              <w:rPr>
                <w:rStyle w:val="Hyperlink"/>
                <w:b/>
                <w:bCs/>
              </w:rPr>
              <w:t xml:space="preserve">Enquiries post Awards Board </w:t>
            </w:r>
            <w:r w:rsidR="00CA2E3F" w:rsidRPr="00082BF3">
              <w:rPr>
                <w:rStyle w:val="Hyperlink"/>
              </w:rPr>
              <w:ptab w:relativeTo="margin" w:alignment="right" w:leader="dot"/>
            </w:r>
          </w:hyperlink>
          <w:r w:rsidR="002F158C">
            <w:rPr>
              <w:rStyle w:val="Hyperlink"/>
            </w:rPr>
            <w:t>45</w:t>
          </w:r>
        </w:p>
        <w:p w14:paraId="314D3F40" w14:textId="1F04C7E6" w:rsidR="00CA2E3F" w:rsidRDefault="00CA2E3F" w:rsidP="00CA2E3F">
          <w:pPr>
            <w:pStyle w:val="TOC3"/>
            <w:ind w:left="0"/>
          </w:pPr>
          <w:r>
            <w:rPr>
              <w:b/>
              <w:bCs/>
            </w:rPr>
            <w:t xml:space="preserve">   </w:t>
          </w:r>
          <w:hyperlink w:anchor="Amendments_to_Award_of_Credit_after_2" w:history="1">
            <w:r w:rsidRPr="00082BF3">
              <w:rPr>
                <w:rStyle w:val="Hyperlink"/>
                <w:b/>
                <w:bCs/>
              </w:rPr>
              <w:t xml:space="preserve">Amendments to Award of Credit after Awards Board </w:t>
            </w:r>
            <w:r w:rsidRPr="00082BF3">
              <w:rPr>
                <w:rStyle w:val="Hyperlink"/>
              </w:rPr>
              <w:ptab w:relativeTo="margin" w:alignment="right" w:leader="dot"/>
            </w:r>
            <w:r w:rsidR="002F158C">
              <w:rPr>
                <w:rStyle w:val="Hyperlink"/>
              </w:rPr>
              <w:t>4</w:t>
            </w:r>
          </w:hyperlink>
          <w:r w:rsidR="002F158C">
            <w:rPr>
              <w:rStyle w:val="Hyperlink"/>
            </w:rPr>
            <w:t>5</w:t>
          </w:r>
        </w:p>
        <w:p w14:paraId="6E21F3A1" w14:textId="5615A463" w:rsidR="000C49F4" w:rsidRDefault="00CA2E3F" w:rsidP="000C49F4">
          <w:pPr>
            <w:pStyle w:val="TOC3"/>
            <w:ind w:left="0"/>
          </w:pPr>
          <w:r>
            <w:rPr>
              <w:b/>
              <w:bCs/>
            </w:rPr>
            <w:t xml:space="preserve">   </w:t>
          </w:r>
          <w:hyperlink w:anchor="Amendments_to_Award_of_Credit_after_C_2" w:history="1">
            <w:r w:rsidRPr="00082BF3">
              <w:rPr>
                <w:rStyle w:val="Hyperlink"/>
                <w:b/>
                <w:bCs/>
              </w:rPr>
              <w:t xml:space="preserve">Amendments to Award of Credit after Certification </w:t>
            </w:r>
            <w:r w:rsidR="000C49F4" w:rsidRPr="00082BF3">
              <w:rPr>
                <w:rStyle w:val="Hyperlink"/>
              </w:rPr>
              <w:ptab w:relativeTo="margin" w:alignment="right" w:leader="dot"/>
            </w:r>
            <w:r w:rsidR="004229A1" w:rsidRPr="00082BF3">
              <w:rPr>
                <w:rStyle w:val="Hyperlink"/>
              </w:rPr>
              <w:t>4</w:t>
            </w:r>
          </w:hyperlink>
          <w:r w:rsidR="002F158C">
            <w:rPr>
              <w:rStyle w:val="Hyperlink"/>
            </w:rPr>
            <w:t>5</w:t>
          </w:r>
        </w:p>
        <w:p w14:paraId="47831FE8" w14:textId="001A66EC" w:rsidR="000C49F4" w:rsidRDefault="000D7113" w:rsidP="000C49F4">
          <w:pPr>
            <w:pStyle w:val="TOC3"/>
            <w:ind w:left="0"/>
          </w:pPr>
          <w:hyperlink w:anchor="Appendix1_Programme_Check_2" w:history="1">
            <w:r w:rsidR="00CA2E3F" w:rsidRPr="00082BF3">
              <w:rPr>
                <w:rStyle w:val="Hyperlink"/>
                <w:b/>
                <w:bCs/>
              </w:rPr>
              <w:t xml:space="preserve">Appendix 1 – Programme Checklist </w:t>
            </w:r>
            <w:r w:rsidR="000C49F4" w:rsidRPr="00082BF3">
              <w:rPr>
                <w:rStyle w:val="Hyperlink"/>
              </w:rPr>
              <w:ptab w:relativeTo="margin" w:alignment="right" w:leader="dot"/>
            </w:r>
            <w:r w:rsidR="004229A1" w:rsidRPr="00082BF3">
              <w:rPr>
                <w:rStyle w:val="Hyperlink"/>
              </w:rPr>
              <w:t>4</w:t>
            </w:r>
          </w:hyperlink>
          <w:r w:rsidR="002F158C">
            <w:rPr>
              <w:rStyle w:val="Hyperlink"/>
            </w:rPr>
            <w:t>6</w:t>
          </w:r>
        </w:p>
        <w:p w14:paraId="35F96A12" w14:textId="304796B5" w:rsidR="002065CC" w:rsidRPr="005C1332" w:rsidRDefault="000D7113" w:rsidP="005C1332">
          <w:pPr>
            <w:rPr>
              <w:lang w:eastAsia="en-US"/>
            </w:rPr>
          </w:pPr>
        </w:p>
      </w:sdtContent>
    </w:sdt>
    <w:p w14:paraId="46AB0434" w14:textId="611B1868" w:rsidR="00F21BEC" w:rsidRDefault="00F21BEC" w:rsidP="00F21BEC">
      <w:pPr>
        <w:pStyle w:val="NoSpacing"/>
        <w:jc w:val="both"/>
        <w:rPr>
          <w:b/>
          <w:color w:val="274C97"/>
          <w:sz w:val="44"/>
          <w:szCs w:val="24"/>
        </w:rPr>
      </w:pPr>
      <w:bookmarkStart w:id="3" w:name="_Toc431218872"/>
      <w:bookmarkStart w:id="4" w:name="Welcome_2"/>
      <w:r w:rsidRPr="00F21BEC">
        <w:rPr>
          <w:b/>
          <w:color w:val="274C97"/>
          <w:sz w:val="44"/>
          <w:szCs w:val="24"/>
        </w:rPr>
        <w:t>Welcome</w:t>
      </w:r>
      <w:bookmarkEnd w:id="3"/>
    </w:p>
    <w:bookmarkEnd w:id="4"/>
    <w:p w14:paraId="27755A51" w14:textId="77777777" w:rsidR="00F21BEC" w:rsidRDefault="00F21BEC" w:rsidP="00F21BEC">
      <w:pPr>
        <w:jc w:val="both"/>
        <w:rPr>
          <w:rFonts w:ascii="Calibri" w:hAnsi="Calibri"/>
          <w:bCs/>
          <w:sz w:val="22"/>
        </w:rPr>
      </w:pPr>
    </w:p>
    <w:p w14:paraId="20F3921B" w14:textId="0AA2ED46" w:rsidR="00F21BEC" w:rsidRPr="00A57DF8" w:rsidRDefault="00F21BEC" w:rsidP="00F21BEC">
      <w:pPr>
        <w:jc w:val="both"/>
        <w:rPr>
          <w:rFonts w:ascii="Calibri" w:hAnsi="Calibri"/>
          <w:bCs/>
        </w:rPr>
      </w:pPr>
      <w:r w:rsidRPr="00A57DF8">
        <w:rPr>
          <w:rFonts w:ascii="Calibri" w:hAnsi="Calibri"/>
          <w:bCs/>
        </w:rPr>
        <w:t xml:space="preserve">AIM Awards Aspire to Inspire providers to Motivate learners to achieve.  </w:t>
      </w:r>
    </w:p>
    <w:p w14:paraId="3B38E336" w14:textId="77777777" w:rsidR="00F21BEC" w:rsidRPr="00A57DF8" w:rsidRDefault="00F21BEC" w:rsidP="00F21BEC">
      <w:pPr>
        <w:jc w:val="both"/>
        <w:rPr>
          <w:rFonts w:ascii="Calibri" w:hAnsi="Calibri"/>
          <w:bCs/>
        </w:rPr>
      </w:pPr>
      <w:r w:rsidRPr="00A57DF8">
        <w:rPr>
          <w:rFonts w:ascii="Calibri" w:hAnsi="Calibri"/>
          <w:bCs/>
        </w:rPr>
        <w:t xml:space="preserve">As an awarding </w:t>
      </w:r>
      <w:proofErr w:type="spellStart"/>
      <w:r w:rsidRPr="00A57DF8">
        <w:rPr>
          <w:rFonts w:ascii="Calibri" w:hAnsi="Calibri"/>
          <w:bCs/>
        </w:rPr>
        <w:t>organisation</w:t>
      </w:r>
      <w:proofErr w:type="spellEnd"/>
      <w:r w:rsidRPr="00A57DF8">
        <w:rPr>
          <w:rFonts w:ascii="Calibri" w:hAnsi="Calibri"/>
          <w:bCs/>
        </w:rPr>
        <w:t xml:space="preserve"> we have a portfolio of qualiﬁcations ranging from Entry 1 to Level 5 including the L3, QAA (Quality Assurance Agency for Higher Education) </w:t>
      </w:r>
      <w:proofErr w:type="spellStart"/>
      <w:r w:rsidRPr="00A57DF8">
        <w:rPr>
          <w:rFonts w:ascii="Calibri" w:hAnsi="Calibri"/>
          <w:bCs/>
        </w:rPr>
        <w:t>recognised</w:t>
      </w:r>
      <w:proofErr w:type="spellEnd"/>
      <w:r w:rsidRPr="00A57DF8">
        <w:rPr>
          <w:rFonts w:ascii="Calibri" w:hAnsi="Calibri"/>
          <w:bCs/>
        </w:rPr>
        <w:t xml:space="preserve"> Access to HE Diploma courses.</w:t>
      </w:r>
    </w:p>
    <w:p w14:paraId="10715A73" w14:textId="77777777" w:rsidR="00F21BEC" w:rsidRPr="00A57DF8" w:rsidRDefault="00F21BEC" w:rsidP="00F21BEC">
      <w:pPr>
        <w:jc w:val="both"/>
        <w:rPr>
          <w:rFonts w:ascii="Calibri" w:hAnsi="Calibri"/>
          <w:bCs/>
        </w:rPr>
      </w:pPr>
      <w:r w:rsidRPr="00A57DF8">
        <w:rPr>
          <w:rFonts w:ascii="Calibri" w:hAnsi="Calibri"/>
          <w:bCs/>
        </w:rPr>
        <w:tab/>
      </w:r>
    </w:p>
    <w:p w14:paraId="67A79A5C" w14:textId="77777777" w:rsidR="00F21BEC" w:rsidRPr="00A57DF8" w:rsidRDefault="00F21BEC" w:rsidP="00F21BEC">
      <w:pPr>
        <w:jc w:val="both"/>
        <w:rPr>
          <w:rFonts w:ascii="Calibri" w:hAnsi="Calibri"/>
          <w:bCs/>
        </w:rPr>
      </w:pPr>
      <w:r w:rsidRPr="00A57DF8">
        <w:rPr>
          <w:rFonts w:ascii="Calibri" w:hAnsi="Calibri"/>
          <w:bCs/>
        </w:rPr>
        <w:t xml:space="preserve">Via this reference tool we provide guidance on working with us as an Access Validating Agency (AVA), from becoming a centre through to certificating learners.  The purpose of this manual is to help those working with and in the AVA to know and understand its policies, procedures and systems and to clarify areas of responsibility. </w:t>
      </w:r>
    </w:p>
    <w:p w14:paraId="23D9982F" w14:textId="77777777" w:rsidR="00F21BEC" w:rsidRPr="00A57DF8" w:rsidRDefault="00F21BEC" w:rsidP="00F21BEC">
      <w:pPr>
        <w:jc w:val="both"/>
        <w:rPr>
          <w:rFonts w:ascii="Calibri" w:hAnsi="Calibri"/>
          <w:bCs/>
        </w:rPr>
      </w:pPr>
      <w:r w:rsidRPr="00A57DF8">
        <w:rPr>
          <w:rFonts w:ascii="Calibri" w:hAnsi="Calibri"/>
          <w:bCs/>
        </w:rPr>
        <w:t xml:space="preserve"> </w:t>
      </w:r>
    </w:p>
    <w:p w14:paraId="6DB017F7" w14:textId="77777777" w:rsidR="00F21BEC" w:rsidRPr="00A57DF8" w:rsidRDefault="00F21BEC" w:rsidP="00F21BEC">
      <w:pPr>
        <w:jc w:val="both"/>
        <w:rPr>
          <w:rFonts w:ascii="Calibri" w:hAnsi="Calibri"/>
          <w:bCs/>
        </w:rPr>
      </w:pPr>
      <w:r w:rsidRPr="00A57DF8">
        <w:rPr>
          <w:rFonts w:ascii="Calibri" w:hAnsi="Calibri"/>
          <w:bCs/>
        </w:rPr>
        <w:t>At the end of each section of this handbook are references to the documents needed by centres and moderators, the documents we, the AVA will use and the Licensing Criteria of our regulator (QAA) that apply.  All related documents are available on our website.</w:t>
      </w:r>
    </w:p>
    <w:p w14:paraId="6F9BA2C0" w14:textId="77777777" w:rsidR="00F21BEC" w:rsidRDefault="00F21BEC" w:rsidP="00F21BEC">
      <w:pPr>
        <w:jc w:val="both"/>
        <w:rPr>
          <w:rFonts w:ascii="Calibri" w:hAnsi="Calibri"/>
          <w:bCs/>
          <w:sz w:val="22"/>
        </w:rPr>
      </w:pPr>
    </w:p>
    <w:p w14:paraId="349C5B7B" w14:textId="49C27515" w:rsidR="00F21BEC" w:rsidRDefault="00F21BEC" w:rsidP="00F21BEC">
      <w:pPr>
        <w:pStyle w:val="NoSpacing"/>
        <w:jc w:val="both"/>
        <w:rPr>
          <w:b/>
          <w:color w:val="274C97"/>
          <w:sz w:val="24"/>
          <w:szCs w:val="24"/>
        </w:rPr>
      </w:pPr>
      <w:r w:rsidRPr="00F21BEC">
        <w:rPr>
          <w:b/>
          <w:color w:val="274C97"/>
          <w:sz w:val="24"/>
          <w:szCs w:val="24"/>
        </w:rPr>
        <w:t>Please see the glossary of acronyms on the next page.</w:t>
      </w:r>
    </w:p>
    <w:p w14:paraId="4412723B" w14:textId="19C49E19" w:rsidR="00A57DF8" w:rsidRDefault="00A57DF8" w:rsidP="00F21BEC">
      <w:pPr>
        <w:pStyle w:val="NoSpacing"/>
        <w:jc w:val="both"/>
        <w:rPr>
          <w:b/>
          <w:color w:val="274C97"/>
          <w:sz w:val="24"/>
          <w:szCs w:val="24"/>
        </w:rPr>
      </w:pPr>
    </w:p>
    <w:p w14:paraId="1BA9FDB8" w14:textId="0B83D6B9" w:rsidR="00A57DF8" w:rsidRDefault="00A57DF8" w:rsidP="00A57DF8">
      <w:pPr>
        <w:pStyle w:val="NoSpacing"/>
        <w:jc w:val="both"/>
        <w:rPr>
          <w:b/>
          <w:color w:val="274C97"/>
          <w:sz w:val="32"/>
          <w:szCs w:val="24"/>
        </w:rPr>
      </w:pPr>
      <w:r w:rsidRPr="00A57DF8">
        <w:rPr>
          <w:b/>
          <w:color w:val="274C97"/>
          <w:sz w:val="32"/>
          <w:szCs w:val="24"/>
        </w:rPr>
        <w:t>Customer Service Statement</w:t>
      </w:r>
    </w:p>
    <w:p w14:paraId="210F9E2C" w14:textId="77777777" w:rsidR="00A57DF8" w:rsidRDefault="00A57DF8" w:rsidP="00A57DF8">
      <w:pPr>
        <w:jc w:val="both"/>
        <w:rPr>
          <w:rFonts w:ascii="Calibri" w:eastAsia="Times New Roman" w:hAnsi="Calibri" w:cs="Times New Roman"/>
          <w:b/>
          <w:color w:val="274C97"/>
          <w:sz w:val="32"/>
          <w:lang w:eastAsia="en-US"/>
        </w:rPr>
      </w:pPr>
    </w:p>
    <w:p w14:paraId="6FFD4376" w14:textId="1DB0C203" w:rsidR="00A57DF8" w:rsidRPr="00A57DF8" w:rsidRDefault="00A57DF8" w:rsidP="00A57DF8">
      <w:pPr>
        <w:jc w:val="both"/>
        <w:rPr>
          <w:rFonts w:ascii="Calibri" w:hAnsi="Calibri"/>
          <w:bCs/>
        </w:rPr>
      </w:pPr>
      <w:r w:rsidRPr="00A57DF8">
        <w:rPr>
          <w:rFonts w:ascii="Calibri" w:hAnsi="Calibri"/>
          <w:bCs/>
        </w:rPr>
        <w:t>AIM Awards provides a high quality, effective and efficient service. Centres are supported in the strategic development of their AIM Awards provision, including on-going delivery, administration and quality assurance. Our staff members are committed to providing these services in a responsive, accessible and prompt manner in accordance with our published Service Standard timescales outlined in this document.</w:t>
      </w:r>
    </w:p>
    <w:p w14:paraId="6211E639" w14:textId="77777777" w:rsidR="00A57DF8" w:rsidRPr="00A57DF8" w:rsidRDefault="00A57DF8" w:rsidP="00A57DF8">
      <w:pPr>
        <w:jc w:val="both"/>
        <w:rPr>
          <w:rFonts w:ascii="Calibri" w:hAnsi="Calibri"/>
          <w:bCs/>
        </w:rPr>
      </w:pPr>
    </w:p>
    <w:p w14:paraId="0DD78DAD" w14:textId="7639A4E8" w:rsidR="00F21BEC" w:rsidRPr="00672398" w:rsidRDefault="00A57DF8" w:rsidP="00F21BEC">
      <w:pPr>
        <w:jc w:val="both"/>
        <w:rPr>
          <w:rFonts w:ascii="Calibri" w:hAnsi="Calibri"/>
          <w:bCs/>
        </w:rPr>
      </w:pPr>
      <w:r w:rsidRPr="00A57DF8">
        <w:rPr>
          <w:rFonts w:ascii="Calibri" w:hAnsi="Calibri"/>
          <w:bCs/>
        </w:rPr>
        <w:t xml:space="preserve">We </w:t>
      </w:r>
      <w:proofErr w:type="spellStart"/>
      <w:r w:rsidRPr="00A57DF8">
        <w:rPr>
          <w:rFonts w:ascii="Calibri" w:hAnsi="Calibri"/>
          <w:bCs/>
        </w:rPr>
        <w:t>endeavour</w:t>
      </w:r>
      <w:proofErr w:type="spellEnd"/>
      <w:r w:rsidRPr="00A57DF8">
        <w:rPr>
          <w:rFonts w:ascii="Calibri" w:hAnsi="Calibri"/>
          <w:bCs/>
        </w:rPr>
        <w:t xml:space="preserve"> to provide you with the best possible service to enable you to cater for the needs of all students. We will do this by ensuring our service is:</w:t>
      </w:r>
    </w:p>
    <w:p w14:paraId="47F34AA7" w14:textId="77777777" w:rsidR="00F21BEC" w:rsidRDefault="00F21BEC" w:rsidP="00042BEA">
      <w:pPr>
        <w:jc w:val="both"/>
        <w:rPr>
          <w:rFonts w:ascii="Calibri" w:hAnsi="Calibri"/>
          <w:bCs/>
          <w:sz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13"/>
        <w:gridCol w:w="7503"/>
      </w:tblGrid>
      <w:tr w:rsidR="00672398" w:rsidRPr="006A4C81" w14:paraId="390E663E" w14:textId="77777777" w:rsidTr="006A1E07">
        <w:tc>
          <w:tcPr>
            <w:tcW w:w="1526" w:type="dxa"/>
          </w:tcPr>
          <w:p w14:paraId="179B8D25" w14:textId="77777777" w:rsidR="00672398" w:rsidRPr="00672398" w:rsidRDefault="00672398" w:rsidP="00672398">
            <w:pPr>
              <w:pStyle w:val="NoSpacing"/>
              <w:jc w:val="both"/>
              <w:rPr>
                <w:b/>
                <w:color w:val="274C97"/>
                <w:sz w:val="24"/>
                <w:szCs w:val="24"/>
              </w:rPr>
            </w:pPr>
            <w:r w:rsidRPr="00672398">
              <w:rPr>
                <w:b/>
                <w:color w:val="274C97"/>
                <w:sz w:val="24"/>
                <w:szCs w:val="24"/>
              </w:rPr>
              <w:t>Prompt</w:t>
            </w:r>
          </w:p>
        </w:tc>
        <w:tc>
          <w:tcPr>
            <w:tcW w:w="8442" w:type="dxa"/>
          </w:tcPr>
          <w:p w14:paraId="458276A5" w14:textId="77777777" w:rsidR="00672398" w:rsidRPr="00672398" w:rsidRDefault="00672398" w:rsidP="00364695">
            <w:pPr>
              <w:pStyle w:val="ListParagraph"/>
              <w:numPr>
                <w:ilvl w:val="0"/>
                <w:numId w:val="3"/>
              </w:numPr>
              <w:rPr>
                <w:rFonts w:asciiTheme="minorHAnsi" w:hAnsiTheme="minorHAnsi" w:cstheme="minorHAnsi"/>
              </w:rPr>
            </w:pPr>
            <w:r w:rsidRPr="00672398">
              <w:rPr>
                <w:rFonts w:asciiTheme="minorHAnsi" w:hAnsiTheme="minorHAnsi" w:cstheme="minorHAnsi"/>
              </w:rPr>
              <w:t>We will work to our published timelines for registration and certification</w:t>
            </w:r>
          </w:p>
        </w:tc>
      </w:tr>
      <w:tr w:rsidR="00672398" w:rsidRPr="006A4C81" w14:paraId="70675D31" w14:textId="77777777" w:rsidTr="006A1E07">
        <w:tc>
          <w:tcPr>
            <w:tcW w:w="1526" w:type="dxa"/>
          </w:tcPr>
          <w:p w14:paraId="78752B3E" w14:textId="77777777" w:rsidR="00672398" w:rsidRPr="00672398" w:rsidRDefault="00672398" w:rsidP="00672398">
            <w:pPr>
              <w:pStyle w:val="NoSpacing"/>
              <w:jc w:val="both"/>
              <w:rPr>
                <w:b/>
                <w:color w:val="274C97"/>
                <w:sz w:val="24"/>
                <w:szCs w:val="24"/>
              </w:rPr>
            </w:pPr>
            <w:r w:rsidRPr="00672398">
              <w:rPr>
                <w:b/>
                <w:color w:val="274C97"/>
                <w:sz w:val="24"/>
                <w:szCs w:val="24"/>
              </w:rPr>
              <w:t>Efficient</w:t>
            </w:r>
          </w:p>
          <w:p w14:paraId="4208D7BE" w14:textId="77777777" w:rsidR="00672398" w:rsidRPr="00672398" w:rsidRDefault="00672398" w:rsidP="00672398">
            <w:pPr>
              <w:pStyle w:val="NoSpacing"/>
              <w:jc w:val="both"/>
              <w:rPr>
                <w:b/>
                <w:color w:val="274C97"/>
                <w:sz w:val="24"/>
                <w:szCs w:val="24"/>
              </w:rPr>
            </w:pPr>
          </w:p>
        </w:tc>
        <w:tc>
          <w:tcPr>
            <w:tcW w:w="8442" w:type="dxa"/>
          </w:tcPr>
          <w:p w14:paraId="6849755A" w14:textId="77777777" w:rsidR="00672398" w:rsidRPr="00672398" w:rsidRDefault="00672398" w:rsidP="00364695">
            <w:pPr>
              <w:pStyle w:val="ListParagraph"/>
              <w:numPr>
                <w:ilvl w:val="0"/>
                <w:numId w:val="3"/>
              </w:numPr>
              <w:rPr>
                <w:rFonts w:asciiTheme="minorHAnsi" w:hAnsiTheme="minorHAnsi" w:cstheme="minorHAnsi"/>
              </w:rPr>
            </w:pPr>
            <w:r w:rsidRPr="00672398">
              <w:rPr>
                <w:rFonts w:asciiTheme="minorHAnsi" w:hAnsiTheme="minorHAnsi" w:cstheme="minorHAnsi"/>
              </w:rPr>
              <w:t>We will ensure our published information is up to date, accurate and accessible</w:t>
            </w:r>
          </w:p>
          <w:p w14:paraId="6527FC06" w14:textId="77777777" w:rsidR="00672398" w:rsidRPr="00672398" w:rsidRDefault="00672398" w:rsidP="00364695">
            <w:pPr>
              <w:pStyle w:val="ListParagraph"/>
              <w:numPr>
                <w:ilvl w:val="0"/>
                <w:numId w:val="3"/>
              </w:numPr>
              <w:rPr>
                <w:rFonts w:asciiTheme="minorHAnsi" w:hAnsiTheme="minorHAnsi" w:cstheme="minorHAnsi"/>
              </w:rPr>
            </w:pPr>
            <w:r w:rsidRPr="00672398">
              <w:rPr>
                <w:rFonts w:asciiTheme="minorHAnsi" w:hAnsiTheme="minorHAnsi" w:cstheme="minorHAnsi"/>
              </w:rPr>
              <w:t>We will use plain English in all our correspondence and documentation</w:t>
            </w:r>
          </w:p>
          <w:p w14:paraId="49FC5576" w14:textId="77777777" w:rsidR="00672398" w:rsidRPr="00672398" w:rsidRDefault="00672398" w:rsidP="00364695">
            <w:pPr>
              <w:pStyle w:val="ListParagraph"/>
              <w:numPr>
                <w:ilvl w:val="0"/>
                <w:numId w:val="3"/>
              </w:numPr>
              <w:rPr>
                <w:rFonts w:asciiTheme="minorHAnsi" w:hAnsiTheme="minorHAnsi" w:cstheme="minorHAnsi"/>
              </w:rPr>
            </w:pPr>
            <w:r w:rsidRPr="00672398">
              <w:rPr>
                <w:rFonts w:asciiTheme="minorHAnsi" w:hAnsiTheme="minorHAnsi" w:cstheme="minorHAnsi"/>
              </w:rPr>
              <w:t>We will ensure all our systems and procedures meet or exceed external audit requirements</w:t>
            </w:r>
          </w:p>
        </w:tc>
      </w:tr>
      <w:tr w:rsidR="00672398" w:rsidRPr="006A4C81" w14:paraId="0EEFE880" w14:textId="77777777" w:rsidTr="006A1E07">
        <w:tc>
          <w:tcPr>
            <w:tcW w:w="1526" w:type="dxa"/>
          </w:tcPr>
          <w:p w14:paraId="486F0C06" w14:textId="77777777" w:rsidR="00672398" w:rsidRPr="00672398" w:rsidRDefault="00672398" w:rsidP="00672398">
            <w:pPr>
              <w:pStyle w:val="NoSpacing"/>
              <w:jc w:val="both"/>
              <w:rPr>
                <w:b/>
                <w:color w:val="274C97"/>
                <w:sz w:val="24"/>
                <w:szCs w:val="24"/>
              </w:rPr>
            </w:pPr>
            <w:r w:rsidRPr="00672398">
              <w:rPr>
                <w:b/>
                <w:color w:val="274C97"/>
                <w:sz w:val="24"/>
                <w:szCs w:val="24"/>
              </w:rPr>
              <w:t>Responsive</w:t>
            </w:r>
          </w:p>
          <w:p w14:paraId="672D1952" w14:textId="77777777" w:rsidR="00672398" w:rsidRPr="00672398" w:rsidRDefault="00672398" w:rsidP="00672398">
            <w:pPr>
              <w:pStyle w:val="NoSpacing"/>
              <w:jc w:val="both"/>
              <w:rPr>
                <w:b/>
                <w:color w:val="274C97"/>
                <w:sz w:val="24"/>
                <w:szCs w:val="24"/>
              </w:rPr>
            </w:pPr>
          </w:p>
        </w:tc>
        <w:tc>
          <w:tcPr>
            <w:tcW w:w="8442" w:type="dxa"/>
          </w:tcPr>
          <w:p w14:paraId="48314225" w14:textId="77777777" w:rsidR="00672398" w:rsidRPr="00672398" w:rsidRDefault="00672398" w:rsidP="00364695">
            <w:pPr>
              <w:pStyle w:val="ListParagraph"/>
              <w:numPr>
                <w:ilvl w:val="0"/>
                <w:numId w:val="3"/>
              </w:numPr>
              <w:rPr>
                <w:rFonts w:asciiTheme="minorHAnsi" w:hAnsiTheme="minorHAnsi" w:cstheme="minorHAnsi"/>
              </w:rPr>
            </w:pPr>
            <w:r w:rsidRPr="00672398">
              <w:rPr>
                <w:rFonts w:asciiTheme="minorHAnsi" w:hAnsiTheme="minorHAnsi" w:cstheme="minorHAnsi"/>
              </w:rPr>
              <w:t xml:space="preserve">We will give a courteous, prompt and </w:t>
            </w:r>
            <w:proofErr w:type="gramStart"/>
            <w:r w:rsidRPr="00672398">
              <w:rPr>
                <w:rFonts w:asciiTheme="minorHAnsi" w:hAnsiTheme="minorHAnsi" w:cstheme="minorHAnsi"/>
              </w:rPr>
              <w:t>well informed</w:t>
            </w:r>
            <w:proofErr w:type="gramEnd"/>
            <w:r w:rsidRPr="00672398">
              <w:rPr>
                <w:rFonts w:asciiTheme="minorHAnsi" w:hAnsiTheme="minorHAnsi" w:cstheme="minorHAnsi"/>
              </w:rPr>
              <w:t xml:space="preserve"> response to any enquiry you make </w:t>
            </w:r>
          </w:p>
          <w:p w14:paraId="24C359BD" w14:textId="77777777" w:rsidR="00672398" w:rsidRPr="00672398" w:rsidRDefault="00672398" w:rsidP="00364695">
            <w:pPr>
              <w:pStyle w:val="ListParagraph"/>
              <w:numPr>
                <w:ilvl w:val="0"/>
                <w:numId w:val="3"/>
              </w:numPr>
              <w:rPr>
                <w:rFonts w:asciiTheme="minorHAnsi" w:hAnsiTheme="minorHAnsi" w:cstheme="minorHAnsi"/>
              </w:rPr>
            </w:pPr>
            <w:r w:rsidRPr="00672398">
              <w:rPr>
                <w:rFonts w:asciiTheme="minorHAnsi" w:hAnsiTheme="minorHAnsi" w:cstheme="minorHAnsi"/>
              </w:rPr>
              <w:t>We will maintain a flexible approach in working with you to meet your needs</w:t>
            </w:r>
          </w:p>
          <w:p w14:paraId="75566865" w14:textId="77777777" w:rsidR="00672398" w:rsidRPr="00672398" w:rsidRDefault="00672398" w:rsidP="00364695">
            <w:pPr>
              <w:pStyle w:val="ListParagraph"/>
              <w:numPr>
                <w:ilvl w:val="0"/>
                <w:numId w:val="3"/>
              </w:numPr>
              <w:rPr>
                <w:rFonts w:asciiTheme="minorHAnsi" w:hAnsiTheme="minorHAnsi" w:cstheme="minorHAnsi"/>
              </w:rPr>
            </w:pPr>
            <w:r w:rsidRPr="00672398">
              <w:rPr>
                <w:rFonts w:asciiTheme="minorHAnsi" w:hAnsiTheme="minorHAnsi" w:cstheme="minorHAnsi"/>
              </w:rPr>
              <w:t>We will work with you in responding to the needs of your learners</w:t>
            </w:r>
          </w:p>
        </w:tc>
      </w:tr>
      <w:tr w:rsidR="00672398" w:rsidRPr="006A4C81" w14:paraId="55BA3FCE" w14:textId="77777777" w:rsidTr="006A1E07">
        <w:tc>
          <w:tcPr>
            <w:tcW w:w="1526" w:type="dxa"/>
          </w:tcPr>
          <w:p w14:paraId="24B72914" w14:textId="77777777" w:rsidR="00672398" w:rsidRPr="00672398" w:rsidRDefault="00672398" w:rsidP="00672398">
            <w:pPr>
              <w:pStyle w:val="NoSpacing"/>
              <w:jc w:val="both"/>
              <w:rPr>
                <w:b/>
                <w:color w:val="274C97"/>
                <w:sz w:val="24"/>
                <w:szCs w:val="24"/>
              </w:rPr>
            </w:pPr>
            <w:r w:rsidRPr="00672398">
              <w:rPr>
                <w:b/>
                <w:color w:val="274C97"/>
                <w:sz w:val="24"/>
                <w:szCs w:val="24"/>
              </w:rPr>
              <w:t>Supportive</w:t>
            </w:r>
          </w:p>
          <w:p w14:paraId="21AFAF0C" w14:textId="77777777" w:rsidR="00672398" w:rsidRPr="00672398" w:rsidRDefault="00672398" w:rsidP="00672398">
            <w:pPr>
              <w:pStyle w:val="NoSpacing"/>
              <w:jc w:val="both"/>
              <w:rPr>
                <w:b/>
                <w:color w:val="274C97"/>
                <w:sz w:val="24"/>
                <w:szCs w:val="24"/>
              </w:rPr>
            </w:pPr>
          </w:p>
        </w:tc>
        <w:tc>
          <w:tcPr>
            <w:tcW w:w="8442" w:type="dxa"/>
          </w:tcPr>
          <w:p w14:paraId="6BDB1D79" w14:textId="77777777" w:rsidR="00672398" w:rsidRPr="00672398" w:rsidRDefault="00672398" w:rsidP="00364695">
            <w:pPr>
              <w:pStyle w:val="ListParagraph"/>
              <w:numPr>
                <w:ilvl w:val="0"/>
                <w:numId w:val="3"/>
              </w:numPr>
              <w:rPr>
                <w:rFonts w:asciiTheme="minorHAnsi" w:hAnsiTheme="minorHAnsi" w:cstheme="minorHAnsi"/>
              </w:rPr>
            </w:pPr>
            <w:r w:rsidRPr="00672398">
              <w:rPr>
                <w:rFonts w:asciiTheme="minorHAnsi" w:hAnsiTheme="minorHAnsi" w:cstheme="minorHAnsi"/>
              </w:rPr>
              <w:t xml:space="preserve">We will publish a programme of training and information sessions </w:t>
            </w:r>
          </w:p>
          <w:p w14:paraId="50069B0D" w14:textId="77777777" w:rsidR="00672398" w:rsidRPr="00672398" w:rsidRDefault="00672398" w:rsidP="00364695">
            <w:pPr>
              <w:pStyle w:val="ListParagraph"/>
              <w:numPr>
                <w:ilvl w:val="0"/>
                <w:numId w:val="3"/>
              </w:numPr>
              <w:rPr>
                <w:rFonts w:asciiTheme="minorHAnsi" w:hAnsiTheme="minorHAnsi" w:cstheme="minorHAnsi"/>
              </w:rPr>
            </w:pPr>
            <w:r w:rsidRPr="00672398">
              <w:rPr>
                <w:rFonts w:asciiTheme="minorHAnsi" w:hAnsiTheme="minorHAnsi" w:cstheme="minorHAnsi"/>
              </w:rPr>
              <w:t>We will publish up to date guidelines on all aspects of our service</w:t>
            </w:r>
          </w:p>
          <w:p w14:paraId="28771160" w14:textId="77777777" w:rsidR="00672398" w:rsidRPr="00672398" w:rsidRDefault="00672398" w:rsidP="00364695">
            <w:pPr>
              <w:pStyle w:val="ListParagraph"/>
              <w:numPr>
                <w:ilvl w:val="0"/>
                <w:numId w:val="3"/>
              </w:numPr>
              <w:rPr>
                <w:rFonts w:asciiTheme="minorHAnsi" w:hAnsiTheme="minorHAnsi" w:cstheme="minorHAnsi"/>
              </w:rPr>
            </w:pPr>
            <w:r w:rsidRPr="00672398">
              <w:rPr>
                <w:rFonts w:asciiTheme="minorHAnsi" w:hAnsiTheme="minorHAnsi" w:cstheme="minorHAnsi"/>
              </w:rPr>
              <w:lastRenderedPageBreak/>
              <w:t>We will provide online access to appropriate documentation, news and information</w:t>
            </w:r>
          </w:p>
          <w:p w14:paraId="7AE24692" w14:textId="77777777" w:rsidR="00672398" w:rsidRPr="00672398" w:rsidRDefault="00672398" w:rsidP="00364695">
            <w:pPr>
              <w:pStyle w:val="ListParagraph"/>
              <w:numPr>
                <w:ilvl w:val="0"/>
                <w:numId w:val="3"/>
              </w:numPr>
              <w:rPr>
                <w:rFonts w:asciiTheme="minorHAnsi" w:hAnsiTheme="minorHAnsi" w:cstheme="minorHAnsi"/>
              </w:rPr>
            </w:pPr>
            <w:r w:rsidRPr="00672398">
              <w:rPr>
                <w:rFonts w:asciiTheme="minorHAnsi" w:hAnsiTheme="minorHAnsi" w:cstheme="minorHAnsi"/>
              </w:rPr>
              <w:t>We will appoint an External Moderation team with its Centre Lead Moderator to each centre on receipt of course running form.</w:t>
            </w:r>
          </w:p>
        </w:tc>
      </w:tr>
      <w:tr w:rsidR="00672398" w:rsidRPr="006A4C81" w14:paraId="6B83DA0B" w14:textId="77777777" w:rsidTr="00672398">
        <w:trPr>
          <w:trHeight w:val="269"/>
        </w:trPr>
        <w:tc>
          <w:tcPr>
            <w:tcW w:w="1526" w:type="dxa"/>
          </w:tcPr>
          <w:p w14:paraId="652EA9E9" w14:textId="77777777" w:rsidR="00672398" w:rsidRPr="00672398" w:rsidRDefault="00672398" w:rsidP="00672398">
            <w:pPr>
              <w:pStyle w:val="NoSpacing"/>
              <w:jc w:val="both"/>
              <w:rPr>
                <w:b/>
                <w:color w:val="274C97"/>
                <w:sz w:val="24"/>
                <w:szCs w:val="24"/>
              </w:rPr>
            </w:pPr>
            <w:r w:rsidRPr="00672398">
              <w:rPr>
                <w:b/>
                <w:color w:val="274C97"/>
                <w:sz w:val="24"/>
                <w:szCs w:val="24"/>
              </w:rPr>
              <w:lastRenderedPageBreak/>
              <w:t>Professional</w:t>
            </w:r>
          </w:p>
          <w:p w14:paraId="4A3934F3" w14:textId="77777777" w:rsidR="00672398" w:rsidRPr="006A4C81" w:rsidRDefault="00672398" w:rsidP="006A1E07">
            <w:pPr>
              <w:rPr>
                <w:rFonts w:cstheme="minorHAnsi"/>
                <w:b/>
                <w:color w:val="EE2C74"/>
              </w:rPr>
            </w:pPr>
          </w:p>
        </w:tc>
        <w:tc>
          <w:tcPr>
            <w:tcW w:w="8442" w:type="dxa"/>
          </w:tcPr>
          <w:p w14:paraId="0FB117EF" w14:textId="77777777" w:rsidR="00672398" w:rsidRPr="00672398" w:rsidRDefault="00672398" w:rsidP="00364695">
            <w:pPr>
              <w:pStyle w:val="ListParagraph"/>
              <w:numPr>
                <w:ilvl w:val="0"/>
                <w:numId w:val="3"/>
              </w:numPr>
              <w:rPr>
                <w:rFonts w:asciiTheme="minorHAnsi" w:hAnsiTheme="minorHAnsi" w:cstheme="minorHAnsi"/>
              </w:rPr>
            </w:pPr>
            <w:r w:rsidRPr="00672398">
              <w:rPr>
                <w:rFonts w:asciiTheme="minorHAnsi" w:hAnsiTheme="minorHAnsi" w:cstheme="minorHAnsi"/>
              </w:rPr>
              <w:t>We will work to high professional standards and we are committed to continuous improvement</w:t>
            </w:r>
          </w:p>
          <w:p w14:paraId="17EFF482" w14:textId="77777777" w:rsidR="00672398" w:rsidRPr="00672398" w:rsidRDefault="00672398" w:rsidP="00364695">
            <w:pPr>
              <w:pStyle w:val="ListParagraph"/>
              <w:numPr>
                <w:ilvl w:val="0"/>
                <w:numId w:val="3"/>
              </w:numPr>
              <w:rPr>
                <w:rFonts w:asciiTheme="minorHAnsi" w:hAnsiTheme="minorHAnsi" w:cstheme="minorHAnsi"/>
              </w:rPr>
            </w:pPr>
            <w:r w:rsidRPr="00672398">
              <w:rPr>
                <w:rFonts w:asciiTheme="minorHAnsi" w:hAnsiTheme="minorHAnsi" w:cstheme="minorHAnsi"/>
              </w:rPr>
              <w:t>We will use our resources to best effect and conduct our work with integrity</w:t>
            </w:r>
          </w:p>
        </w:tc>
      </w:tr>
    </w:tbl>
    <w:p w14:paraId="6B084788" w14:textId="77777777" w:rsidR="00F21BEC" w:rsidRDefault="00F21BEC" w:rsidP="00042BEA">
      <w:pPr>
        <w:jc w:val="both"/>
        <w:rPr>
          <w:rFonts w:ascii="Calibri" w:hAnsi="Calibri"/>
          <w:bCs/>
          <w:sz w:val="22"/>
        </w:rPr>
      </w:pPr>
    </w:p>
    <w:p w14:paraId="36B79753" w14:textId="77777777" w:rsidR="00F21BEC" w:rsidRDefault="00F21BEC" w:rsidP="00042BEA">
      <w:pPr>
        <w:jc w:val="both"/>
        <w:rPr>
          <w:rFonts w:ascii="Calibri" w:hAnsi="Calibri"/>
          <w:bCs/>
          <w:sz w:val="22"/>
        </w:rPr>
      </w:pPr>
    </w:p>
    <w:p w14:paraId="595FCDB3" w14:textId="658A58ED" w:rsidR="00672398" w:rsidRPr="00672398" w:rsidRDefault="00672398" w:rsidP="00672398">
      <w:pPr>
        <w:pStyle w:val="NoSpacing"/>
        <w:jc w:val="both"/>
        <w:rPr>
          <w:b/>
          <w:color w:val="274C97"/>
          <w:sz w:val="24"/>
          <w:szCs w:val="24"/>
        </w:rPr>
      </w:pPr>
      <w:r w:rsidRPr="00672398">
        <w:rPr>
          <w:b/>
          <w:color w:val="274C97"/>
          <w:sz w:val="24"/>
          <w:szCs w:val="24"/>
        </w:rPr>
        <w:t>We will regularly ask you about the types of services you require and your level of satisfaction with our existing services. The services we provide rely on your feedback, so please let us know how we can improve, so we can respond accordingly.</w:t>
      </w:r>
    </w:p>
    <w:p w14:paraId="72207F95" w14:textId="105BCEC7" w:rsidR="00F21BEC" w:rsidRDefault="00F21BEC" w:rsidP="00042BEA">
      <w:pPr>
        <w:jc w:val="both"/>
        <w:rPr>
          <w:rFonts w:ascii="Calibri" w:hAnsi="Calibri"/>
          <w:bCs/>
          <w:sz w:val="22"/>
        </w:rPr>
      </w:pPr>
    </w:p>
    <w:p w14:paraId="00240C5E" w14:textId="77777777" w:rsidR="00672398" w:rsidRPr="00672398" w:rsidRDefault="00672398" w:rsidP="00672398">
      <w:pPr>
        <w:pStyle w:val="NoSpacing"/>
        <w:jc w:val="both"/>
        <w:rPr>
          <w:b/>
          <w:color w:val="274C97"/>
          <w:sz w:val="44"/>
          <w:szCs w:val="24"/>
        </w:rPr>
      </w:pPr>
      <w:bookmarkStart w:id="5" w:name="_Toc431218873"/>
      <w:bookmarkStart w:id="6" w:name="glossary_of_acronyms_2"/>
      <w:r w:rsidRPr="00672398">
        <w:rPr>
          <w:b/>
          <w:color w:val="274C97"/>
          <w:sz w:val="44"/>
          <w:szCs w:val="24"/>
        </w:rPr>
        <w:t>Glossary of acronyms</w:t>
      </w:r>
      <w:bookmarkEnd w:id="5"/>
    </w:p>
    <w:bookmarkEnd w:id="6"/>
    <w:p w14:paraId="2D185A59" w14:textId="77777777" w:rsidR="00672398" w:rsidRDefault="00672398" w:rsidP="00042BEA">
      <w:pPr>
        <w:jc w:val="both"/>
        <w:rPr>
          <w:rFonts w:ascii="Calibri" w:hAnsi="Calibri"/>
          <w:bCs/>
          <w:sz w:val="22"/>
        </w:rPr>
      </w:pPr>
    </w:p>
    <w:tbl>
      <w:tblPr>
        <w:tblStyle w:val="TableGrid"/>
        <w:tblW w:w="7905"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093"/>
        <w:gridCol w:w="5812"/>
      </w:tblGrid>
      <w:tr w:rsidR="00672398" w:rsidRPr="00774B75" w14:paraId="527FF431" w14:textId="77777777" w:rsidTr="006A1E07">
        <w:trPr>
          <w:jc w:val="center"/>
        </w:trPr>
        <w:tc>
          <w:tcPr>
            <w:tcW w:w="2093" w:type="dxa"/>
            <w:vAlign w:val="center"/>
          </w:tcPr>
          <w:p w14:paraId="2A982D5F" w14:textId="77777777" w:rsidR="00672398" w:rsidRPr="00672398" w:rsidRDefault="00672398" w:rsidP="00672398">
            <w:pPr>
              <w:pStyle w:val="NoSpacing"/>
              <w:jc w:val="both"/>
              <w:rPr>
                <w:b/>
                <w:color w:val="274C97"/>
                <w:sz w:val="24"/>
                <w:szCs w:val="24"/>
              </w:rPr>
            </w:pPr>
            <w:r w:rsidRPr="00672398">
              <w:rPr>
                <w:b/>
                <w:color w:val="274C97"/>
                <w:sz w:val="24"/>
                <w:szCs w:val="24"/>
              </w:rPr>
              <w:t>Acronym</w:t>
            </w:r>
          </w:p>
        </w:tc>
        <w:tc>
          <w:tcPr>
            <w:tcW w:w="5812" w:type="dxa"/>
            <w:vAlign w:val="center"/>
          </w:tcPr>
          <w:p w14:paraId="2B1151E8" w14:textId="77777777" w:rsidR="00672398" w:rsidRPr="00672398" w:rsidRDefault="00672398" w:rsidP="00672398">
            <w:pPr>
              <w:pStyle w:val="NoSpacing"/>
              <w:jc w:val="both"/>
              <w:rPr>
                <w:b/>
                <w:color w:val="274C97"/>
                <w:sz w:val="24"/>
                <w:szCs w:val="24"/>
              </w:rPr>
            </w:pPr>
            <w:r w:rsidRPr="00672398">
              <w:rPr>
                <w:b/>
                <w:color w:val="274C97"/>
                <w:sz w:val="24"/>
                <w:szCs w:val="24"/>
              </w:rPr>
              <w:t>Phrase</w:t>
            </w:r>
          </w:p>
        </w:tc>
      </w:tr>
      <w:tr w:rsidR="00672398" w:rsidRPr="00774B75" w14:paraId="28B2CD29" w14:textId="77777777" w:rsidTr="006A1E07">
        <w:trPr>
          <w:jc w:val="center"/>
        </w:trPr>
        <w:tc>
          <w:tcPr>
            <w:tcW w:w="2093" w:type="dxa"/>
            <w:vAlign w:val="center"/>
          </w:tcPr>
          <w:p w14:paraId="11C7DD83" w14:textId="77777777" w:rsidR="00672398" w:rsidRPr="00672398" w:rsidRDefault="00672398" w:rsidP="00672398">
            <w:pPr>
              <w:pStyle w:val="NoSpacing"/>
              <w:jc w:val="both"/>
              <w:rPr>
                <w:b/>
                <w:color w:val="274C97"/>
                <w:sz w:val="24"/>
                <w:szCs w:val="24"/>
              </w:rPr>
            </w:pPr>
            <w:r w:rsidRPr="00672398">
              <w:rPr>
                <w:b/>
                <w:color w:val="274C97"/>
                <w:sz w:val="24"/>
                <w:szCs w:val="24"/>
              </w:rPr>
              <w:t xml:space="preserve">AEG </w:t>
            </w:r>
          </w:p>
        </w:tc>
        <w:tc>
          <w:tcPr>
            <w:tcW w:w="5812" w:type="dxa"/>
            <w:vAlign w:val="center"/>
          </w:tcPr>
          <w:p w14:paraId="3B8998AC" w14:textId="77777777" w:rsidR="00672398" w:rsidRPr="00672398" w:rsidRDefault="00672398" w:rsidP="00672398">
            <w:pPr>
              <w:jc w:val="both"/>
              <w:rPr>
                <w:rFonts w:ascii="Calibri" w:hAnsi="Calibri"/>
                <w:bCs/>
              </w:rPr>
            </w:pPr>
            <w:r w:rsidRPr="00672398">
              <w:rPr>
                <w:rFonts w:ascii="Calibri" w:hAnsi="Calibri"/>
                <w:bCs/>
              </w:rPr>
              <w:t>Access Executive Group</w:t>
            </w:r>
          </w:p>
        </w:tc>
      </w:tr>
      <w:tr w:rsidR="00672398" w:rsidRPr="00774B75" w14:paraId="1FAA9F03" w14:textId="77777777" w:rsidTr="006A1E07">
        <w:trPr>
          <w:jc w:val="center"/>
        </w:trPr>
        <w:tc>
          <w:tcPr>
            <w:tcW w:w="2093" w:type="dxa"/>
            <w:vAlign w:val="center"/>
          </w:tcPr>
          <w:p w14:paraId="6E756D17" w14:textId="77777777" w:rsidR="00672398" w:rsidRPr="00672398" w:rsidRDefault="00672398" w:rsidP="00672398">
            <w:pPr>
              <w:pStyle w:val="NoSpacing"/>
              <w:jc w:val="both"/>
              <w:rPr>
                <w:b/>
                <w:color w:val="274C97"/>
                <w:sz w:val="24"/>
                <w:szCs w:val="24"/>
              </w:rPr>
            </w:pPr>
            <w:r w:rsidRPr="00672398">
              <w:rPr>
                <w:b/>
                <w:color w:val="274C97"/>
                <w:sz w:val="24"/>
                <w:szCs w:val="24"/>
              </w:rPr>
              <w:t xml:space="preserve">AHEC </w:t>
            </w:r>
          </w:p>
        </w:tc>
        <w:tc>
          <w:tcPr>
            <w:tcW w:w="5812" w:type="dxa"/>
            <w:vAlign w:val="center"/>
          </w:tcPr>
          <w:p w14:paraId="29E70B56" w14:textId="77777777" w:rsidR="00672398" w:rsidRPr="00672398" w:rsidRDefault="00672398" w:rsidP="00672398">
            <w:pPr>
              <w:jc w:val="both"/>
              <w:rPr>
                <w:rFonts w:ascii="Calibri" w:hAnsi="Calibri"/>
                <w:bCs/>
              </w:rPr>
            </w:pPr>
            <w:r w:rsidRPr="00672398">
              <w:rPr>
                <w:rFonts w:ascii="Calibri" w:hAnsi="Calibri"/>
                <w:bCs/>
              </w:rPr>
              <w:t>Access to Higher Education Committee</w:t>
            </w:r>
          </w:p>
        </w:tc>
      </w:tr>
      <w:tr w:rsidR="00672398" w:rsidRPr="00774B75" w14:paraId="5918C169" w14:textId="77777777" w:rsidTr="006A1E07">
        <w:trPr>
          <w:jc w:val="center"/>
        </w:trPr>
        <w:tc>
          <w:tcPr>
            <w:tcW w:w="2093" w:type="dxa"/>
            <w:vAlign w:val="center"/>
          </w:tcPr>
          <w:p w14:paraId="6FA2F57A" w14:textId="77777777" w:rsidR="00672398" w:rsidRPr="00672398" w:rsidRDefault="00672398" w:rsidP="00672398">
            <w:pPr>
              <w:pStyle w:val="NoSpacing"/>
              <w:jc w:val="both"/>
              <w:rPr>
                <w:b/>
                <w:color w:val="274C97"/>
                <w:sz w:val="24"/>
                <w:szCs w:val="24"/>
              </w:rPr>
            </w:pPr>
            <w:r w:rsidRPr="00672398">
              <w:rPr>
                <w:b/>
                <w:color w:val="274C97"/>
                <w:sz w:val="24"/>
                <w:szCs w:val="24"/>
              </w:rPr>
              <w:t>AHED</w:t>
            </w:r>
          </w:p>
        </w:tc>
        <w:tc>
          <w:tcPr>
            <w:tcW w:w="5812" w:type="dxa"/>
            <w:vAlign w:val="center"/>
          </w:tcPr>
          <w:p w14:paraId="59B03CC9" w14:textId="77777777" w:rsidR="00672398" w:rsidRPr="00672398" w:rsidRDefault="00672398" w:rsidP="00672398">
            <w:pPr>
              <w:jc w:val="both"/>
              <w:rPr>
                <w:rFonts w:ascii="Calibri" w:hAnsi="Calibri"/>
                <w:bCs/>
              </w:rPr>
            </w:pPr>
            <w:r w:rsidRPr="00672398">
              <w:rPr>
                <w:rFonts w:ascii="Calibri" w:hAnsi="Calibri"/>
                <w:bCs/>
              </w:rPr>
              <w:t>Access to Higher Education Diploma</w:t>
            </w:r>
          </w:p>
        </w:tc>
      </w:tr>
      <w:tr w:rsidR="00672398" w:rsidRPr="00774B75" w14:paraId="67128A91" w14:textId="77777777" w:rsidTr="006A1E07">
        <w:trPr>
          <w:jc w:val="center"/>
        </w:trPr>
        <w:tc>
          <w:tcPr>
            <w:tcW w:w="2093" w:type="dxa"/>
            <w:vAlign w:val="center"/>
          </w:tcPr>
          <w:p w14:paraId="25C0C38B" w14:textId="77777777" w:rsidR="00672398" w:rsidRPr="00672398" w:rsidRDefault="00672398" w:rsidP="00672398">
            <w:pPr>
              <w:pStyle w:val="NoSpacing"/>
              <w:jc w:val="both"/>
              <w:rPr>
                <w:b/>
                <w:color w:val="274C97"/>
                <w:sz w:val="24"/>
                <w:szCs w:val="24"/>
              </w:rPr>
            </w:pPr>
            <w:r w:rsidRPr="00672398">
              <w:rPr>
                <w:b/>
                <w:color w:val="274C97"/>
                <w:sz w:val="24"/>
                <w:szCs w:val="24"/>
              </w:rPr>
              <w:t xml:space="preserve">ALM </w:t>
            </w:r>
          </w:p>
        </w:tc>
        <w:tc>
          <w:tcPr>
            <w:tcW w:w="5812" w:type="dxa"/>
            <w:vAlign w:val="center"/>
          </w:tcPr>
          <w:p w14:paraId="6F1A82A3" w14:textId="77777777" w:rsidR="00672398" w:rsidRPr="00672398" w:rsidRDefault="00672398" w:rsidP="00672398">
            <w:pPr>
              <w:jc w:val="both"/>
              <w:rPr>
                <w:rFonts w:ascii="Calibri" w:hAnsi="Calibri"/>
                <w:bCs/>
              </w:rPr>
            </w:pPr>
            <w:r w:rsidRPr="00672398">
              <w:rPr>
                <w:rFonts w:ascii="Calibri" w:hAnsi="Calibri"/>
                <w:bCs/>
              </w:rPr>
              <w:t>AVA Lead Moderator</w:t>
            </w:r>
          </w:p>
        </w:tc>
      </w:tr>
      <w:tr w:rsidR="00672398" w:rsidRPr="00774B75" w14:paraId="544F4E68" w14:textId="77777777" w:rsidTr="006A1E07">
        <w:trPr>
          <w:jc w:val="center"/>
        </w:trPr>
        <w:tc>
          <w:tcPr>
            <w:tcW w:w="2093" w:type="dxa"/>
            <w:vAlign w:val="center"/>
          </w:tcPr>
          <w:p w14:paraId="4D5AD77C" w14:textId="77777777" w:rsidR="00672398" w:rsidRPr="00672398" w:rsidRDefault="00672398" w:rsidP="00672398">
            <w:pPr>
              <w:pStyle w:val="NoSpacing"/>
              <w:jc w:val="both"/>
              <w:rPr>
                <w:b/>
                <w:color w:val="274C97"/>
                <w:sz w:val="24"/>
                <w:szCs w:val="24"/>
              </w:rPr>
            </w:pPr>
            <w:r w:rsidRPr="00672398">
              <w:rPr>
                <w:b/>
                <w:color w:val="274C97"/>
                <w:sz w:val="24"/>
                <w:szCs w:val="24"/>
              </w:rPr>
              <w:t xml:space="preserve">AOG </w:t>
            </w:r>
          </w:p>
        </w:tc>
        <w:tc>
          <w:tcPr>
            <w:tcW w:w="5812" w:type="dxa"/>
            <w:vAlign w:val="center"/>
          </w:tcPr>
          <w:p w14:paraId="31097EB9" w14:textId="77777777" w:rsidR="00672398" w:rsidRPr="00672398" w:rsidRDefault="00672398" w:rsidP="00672398">
            <w:pPr>
              <w:jc w:val="both"/>
              <w:rPr>
                <w:rFonts w:ascii="Calibri" w:hAnsi="Calibri"/>
                <w:bCs/>
              </w:rPr>
            </w:pPr>
            <w:r w:rsidRPr="00672398">
              <w:rPr>
                <w:rFonts w:ascii="Calibri" w:hAnsi="Calibri"/>
                <w:bCs/>
              </w:rPr>
              <w:t>Access Operations Group</w:t>
            </w:r>
          </w:p>
        </w:tc>
      </w:tr>
      <w:tr w:rsidR="00672398" w:rsidRPr="00774B75" w14:paraId="19DADC0C" w14:textId="77777777" w:rsidTr="006A1E07">
        <w:trPr>
          <w:jc w:val="center"/>
        </w:trPr>
        <w:tc>
          <w:tcPr>
            <w:tcW w:w="2093" w:type="dxa"/>
            <w:vAlign w:val="center"/>
          </w:tcPr>
          <w:p w14:paraId="017FC566" w14:textId="77777777" w:rsidR="00672398" w:rsidRPr="00672398" w:rsidRDefault="00672398" w:rsidP="00672398">
            <w:pPr>
              <w:pStyle w:val="NoSpacing"/>
              <w:jc w:val="both"/>
              <w:rPr>
                <w:b/>
                <w:color w:val="274C97"/>
                <w:sz w:val="24"/>
                <w:szCs w:val="24"/>
              </w:rPr>
            </w:pPr>
            <w:r w:rsidRPr="00672398">
              <w:rPr>
                <w:b/>
                <w:color w:val="274C97"/>
                <w:sz w:val="24"/>
                <w:szCs w:val="24"/>
              </w:rPr>
              <w:t>APEL</w:t>
            </w:r>
          </w:p>
        </w:tc>
        <w:tc>
          <w:tcPr>
            <w:tcW w:w="5812" w:type="dxa"/>
            <w:vAlign w:val="center"/>
          </w:tcPr>
          <w:p w14:paraId="1DC496D3" w14:textId="77777777" w:rsidR="00672398" w:rsidRPr="00672398" w:rsidRDefault="00672398" w:rsidP="00672398">
            <w:pPr>
              <w:jc w:val="both"/>
              <w:rPr>
                <w:rFonts w:ascii="Calibri" w:hAnsi="Calibri"/>
                <w:bCs/>
              </w:rPr>
            </w:pPr>
            <w:r w:rsidRPr="00672398">
              <w:rPr>
                <w:rFonts w:ascii="Calibri" w:hAnsi="Calibri"/>
                <w:bCs/>
              </w:rPr>
              <w:t>Accreditation of Prior Experiential Learning</w:t>
            </w:r>
          </w:p>
        </w:tc>
      </w:tr>
      <w:tr w:rsidR="00672398" w:rsidRPr="00774B75" w14:paraId="0CDE62BE" w14:textId="77777777" w:rsidTr="006A1E07">
        <w:trPr>
          <w:jc w:val="center"/>
        </w:trPr>
        <w:tc>
          <w:tcPr>
            <w:tcW w:w="2093" w:type="dxa"/>
            <w:vAlign w:val="center"/>
          </w:tcPr>
          <w:p w14:paraId="7C386A98" w14:textId="77777777" w:rsidR="00672398" w:rsidRPr="00672398" w:rsidRDefault="00672398" w:rsidP="00672398">
            <w:pPr>
              <w:pStyle w:val="NoSpacing"/>
              <w:jc w:val="both"/>
              <w:rPr>
                <w:b/>
                <w:color w:val="274C97"/>
                <w:sz w:val="24"/>
                <w:szCs w:val="24"/>
              </w:rPr>
            </w:pPr>
            <w:r w:rsidRPr="00672398">
              <w:rPr>
                <w:b/>
                <w:color w:val="274C97"/>
                <w:sz w:val="24"/>
                <w:szCs w:val="24"/>
              </w:rPr>
              <w:t xml:space="preserve">APL </w:t>
            </w:r>
          </w:p>
        </w:tc>
        <w:tc>
          <w:tcPr>
            <w:tcW w:w="5812" w:type="dxa"/>
            <w:vAlign w:val="center"/>
          </w:tcPr>
          <w:p w14:paraId="1B5E548D" w14:textId="77777777" w:rsidR="00672398" w:rsidRPr="00672398" w:rsidRDefault="00672398" w:rsidP="00672398">
            <w:pPr>
              <w:jc w:val="both"/>
              <w:rPr>
                <w:rFonts w:ascii="Calibri" w:hAnsi="Calibri"/>
                <w:bCs/>
              </w:rPr>
            </w:pPr>
            <w:r w:rsidRPr="00672398">
              <w:rPr>
                <w:rFonts w:ascii="Calibri" w:hAnsi="Calibri"/>
                <w:bCs/>
              </w:rPr>
              <w:t xml:space="preserve">Accreditation of Prior Learning </w:t>
            </w:r>
          </w:p>
        </w:tc>
      </w:tr>
      <w:tr w:rsidR="00672398" w:rsidRPr="00774B75" w14:paraId="054BCA45" w14:textId="77777777" w:rsidTr="006A1E07">
        <w:trPr>
          <w:jc w:val="center"/>
        </w:trPr>
        <w:tc>
          <w:tcPr>
            <w:tcW w:w="2093" w:type="dxa"/>
            <w:vAlign w:val="center"/>
          </w:tcPr>
          <w:p w14:paraId="4A7ECB5F" w14:textId="77777777" w:rsidR="00672398" w:rsidRPr="00672398" w:rsidRDefault="00672398" w:rsidP="00672398">
            <w:pPr>
              <w:pStyle w:val="NoSpacing"/>
              <w:jc w:val="both"/>
              <w:rPr>
                <w:b/>
                <w:color w:val="274C97"/>
                <w:sz w:val="24"/>
                <w:szCs w:val="24"/>
              </w:rPr>
            </w:pPr>
            <w:r w:rsidRPr="00672398">
              <w:rPr>
                <w:b/>
                <w:color w:val="274C97"/>
                <w:sz w:val="24"/>
                <w:szCs w:val="24"/>
              </w:rPr>
              <w:t xml:space="preserve">ARV </w:t>
            </w:r>
          </w:p>
        </w:tc>
        <w:tc>
          <w:tcPr>
            <w:tcW w:w="5812" w:type="dxa"/>
            <w:vAlign w:val="center"/>
          </w:tcPr>
          <w:p w14:paraId="7D4CC5C3" w14:textId="77777777" w:rsidR="00672398" w:rsidRPr="00672398" w:rsidRDefault="00672398" w:rsidP="00672398">
            <w:pPr>
              <w:jc w:val="both"/>
              <w:rPr>
                <w:rFonts w:ascii="Calibri" w:hAnsi="Calibri"/>
                <w:bCs/>
              </w:rPr>
            </w:pPr>
            <w:r w:rsidRPr="00672398">
              <w:rPr>
                <w:rFonts w:ascii="Calibri" w:hAnsi="Calibri"/>
                <w:bCs/>
              </w:rPr>
              <w:t>Annual Review visit</w:t>
            </w:r>
          </w:p>
        </w:tc>
      </w:tr>
      <w:tr w:rsidR="00672398" w:rsidRPr="00774B75" w14:paraId="18038A35" w14:textId="77777777" w:rsidTr="006A1E07">
        <w:trPr>
          <w:jc w:val="center"/>
        </w:trPr>
        <w:tc>
          <w:tcPr>
            <w:tcW w:w="2093" w:type="dxa"/>
            <w:vAlign w:val="center"/>
          </w:tcPr>
          <w:p w14:paraId="479B796E" w14:textId="77777777" w:rsidR="00672398" w:rsidRPr="00672398" w:rsidRDefault="00672398" w:rsidP="00672398">
            <w:pPr>
              <w:pStyle w:val="NoSpacing"/>
              <w:jc w:val="both"/>
              <w:rPr>
                <w:b/>
                <w:color w:val="274C97"/>
                <w:sz w:val="24"/>
                <w:szCs w:val="24"/>
              </w:rPr>
            </w:pPr>
            <w:r w:rsidRPr="00672398">
              <w:rPr>
                <w:b/>
                <w:color w:val="274C97"/>
                <w:sz w:val="24"/>
                <w:szCs w:val="24"/>
              </w:rPr>
              <w:t>AVA</w:t>
            </w:r>
          </w:p>
        </w:tc>
        <w:tc>
          <w:tcPr>
            <w:tcW w:w="5812" w:type="dxa"/>
            <w:vAlign w:val="center"/>
          </w:tcPr>
          <w:p w14:paraId="328E4BED" w14:textId="77777777" w:rsidR="00672398" w:rsidRPr="00672398" w:rsidRDefault="00672398" w:rsidP="00672398">
            <w:pPr>
              <w:jc w:val="both"/>
              <w:rPr>
                <w:rFonts w:ascii="Calibri" w:hAnsi="Calibri"/>
                <w:bCs/>
              </w:rPr>
            </w:pPr>
            <w:r w:rsidRPr="00672398">
              <w:rPr>
                <w:rFonts w:ascii="Calibri" w:hAnsi="Calibri"/>
                <w:bCs/>
              </w:rPr>
              <w:t>Access Validation Agency</w:t>
            </w:r>
          </w:p>
        </w:tc>
      </w:tr>
      <w:tr w:rsidR="00672398" w:rsidRPr="00774B75" w14:paraId="0224799A" w14:textId="77777777" w:rsidTr="006A1E07">
        <w:trPr>
          <w:jc w:val="center"/>
        </w:trPr>
        <w:tc>
          <w:tcPr>
            <w:tcW w:w="2093" w:type="dxa"/>
            <w:vAlign w:val="center"/>
          </w:tcPr>
          <w:p w14:paraId="5AD9D531" w14:textId="77777777" w:rsidR="00672398" w:rsidRPr="00672398" w:rsidRDefault="00672398" w:rsidP="00672398">
            <w:pPr>
              <w:pStyle w:val="NoSpacing"/>
              <w:jc w:val="both"/>
              <w:rPr>
                <w:b/>
                <w:color w:val="274C97"/>
                <w:sz w:val="24"/>
                <w:szCs w:val="24"/>
              </w:rPr>
            </w:pPr>
            <w:r w:rsidRPr="00672398">
              <w:rPr>
                <w:b/>
                <w:color w:val="274C97"/>
                <w:sz w:val="24"/>
                <w:szCs w:val="24"/>
              </w:rPr>
              <w:t xml:space="preserve">CLM </w:t>
            </w:r>
          </w:p>
        </w:tc>
        <w:tc>
          <w:tcPr>
            <w:tcW w:w="5812" w:type="dxa"/>
            <w:vAlign w:val="center"/>
          </w:tcPr>
          <w:p w14:paraId="71D48CA5" w14:textId="77777777" w:rsidR="00672398" w:rsidRPr="00672398" w:rsidRDefault="00672398" w:rsidP="00672398">
            <w:pPr>
              <w:jc w:val="both"/>
              <w:rPr>
                <w:rFonts w:ascii="Calibri" w:hAnsi="Calibri"/>
                <w:bCs/>
              </w:rPr>
            </w:pPr>
            <w:r w:rsidRPr="00672398">
              <w:rPr>
                <w:rFonts w:ascii="Calibri" w:hAnsi="Calibri"/>
                <w:bCs/>
              </w:rPr>
              <w:t>Centre Lead Moderator</w:t>
            </w:r>
          </w:p>
        </w:tc>
      </w:tr>
      <w:tr w:rsidR="00672398" w:rsidRPr="00774B75" w14:paraId="66A99FDA" w14:textId="77777777" w:rsidTr="006A1E07">
        <w:trPr>
          <w:jc w:val="center"/>
        </w:trPr>
        <w:tc>
          <w:tcPr>
            <w:tcW w:w="2093" w:type="dxa"/>
            <w:vAlign w:val="center"/>
          </w:tcPr>
          <w:p w14:paraId="4C59AC89" w14:textId="77777777" w:rsidR="00672398" w:rsidRPr="00672398" w:rsidRDefault="00672398" w:rsidP="00672398">
            <w:pPr>
              <w:pStyle w:val="NoSpacing"/>
              <w:jc w:val="both"/>
              <w:rPr>
                <w:b/>
                <w:color w:val="274C97"/>
                <w:sz w:val="24"/>
                <w:szCs w:val="24"/>
              </w:rPr>
            </w:pPr>
            <w:r w:rsidRPr="00672398">
              <w:rPr>
                <w:b/>
                <w:color w:val="274C97"/>
                <w:sz w:val="24"/>
                <w:szCs w:val="24"/>
              </w:rPr>
              <w:t xml:space="preserve">DS </w:t>
            </w:r>
          </w:p>
        </w:tc>
        <w:tc>
          <w:tcPr>
            <w:tcW w:w="5812" w:type="dxa"/>
            <w:vAlign w:val="center"/>
          </w:tcPr>
          <w:p w14:paraId="273CE854" w14:textId="77777777" w:rsidR="00672398" w:rsidRPr="00672398" w:rsidRDefault="00672398" w:rsidP="00672398">
            <w:pPr>
              <w:jc w:val="both"/>
              <w:rPr>
                <w:rFonts w:ascii="Calibri" w:hAnsi="Calibri"/>
                <w:bCs/>
              </w:rPr>
            </w:pPr>
            <w:r w:rsidRPr="00672398">
              <w:rPr>
                <w:rFonts w:ascii="Calibri" w:hAnsi="Calibri"/>
                <w:bCs/>
              </w:rPr>
              <w:t>Data Service</w:t>
            </w:r>
          </w:p>
        </w:tc>
      </w:tr>
      <w:tr w:rsidR="00672398" w:rsidRPr="00774B75" w14:paraId="700B7B12" w14:textId="77777777" w:rsidTr="006A1E07">
        <w:trPr>
          <w:jc w:val="center"/>
        </w:trPr>
        <w:tc>
          <w:tcPr>
            <w:tcW w:w="2093" w:type="dxa"/>
            <w:vAlign w:val="center"/>
          </w:tcPr>
          <w:p w14:paraId="14665706" w14:textId="77777777" w:rsidR="00672398" w:rsidRPr="00672398" w:rsidRDefault="00672398" w:rsidP="00672398">
            <w:pPr>
              <w:pStyle w:val="NoSpacing"/>
              <w:jc w:val="both"/>
              <w:rPr>
                <w:b/>
                <w:color w:val="274C97"/>
                <w:sz w:val="24"/>
                <w:szCs w:val="24"/>
              </w:rPr>
            </w:pPr>
            <w:r w:rsidRPr="00672398">
              <w:rPr>
                <w:b/>
                <w:color w:val="274C97"/>
                <w:sz w:val="24"/>
                <w:szCs w:val="24"/>
              </w:rPr>
              <w:t xml:space="preserve">EM </w:t>
            </w:r>
          </w:p>
        </w:tc>
        <w:tc>
          <w:tcPr>
            <w:tcW w:w="5812" w:type="dxa"/>
            <w:vAlign w:val="center"/>
          </w:tcPr>
          <w:p w14:paraId="35253914" w14:textId="77777777" w:rsidR="00672398" w:rsidRPr="00672398" w:rsidRDefault="00672398" w:rsidP="00672398">
            <w:pPr>
              <w:jc w:val="both"/>
              <w:rPr>
                <w:rFonts w:ascii="Calibri" w:hAnsi="Calibri"/>
                <w:bCs/>
              </w:rPr>
            </w:pPr>
            <w:r w:rsidRPr="00672398">
              <w:rPr>
                <w:rFonts w:ascii="Calibri" w:hAnsi="Calibri"/>
                <w:bCs/>
              </w:rPr>
              <w:t>External Moderation</w:t>
            </w:r>
          </w:p>
        </w:tc>
      </w:tr>
      <w:tr w:rsidR="00672398" w:rsidRPr="00774B75" w14:paraId="2BF586A0" w14:textId="77777777" w:rsidTr="006A1E07">
        <w:trPr>
          <w:jc w:val="center"/>
        </w:trPr>
        <w:tc>
          <w:tcPr>
            <w:tcW w:w="2093" w:type="dxa"/>
            <w:vAlign w:val="center"/>
          </w:tcPr>
          <w:p w14:paraId="037D5455" w14:textId="77777777" w:rsidR="00672398" w:rsidRPr="00672398" w:rsidRDefault="00672398" w:rsidP="00672398">
            <w:pPr>
              <w:pStyle w:val="NoSpacing"/>
              <w:jc w:val="both"/>
              <w:rPr>
                <w:b/>
                <w:color w:val="274C97"/>
                <w:sz w:val="24"/>
                <w:szCs w:val="24"/>
              </w:rPr>
            </w:pPr>
            <w:r w:rsidRPr="00672398">
              <w:rPr>
                <w:b/>
                <w:color w:val="274C97"/>
                <w:sz w:val="24"/>
                <w:szCs w:val="24"/>
              </w:rPr>
              <w:t>IM</w:t>
            </w:r>
          </w:p>
        </w:tc>
        <w:tc>
          <w:tcPr>
            <w:tcW w:w="5812" w:type="dxa"/>
            <w:vAlign w:val="center"/>
          </w:tcPr>
          <w:p w14:paraId="7A18FED7" w14:textId="77777777" w:rsidR="00672398" w:rsidRPr="00672398" w:rsidRDefault="00672398" w:rsidP="00672398">
            <w:pPr>
              <w:jc w:val="both"/>
              <w:rPr>
                <w:rFonts w:ascii="Calibri" w:hAnsi="Calibri"/>
                <w:bCs/>
              </w:rPr>
            </w:pPr>
            <w:r w:rsidRPr="00672398">
              <w:rPr>
                <w:rFonts w:ascii="Calibri" w:hAnsi="Calibri"/>
                <w:bCs/>
              </w:rPr>
              <w:t>Internal Moderation</w:t>
            </w:r>
          </w:p>
        </w:tc>
      </w:tr>
      <w:tr w:rsidR="00672398" w:rsidRPr="00774B75" w14:paraId="1667056F" w14:textId="77777777" w:rsidTr="006A1E07">
        <w:trPr>
          <w:jc w:val="center"/>
        </w:trPr>
        <w:tc>
          <w:tcPr>
            <w:tcW w:w="2093" w:type="dxa"/>
            <w:vAlign w:val="center"/>
          </w:tcPr>
          <w:p w14:paraId="053A802B" w14:textId="77777777" w:rsidR="00672398" w:rsidRPr="00672398" w:rsidRDefault="00672398" w:rsidP="00672398">
            <w:pPr>
              <w:pStyle w:val="NoSpacing"/>
              <w:jc w:val="both"/>
              <w:rPr>
                <w:b/>
                <w:color w:val="274C97"/>
                <w:sz w:val="24"/>
                <w:szCs w:val="24"/>
              </w:rPr>
            </w:pPr>
            <w:r w:rsidRPr="00672398">
              <w:rPr>
                <w:b/>
                <w:color w:val="274C97"/>
                <w:sz w:val="24"/>
                <w:szCs w:val="24"/>
              </w:rPr>
              <w:t xml:space="preserve">PMF </w:t>
            </w:r>
          </w:p>
        </w:tc>
        <w:tc>
          <w:tcPr>
            <w:tcW w:w="5812" w:type="dxa"/>
            <w:vAlign w:val="center"/>
          </w:tcPr>
          <w:p w14:paraId="3053B582" w14:textId="77777777" w:rsidR="00672398" w:rsidRPr="00672398" w:rsidRDefault="00672398" w:rsidP="00672398">
            <w:pPr>
              <w:jc w:val="both"/>
              <w:rPr>
                <w:rFonts w:ascii="Calibri" w:hAnsi="Calibri"/>
                <w:bCs/>
              </w:rPr>
            </w:pPr>
            <w:r w:rsidRPr="00672398">
              <w:rPr>
                <w:rFonts w:ascii="Calibri" w:hAnsi="Calibri"/>
                <w:bCs/>
              </w:rPr>
              <w:t>Programme Manager Forum</w:t>
            </w:r>
          </w:p>
        </w:tc>
      </w:tr>
      <w:tr w:rsidR="00672398" w:rsidRPr="00774B75" w14:paraId="6F4364EA" w14:textId="77777777" w:rsidTr="006A1E07">
        <w:trPr>
          <w:jc w:val="center"/>
        </w:trPr>
        <w:tc>
          <w:tcPr>
            <w:tcW w:w="2093" w:type="dxa"/>
            <w:vAlign w:val="center"/>
          </w:tcPr>
          <w:p w14:paraId="09483890" w14:textId="77777777" w:rsidR="00672398" w:rsidRPr="00672398" w:rsidRDefault="00672398" w:rsidP="00672398">
            <w:pPr>
              <w:pStyle w:val="NoSpacing"/>
              <w:jc w:val="both"/>
              <w:rPr>
                <w:b/>
                <w:color w:val="274C97"/>
                <w:sz w:val="24"/>
                <w:szCs w:val="24"/>
              </w:rPr>
            </w:pPr>
            <w:r w:rsidRPr="00672398">
              <w:rPr>
                <w:b/>
                <w:color w:val="274C97"/>
                <w:sz w:val="24"/>
                <w:szCs w:val="24"/>
              </w:rPr>
              <w:t>QAA</w:t>
            </w:r>
          </w:p>
        </w:tc>
        <w:tc>
          <w:tcPr>
            <w:tcW w:w="5812" w:type="dxa"/>
            <w:vAlign w:val="center"/>
          </w:tcPr>
          <w:p w14:paraId="32AE997F" w14:textId="77777777" w:rsidR="00672398" w:rsidRPr="00672398" w:rsidRDefault="00672398" w:rsidP="00672398">
            <w:pPr>
              <w:jc w:val="both"/>
              <w:rPr>
                <w:rFonts w:ascii="Calibri" w:hAnsi="Calibri"/>
                <w:bCs/>
              </w:rPr>
            </w:pPr>
            <w:r w:rsidRPr="00672398">
              <w:rPr>
                <w:rFonts w:ascii="Calibri" w:hAnsi="Calibri"/>
                <w:bCs/>
              </w:rPr>
              <w:t>Quality Assurance Agency</w:t>
            </w:r>
          </w:p>
        </w:tc>
      </w:tr>
      <w:tr w:rsidR="00672398" w:rsidRPr="00774B75" w14:paraId="64AB3D7C" w14:textId="77777777" w:rsidTr="006A1E07">
        <w:trPr>
          <w:jc w:val="center"/>
        </w:trPr>
        <w:tc>
          <w:tcPr>
            <w:tcW w:w="2093" w:type="dxa"/>
            <w:vAlign w:val="center"/>
          </w:tcPr>
          <w:p w14:paraId="078365AA" w14:textId="77777777" w:rsidR="00672398" w:rsidRPr="00672398" w:rsidRDefault="00672398" w:rsidP="00672398">
            <w:pPr>
              <w:pStyle w:val="NoSpacing"/>
              <w:jc w:val="both"/>
              <w:rPr>
                <w:b/>
                <w:color w:val="274C97"/>
                <w:sz w:val="24"/>
                <w:szCs w:val="24"/>
              </w:rPr>
            </w:pPr>
            <w:r w:rsidRPr="00672398">
              <w:rPr>
                <w:b/>
                <w:color w:val="274C97"/>
                <w:sz w:val="24"/>
                <w:szCs w:val="24"/>
              </w:rPr>
              <w:t xml:space="preserve">QR  </w:t>
            </w:r>
          </w:p>
        </w:tc>
        <w:tc>
          <w:tcPr>
            <w:tcW w:w="5812" w:type="dxa"/>
            <w:vAlign w:val="center"/>
          </w:tcPr>
          <w:p w14:paraId="56DFD996" w14:textId="77777777" w:rsidR="00672398" w:rsidRPr="00672398" w:rsidRDefault="00672398" w:rsidP="00672398">
            <w:pPr>
              <w:jc w:val="both"/>
              <w:rPr>
                <w:rFonts w:ascii="Calibri" w:hAnsi="Calibri"/>
                <w:bCs/>
              </w:rPr>
            </w:pPr>
            <w:r w:rsidRPr="00672398">
              <w:rPr>
                <w:rFonts w:ascii="Calibri" w:hAnsi="Calibri"/>
                <w:bCs/>
              </w:rPr>
              <w:t>Quality Review</w:t>
            </w:r>
          </w:p>
        </w:tc>
      </w:tr>
      <w:tr w:rsidR="00672398" w:rsidRPr="00774B75" w14:paraId="0A0EB8CF" w14:textId="77777777" w:rsidTr="006A1E07">
        <w:trPr>
          <w:jc w:val="center"/>
        </w:trPr>
        <w:tc>
          <w:tcPr>
            <w:tcW w:w="2093" w:type="dxa"/>
            <w:vAlign w:val="center"/>
          </w:tcPr>
          <w:p w14:paraId="1862B0C4" w14:textId="77777777" w:rsidR="00672398" w:rsidRPr="00672398" w:rsidRDefault="00672398" w:rsidP="00672398">
            <w:pPr>
              <w:pStyle w:val="NoSpacing"/>
              <w:jc w:val="both"/>
              <w:rPr>
                <w:b/>
                <w:color w:val="274C97"/>
                <w:sz w:val="24"/>
                <w:szCs w:val="24"/>
              </w:rPr>
            </w:pPr>
            <w:r w:rsidRPr="00672398">
              <w:rPr>
                <w:b/>
                <w:color w:val="274C97"/>
                <w:sz w:val="24"/>
                <w:szCs w:val="24"/>
              </w:rPr>
              <w:t xml:space="preserve">RAC </w:t>
            </w:r>
          </w:p>
        </w:tc>
        <w:tc>
          <w:tcPr>
            <w:tcW w:w="5812" w:type="dxa"/>
            <w:vAlign w:val="center"/>
          </w:tcPr>
          <w:p w14:paraId="1D240634" w14:textId="77777777" w:rsidR="00672398" w:rsidRPr="00672398" w:rsidRDefault="00672398" w:rsidP="00672398">
            <w:pPr>
              <w:jc w:val="both"/>
              <w:rPr>
                <w:rFonts w:ascii="Calibri" w:hAnsi="Calibri"/>
                <w:bCs/>
              </w:rPr>
            </w:pPr>
            <w:r w:rsidRPr="00672398">
              <w:rPr>
                <w:rFonts w:ascii="Calibri" w:hAnsi="Calibri"/>
                <w:bCs/>
              </w:rPr>
              <w:t>Recommendation for the Award of Credit</w:t>
            </w:r>
          </w:p>
        </w:tc>
      </w:tr>
      <w:tr w:rsidR="00672398" w:rsidRPr="00774B75" w14:paraId="1C160B2C" w14:textId="77777777" w:rsidTr="006A1E07">
        <w:trPr>
          <w:jc w:val="center"/>
        </w:trPr>
        <w:tc>
          <w:tcPr>
            <w:tcW w:w="2093" w:type="dxa"/>
            <w:vAlign w:val="center"/>
          </w:tcPr>
          <w:p w14:paraId="71D48E59" w14:textId="77777777" w:rsidR="00672398" w:rsidRPr="00672398" w:rsidRDefault="00672398" w:rsidP="00672398">
            <w:pPr>
              <w:pStyle w:val="NoSpacing"/>
              <w:jc w:val="both"/>
              <w:rPr>
                <w:b/>
                <w:color w:val="274C97"/>
                <w:sz w:val="24"/>
                <w:szCs w:val="24"/>
              </w:rPr>
            </w:pPr>
            <w:r w:rsidRPr="00672398">
              <w:rPr>
                <w:b/>
                <w:color w:val="274C97"/>
                <w:sz w:val="24"/>
                <w:szCs w:val="24"/>
              </w:rPr>
              <w:t xml:space="preserve">SM  </w:t>
            </w:r>
          </w:p>
        </w:tc>
        <w:tc>
          <w:tcPr>
            <w:tcW w:w="5812" w:type="dxa"/>
            <w:vAlign w:val="center"/>
          </w:tcPr>
          <w:p w14:paraId="0265F288" w14:textId="77777777" w:rsidR="00672398" w:rsidRPr="00672398" w:rsidRDefault="00672398" w:rsidP="00672398">
            <w:pPr>
              <w:jc w:val="both"/>
              <w:rPr>
                <w:rFonts w:ascii="Calibri" w:hAnsi="Calibri"/>
                <w:bCs/>
              </w:rPr>
            </w:pPr>
            <w:r w:rsidRPr="00672398">
              <w:rPr>
                <w:rFonts w:ascii="Calibri" w:hAnsi="Calibri"/>
                <w:bCs/>
              </w:rPr>
              <w:t>Subject Moderator</w:t>
            </w:r>
          </w:p>
        </w:tc>
      </w:tr>
      <w:tr w:rsidR="00672398" w:rsidRPr="00774B75" w14:paraId="5E579F90" w14:textId="77777777" w:rsidTr="006A1E07">
        <w:trPr>
          <w:jc w:val="center"/>
        </w:trPr>
        <w:tc>
          <w:tcPr>
            <w:tcW w:w="2093" w:type="dxa"/>
            <w:vAlign w:val="center"/>
          </w:tcPr>
          <w:p w14:paraId="14B76092" w14:textId="77777777" w:rsidR="00672398" w:rsidRPr="00672398" w:rsidRDefault="00672398" w:rsidP="00672398">
            <w:pPr>
              <w:pStyle w:val="NoSpacing"/>
              <w:jc w:val="both"/>
              <w:rPr>
                <w:b/>
                <w:color w:val="274C97"/>
                <w:sz w:val="24"/>
                <w:szCs w:val="24"/>
              </w:rPr>
            </w:pPr>
            <w:r w:rsidRPr="00672398">
              <w:rPr>
                <w:b/>
                <w:color w:val="274C97"/>
                <w:sz w:val="24"/>
                <w:szCs w:val="24"/>
              </w:rPr>
              <w:t>SUB</w:t>
            </w:r>
          </w:p>
        </w:tc>
        <w:tc>
          <w:tcPr>
            <w:tcW w:w="5812" w:type="dxa"/>
            <w:vAlign w:val="center"/>
          </w:tcPr>
          <w:p w14:paraId="5A007364" w14:textId="77777777" w:rsidR="00672398" w:rsidRPr="00672398" w:rsidRDefault="00672398" w:rsidP="00672398">
            <w:pPr>
              <w:jc w:val="both"/>
              <w:rPr>
                <w:rFonts w:ascii="Calibri" w:hAnsi="Calibri"/>
                <w:bCs/>
              </w:rPr>
            </w:pPr>
            <w:r w:rsidRPr="00672398">
              <w:rPr>
                <w:rFonts w:ascii="Calibri" w:hAnsi="Calibri"/>
                <w:bCs/>
              </w:rPr>
              <w:t>Subject Unit Bank</w:t>
            </w:r>
          </w:p>
        </w:tc>
      </w:tr>
      <w:tr w:rsidR="00672398" w:rsidRPr="00774B75" w14:paraId="18A7EBEE" w14:textId="77777777" w:rsidTr="006A1E07">
        <w:trPr>
          <w:jc w:val="center"/>
        </w:trPr>
        <w:tc>
          <w:tcPr>
            <w:tcW w:w="2093" w:type="dxa"/>
            <w:vAlign w:val="center"/>
          </w:tcPr>
          <w:p w14:paraId="62914827" w14:textId="77777777" w:rsidR="00672398" w:rsidRPr="00672398" w:rsidRDefault="00672398" w:rsidP="00672398">
            <w:pPr>
              <w:pStyle w:val="NoSpacing"/>
              <w:jc w:val="both"/>
              <w:rPr>
                <w:b/>
                <w:color w:val="274C97"/>
                <w:sz w:val="24"/>
                <w:szCs w:val="24"/>
              </w:rPr>
            </w:pPr>
            <w:r w:rsidRPr="00672398">
              <w:rPr>
                <w:b/>
                <w:color w:val="274C97"/>
                <w:sz w:val="24"/>
                <w:szCs w:val="24"/>
              </w:rPr>
              <w:t>UCAS</w:t>
            </w:r>
          </w:p>
        </w:tc>
        <w:tc>
          <w:tcPr>
            <w:tcW w:w="5812" w:type="dxa"/>
            <w:vAlign w:val="center"/>
          </w:tcPr>
          <w:p w14:paraId="7A89EF22" w14:textId="77777777" w:rsidR="00672398" w:rsidRPr="00672398" w:rsidRDefault="00672398" w:rsidP="00672398">
            <w:pPr>
              <w:jc w:val="both"/>
              <w:rPr>
                <w:rFonts w:ascii="Calibri" w:hAnsi="Calibri"/>
                <w:bCs/>
              </w:rPr>
            </w:pPr>
            <w:r w:rsidRPr="00672398">
              <w:rPr>
                <w:rFonts w:ascii="Calibri" w:hAnsi="Calibri"/>
                <w:bCs/>
              </w:rPr>
              <w:t>The Universities and Colleges Admissions Service</w:t>
            </w:r>
          </w:p>
        </w:tc>
      </w:tr>
    </w:tbl>
    <w:p w14:paraId="12DA0500" w14:textId="77777777" w:rsidR="00F21BEC" w:rsidRDefault="00F21BEC" w:rsidP="00042BEA">
      <w:pPr>
        <w:jc w:val="both"/>
        <w:rPr>
          <w:rFonts w:ascii="Calibri" w:hAnsi="Calibri"/>
          <w:bCs/>
          <w:sz w:val="22"/>
        </w:rPr>
      </w:pPr>
    </w:p>
    <w:p w14:paraId="2300B846" w14:textId="77777777" w:rsidR="00F21BEC" w:rsidRDefault="00F21BEC" w:rsidP="00042BEA">
      <w:pPr>
        <w:jc w:val="both"/>
        <w:rPr>
          <w:rFonts w:ascii="Calibri" w:hAnsi="Calibri"/>
          <w:bCs/>
          <w:sz w:val="22"/>
        </w:rPr>
      </w:pPr>
    </w:p>
    <w:p w14:paraId="65F23D27" w14:textId="77777777" w:rsidR="00F21BEC" w:rsidRDefault="00F21BEC" w:rsidP="00042BEA">
      <w:pPr>
        <w:jc w:val="both"/>
        <w:rPr>
          <w:rFonts w:ascii="Calibri" w:hAnsi="Calibri"/>
          <w:bCs/>
          <w:sz w:val="22"/>
        </w:rPr>
      </w:pPr>
    </w:p>
    <w:p w14:paraId="22813DA7" w14:textId="77777777" w:rsidR="00F21BEC" w:rsidRDefault="00F21BEC" w:rsidP="00042BEA">
      <w:pPr>
        <w:jc w:val="both"/>
        <w:rPr>
          <w:rFonts w:ascii="Calibri" w:hAnsi="Calibri"/>
          <w:bCs/>
          <w:sz w:val="22"/>
        </w:rPr>
      </w:pPr>
    </w:p>
    <w:p w14:paraId="1241CE25" w14:textId="77777777" w:rsidR="00F21BEC" w:rsidRDefault="00F21BEC" w:rsidP="00042BEA">
      <w:pPr>
        <w:jc w:val="both"/>
        <w:rPr>
          <w:rFonts w:ascii="Calibri" w:hAnsi="Calibri"/>
          <w:bCs/>
          <w:sz w:val="22"/>
        </w:rPr>
      </w:pPr>
    </w:p>
    <w:p w14:paraId="5CC7E125" w14:textId="77777777" w:rsidR="00F21BEC" w:rsidRDefault="00F21BEC" w:rsidP="00042BEA">
      <w:pPr>
        <w:jc w:val="both"/>
        <w:rPr>
          <w:rFonts w:ascii="Calibri" w:hAnsi="Calibri"/>
          <w:bCs/>
          <w:sz w:val="22"/>
        </w:rPr>
      </w:pPr>
    </w:p>
    <w:p w14:paraId="640EB036" w14:textId="77777777" w:rsidR="00F21BEC" w:rsidRDefault="00F21BEC" w:rsidP="00042BEA">
      <w:pPr>
        <w:jc w:val="both"/>
        <w:rPr>
          <w:rFonts w:ascii="Calibri" w:hAnsi="Calibri"/>
          <w:bCs/>
          <w:sz w:val="22"/>
        </w:rPr>
      </w:pPr>
    </w:p>
    <w:p w14:paraId="7724ABEF" w14:textId="77777777" w:rsidR="00F21BEC" w:rsidRDefault="00F21BEC" w:rsidP="00042BEA">
      <w:pPr>
        <w:jc w:val="both"/>
        <w:rPr>
          <w:rFonts w:ascii="Calibri" w:hAnsi="Calibri"/>
          <w:bCs/>
          <w:sz w:val="22"/>
        </w:rPr>
      </w:pPr>
    </w:p>
    <w:p w14:paraId="6FF8F86B" w14:textId="77777777" w:rsidR="00F21BEC" w:rsidRDefault="00F21BEC" w:rsidP="00042BEA">
      <w:pPr>
        <w:jc w:val="both"/>
        <w:rPr>
          <w:rFonts w:ascii="Calibri" w:hAnsi="Calibri"/>
          <w:bCs/>
          <w:sz w:val="22"/>
        </w:rPr>
      </w:pPr>
    </w:p>
    <w:p w14:paraId="533957BC" w14:textId="77777777" w:rsidR="00F21BEC" w:rsidRDefault="00F21BEC" w:rsidP="00042BEA">
      <w:pPr>
        <w:jc w:val="both"/>
        <w:rPr>
          <w:rFonts w:ascii="Calibri" w:hAnsi="Calibri"/>
          <w:bCs/>
          <w:sz w:val="22"/>
        </w:rPr>
      </w:pPr>
    </w:p>
    <w:p w14:paraId="4671C20D" w14:textId="77777777" w:rsidR="00672398" w:rsidRPr="00672398" w:rsidRDefault="00672398" w:rsidP="00672398">
      <w:pPr>
        <w:pStyle w:val="NoSpacing"/>
        <w:jc w:val="both"/>
        <w:rPr>
          <w:b/>
          <w:color w:val="274C97"/>
          <w:sz w:val="44"/>
          <w:szCs w:val="24"/>
        </w:rPr>
      </w:pPr>
      <w:bookmarkStart w:id="7" w:name="_Toc431218874"/>
      <w:bookmarkStart w:id="8" w:name="AVA_Team_contact_details_2"/>
      <w:r w:rsidRPr="00672398">
        <w:rPr>
          <w:b/>
          <w:color w:val="274C97"/>
          <w:sz w:val="44"/>
          <w:szCs w:val="24"/>
        </w:rPr>
        <w:t>AVA Team contact details</w:t>
      </w:r>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gridCol w:w="4587"/>
      </w:tblGrid>
      <w:tr w:rsidR="00672398" w:rsidRPr="006A1E07" w14:paraId="1C849963" w14:textId="77777777" w:rsidTr="000D7113">
        <w:tc>
          <w:tcPr>
            <w:tcW w:w="4439" w:type="dxa"/>
          </w:tcPr>
          <w:bookmarkEnd w:id="8"/>
          <w:p w14:paraId="152E3D59" w14:textId="77777777" w:rsidR="00672398" w:rsidRPr="006A1E07" w:rsidRDefault="00672398" w:rsidP="006A1E07">
            <w:pPr>
              <w:pStyle w:val="NoSpacing"/>
              <w:jc w:val="both"/>
              <w:rPr>
                <w:b/>
                <w:color w:val="274C97"/>
                <w:sz w:val="24"/>
                <w:szCs w:val="24"/>
              </w:rPr>
            </w:pPr>
            <w:r w:rsidRPr="006A1E07">
              <w:rPr>
                <w:b/>
                <w:color w:val="274C97"/>
                <w:sz w:val="24"/>
                <w:szCs w:val="24"/>
              </w:rPr>
              <w:t>Deputy CEO</w:t>
            </w:r>
          </w:p>
          <w:p w14:paraId="29F443E5" w14:textId="77777777" w:rsidR="00672398" w:rsidRPr="006A1E07" w:rsidRDefault="00672398" w:rsidP="006A1E07">
            <w:pPr>
              <w:widowControl w:val="0"/>
              <w:adjustRightInd w:val="0"/>
              <w:textAlignment w:val="baseline"/>
              <w:rPr>
                <w:rFonts w:asciiTheme="minorHAnsi" w:hAnsiTheme="minorHAnsi" w:cstheme="minorHAnsi"/>
              </w:rPr>
            </w:pPr>
            <w:r w:rsidRPr="006A1E07">
              <w:rPr>
                <w:rFonts w:asciiTheme="minorHAnsi" w:hAnsiTheme="minorHAnsi" w:cstheme="minorHAnsi"/>
                <w:szCs w:val="22"/>
              </w:rPr>
              <w:t>Has overall responsibility for AVA operations, finance and corporate services.</w:t>
            </w:r>
          </w:p>
          <w:p w14:paraId="1ADD6363" w14:textId="77777777" w:rsidR="00672398" w:rsidRPr="006A1E07" w:rsidRDefault="00672398" w:rsidP="006A1E07">
            <w:pPr>
              <w:widowControl w:val="0"/>
              <w:adjustRightInd w:val="0"/>
              <w:textAlignment w:val="baseline"/>
              <w:rPr>
                <w:rFonts w:asciiTheme="minorHAnsi" w:hAnsiTheme="minorHAnsi" w:cstheme="minorHAnsi"/>
                <w:sz w:val="16"/>
                <w:szCs w:val="16"/>
              </w:rPr>
            </w:pPr>
          </w:p>
        </w:tc>
        <w:tc>
          <w:tcPr>
            <w:tcW w:w="4587" w:type="dxa"/>
          </w:tcPr>
          <w:p w14:paraId="3A3A9379" w14:textId="77777777" w:rsidR="00672398" w:rsidRPr="006A1E07" w:rsidRDefault="00672398" w:rsidP="006A1E07">
            <w:pPr>
              <w:widowControl w:val="0"/>
              <w:adjustRightInd w:val="0"/>
              <w:textAlignment w:val="baseline"/>
              <w:rPr>
                <w:rFonts w:ascii="Calibri" w:eastAsia="Times New Roman" w:hAnsi="Calibri" w:cs="Times New Roman"/>
                <w:b/>
                <w:color w:val="274C97"/>
                <w:lang w:eastAsia="en-US"/>
              </w:rPr>
            </w:pPr>
            <w:r w:rsidRPr="006A1E07">
              <w:rPr>
                <w:rFonts w:ascii="Calibri" w:eastAsia="Times New Roman" w:hAnsi="Calibri" w:cs="Times New Roman"/>
                <w:b/>
                <w:color w:val="274C97"/>
                <w:lang w:eastAsia="en-US"/>
              </w:rPr>
              <w:t>Deborah Marsh</w:t>
            </w:r>
          </w:p>
          <w:p w14:paraId="74385FDF" w14:textId="7993C30D" w:rsidR="00672398" w:rsidRPr="000D7113" w:rsidRDefault="000D7113" w:rsidP="006A1E07">
            <w:pPr>
              <w:widowControl w:val="0"/>
              <w:adjustRightInd w:val="0"/>
              <w:jc w:val="both"/>
              <w:textAlignment w:val="baseline"/>
              <w:rPr>
                <w:rStyle w:val="Hyperlink"/>
              </w:rPr>
            </w:pPr>
            <w:hyperlink r:id="rId8" w:history="1">
              <w:r w:rsidR="00672398" w:rsidRPr="000D7113">
                <w:rPr>
                  <w:rStyle w:val="Hyperlink"/>
                  <w:rFonts w:asciiTheme="minorHAnsi" w:hAnsiTheme="minorHAnsi" w:cstheme="minorHAnsi"/>
                </w:rPr>
                <w:t>deborah.marsh@aimawards.org.uk</w:t>
              </w:r>
            </w:hyperlink>
            <w:r w:rsidRPr="000D7113">
              <w:rPr>
                <w:rStyle w:val="Hyperlink"/>
                <w:rFonts w:asciiTheme="minorHAnsi" w:hAnsiTheme="minorHAnsi" w:cstheme="minorHAnsi"/>
              </w:rPr>
              <w:t xml:space="preserve">  </w:t>
            </w:r>
            <w:r w:rsidR="00672398" w:rsidRPr="000D7113">
              <w:rPr>
                <w:rStyle w:val="Hyperlink"/>
              </w:rPr>
              <w:t xml:space="preserve">  </w:t>
            </w:r>
          </w:p>
          <w:p w14:paraId="31C2E2D3" w14:textId="77777777" w:rsidR="00672398" w:rsidRPr="006A1E07" w:rsidRDefault="00672398" w:rsidP="006A1E07">
            <w:pPr>
              <w:widowControl w:val="0"/>
              <w:adjustRightInd w:val="0"/>
              <w:jc w:val="both"/>
              <w:textAlignment w:val="baseline"/>
              <w:rPr>
                <w:rFonts w:asciiTheme="minorHAnsi" w:hAnsiTheme="minorHAnsi" w:cstheme="minorHAnsi"/>
              </w:rPr>
            </w:pPr>
            <w:r w:rsidRPr="006A1E07">
              <w:rPr>
                <w:rFonts w:asciiTheme="minorHAnsi" w:hAnsiTheme="minorHAnsi" w:cstheme="minorHAnsi"/>
                <w:szCs w:val="22"/>
              </w:rPr>
              <w:t>01332 341822</w:t>
            </w:r>
          </w:p>
        </w:tc>
      </w:tr>
      <w:tr w:rsidR="00672398" w:rsidRPr="006A1E07" w14:paraId="7D62A5BE" w14:textId="77777777" w:rsidTr="000D7113">
        <w:tc>
          <w:tcPr>
            <w:tcW w:w="9026" w:type="dxa"/>
            <w:gridSpan w:val="2"/>
          </w:tcPr>
          <w:p w14:paraId="25FD318D" w14:textId="0C83DAE8" w:rsidR="00672398" w:rsidRPr="006A1E07" w:rsidRDefault="00672398" w:rsidP="006A1E07">
            <w:pPr>
              <w:widowControl w:val="0"/>
              <w:adjustRightInd w:val="0"/>
              <w:jc w:val="center"/>
              <w:textAlignment w:val="baseline"/>
              <w:rPr>
                <w:rFonts w:asciiTheme="minorHAnsi" w:hAnsiTheme="minorHAnsi" w:cstheme="minorHAnsi"/>
                <w:b/>
                <w:color w:val="274C97"/>
              </w:rPr>
            </w:pPr>
            <w:r w:rsidRPr="006A1E07">
              <w:rPr>
                <w:rFonts w:asciiTheme="minorHAnsi" w:hAnsiTheme="minorHAnsi" w:cstheme="minorHAnsi"/>
                <w:b/>
                <w:color w:val="274C97"/>
                <w:szCs w:val="22"/>
              </w:rPr>
              <w:t xml:space="preserve">Business </w:t>
            </w:r>
            <w:r w:rsidR="000D7113">
              <w:rPr>
                <w:rFonts w:asciiTheme="minorHAnsi" w:hAnsiTheme="minorHAnsi" w:cstheme="minorHAnsi"/>
                <w:b/>
                <w:color w:val="274C97"/>
                <w:szCs w:val="22"/>
              </w:rPr>
              <w:t>and Brand</w:t>
            </w:r>
          </w:p>
        </w:tc>
      </w:tr>
      <w:tr w:rsidR="00672398" w:rsidRPr="006A1E07" w14:paraId="6196077C" w14:textId="77777777" w:rsidTr="000D7113">
        <w:tc>
          <w:tcPr>
            <w:tcW w:w="4439" w:type="dxa"/>
          </w:tcPr>
          <w:p w14:paraId="4C7D5AB7" w14:textId="36CB5934" w:rsidR="00672398" w:rsidRPr="006A1E07" w:rsidRDefault="00672398" w:rsidP="006A1E07">
            <w:pPr>
              <w:pStyle w:val="NoSpacing"/>
              <w:jc w:val="both"/>
              <w:rPr>
                <w:b/>
                <w:color w:val="274C97"/>
                <w:sz w:val="24"/>
                <w:szCs w:val="24"/>
              </w:rPr>
            </w:pPr>
            <w:r w:rsidRPr="006A1E07">
              <w:rPr>
                <w:b/>
                <w:color w:val="274C97"/>
                <w:sz w:val="24"/>
                <w:szCs w:val="24"/>
              </w:rPr>
              <w:t>Director of Business</w:t>
            </w:r>
            <w:r w:rsidR="000D7113">
              <w:rPr>
                <w:b/>
                <w:color w:val="274C97"/>
                <w:sz w:val="24"/>
                <w:szCs w:val="24"/>
              </w:rPr>
              <w:t xml:space="preserve"> and Brand</w:t>
            </w:r>
            <w:r w:rsidRPr="006A1E07">
              <w:rPr>
                <w:b/>
                <w:color w:val="274C97"/>
                <w:sz w:val="24"/>
                <w:szCs w:val="24"/>
              </w:rPr>
              <w:t xml:space="preserve"> </w:t>
            </w:r>
            <w:r w:rsidR="000D7113">
              <w:rPr>
                <w:b/>
                <w:color w:val="274C97"/>
                <w:sz w:val="24"/>
                <w:szCs w:val="24"/>
              </w:rPr>
              <w:t xml:space="preserve">Development </w:t>
            </w:r>
            <w:r w:rsidRPr="006A1E07">
              <w:rPr>
                <w:b/>
                <w:color w:val="274C97"/>
                <w:sz w:val="24"/>
                <w:szCs w:val="24"/>
              </w:rPr>
              <w:t>(</w:t>
            </w:r>
            <w:proofErr w:type="spellStart"/>
            <w:r w:rsidRPr="006A1E07">
              <w:rPr>
                <w:b/>
                <w:color w:val="274C97"/>
                <w:sz w:val="24"/>
                <w:szCs w:val="24"/>
              </w:rPr>
              <w:t>DoB</w:t>
            </w:r>
            <w:proofErr w:type="spellEnd"/>
            <w:r w:rsidRPr="006A1E07">
              <w:rPr>
                <w:b/>
                <w:color w:val="274C97"/>
                <w:sz w:val="24"/>
                <w:szCs w:val="24"/>
              </w:rPr>
              <w:t>)</w:t>
            </w:r>
          </w:p>
          <w:p w14:paraId="000DFF84" w14:textId="4FA9104C" w:rsidR="00672398" w:rsidRPr="006A1E07" w:rsidRDefault="00672398" w:rsidP="006A1E07">
            <w:pPr>
              <w:widowControl w:val="0"/>
              <w:adjustRightInd w:val="0"/>
              <w:jc w:val="both"/>
              <w:textAlignment w:val="baseline"/>
              <w:rPr>
                <w:rFonts w:asciiTheme="minorHAnsi" w:hAnsiTheme="minorHAnsi" w:cstheme="minorHAnsi"/>
              </w:rPr>
            </w:pPr>
            <w:r w:rsidRPr="006A1E07">
              <w:rPr>
                <w:rFonts w:asciiTheme="minorHAnsi" w:hAnsiTheme="minorHAnsi" w:cstheme="minorHAnsi"/>
                <w:szCs w:val="22"/>
              </w:rPr>
              <w:t xml:space="preserve">Has responsibility for Access to HE business </w:t>
            </w:r>
            <w:r w:rsidR="000D7113">
              <w:rPr>
                <w:rFonts w:asciiTheme="minorHAnsi" w:hAnsiTheme="minorHAnsi" w:cstheme="minorHAnsi"/>
                <w:szCs w:val="22"/>
              </w:rPr>
              <w:t>and brand development</w:t>
            </w:r>
          </w:p>
          <w:p w14:paraId="3410270C" w14:textId="77777777" w:rsidR="00672398" w:rsidRPr="006A1E07" w:rsidRDefault="00672398" w:rsidP="006A1E07">
            <w:pPr>
              <w:widowControl w:val="0"/>
              <w:adjustRightInd w:val="0"/>
              <w:jc w:val="both"/>
              <w:textAlignment w:val="baseline"/>
              <w:rPr>
                <w:rFonts w:asciiTheme="minorHAnsi" w:hAnsiTheme="minorHAnsi" w:cstheme="minorHAnsi"/>
                <w:sz w:val="16"/>
                <w:szCs w:val="16"/>
              </w:rPr>
            </w:pPr>
          </w:p>
        </w:tc>
        <w:tc>
          <w:tcPr>
            <w:tcW w:w="4587" w:type="dxa"/>
          </w:tcPr>
          <w:p w14:paraId="6AB6C4C2" w14:textId="77777777" w:rsidR="00672398" w:rsidRPr="006A1E07" w:rsidRDefault="00672398" w:rsidP="006A1E07">
            <w:pPr>
              <w:widowControl w:val="0"/>
              <w:adjustRightInd w:val="0"/>
              <w:textAlignment w:val="baseline"/>
              <w:rPr>
                <w:rFonts w:ascii="Calibri" w:eastAsia="Times New Roman" w:hAnsi="Calibri" w:cs="Times New Roman"/>
                <w:b/>
                <w:color w:val="274C97"/>
                <w:lang w:eastAsia="en-US"/>
              </w:rPr>
            </w:pPr>
            <w:r w:rsidRPr="006A1E07">
              <w:rPr>
                <w:rFonts w:ascii="Calibri" w:eastAsia="Times New Roman" w:hAnsi="Calibri" w:cs="Times New Roman"/>
                <w:b/>
                <w:color w:val="274C97"/>
                <w:lang w:eastAsia="en-US"/>
              </w:rPr>
              <w:t>Andy Coxon</w:t>
            </w:r>
          </w:p>
          <w:p w14:paraId="00A7464F" w14:textId="0E9AA8FC" w:rsidR="00672398" w:rsidRPr="006A1E07" w:rsidRDefault="00672398" w:rsidP="006A1E07">
            <w:pPr>
              <w:widowControl w:val="0"/>
              <w:adjustRightInd w:val="0"/>
              <w:textAlignment w:val="baseline"/>
              <w:rPr>
                <w:rFonts w:asciiTheme="minorHAnsi" w:hAnsiTheme="minorHAnsi" w:cstheme="minorHAnsi"/>
                <w:u w:val="single"/>
              </w:rPr>
            </w:pPr>
            <w:r w:rsidRPr="006A1E07">
              <w:rPr>
                <w:rFonts w:asciiTheme="minorHAnsi" w:hAnsiTheme="minorHAnsi" w:cstheme="minorHAnsi"/>
              </w:rPr>
              <w:t xml:space="preserve"> </w:t>
            </w:r>
            <w:hyperlink r:id="rId9" w:history="1">
              <w:r w:rsidR="000D7113" w:rsidRPr="009744A3">
                <w:rPr>
                  <w:rStyle w:val="Hyperlink"/>
                  <w:rFonts w:asciiTheme="minorHAnsi" w:hAnsiTheme="minorHAnsi" w:cstheme="minorHAnsi"/>
                </w:rPr>
                <w:t>andy.coxon@aimawards.org.uk</w:t>
              </w:r>
            </w:hyperlink>
            <w:r w:rsidR="000D7113">
              <w:rPr>
                <w:rFonts w:asciiTheme="minorHAnsi" w:hAnsiTheme="minorHAnsi" w:cstheme="minorHAnsi"/>
                <w:u w:val="single"/>
              </w:rPr>
              <w:t xml:space="preserve"> </w:t>
            </w:r>
            <w:r w:rsidRPr="006A1E07">
              <w:rPr>
                <w:rFonts w:asciiTheme="minorHAnsi" w:hAnsiTheme="minorHAnsi" w:cstheme="minorHAnsi"/>
                <w:u w:val="single"/>
              </w:rPr>
              <w:t xml:space="preserve"> </w:t>
            </w:r>
          </w:p>
          <w:p w14:paraId="2C40F388" w14:textId="77777777" w:rsidR="00672398" w:rsidRPr="006A1E07" w:rsidRDefault="00672398" w:rsidP="006A1E07">
            <w:pPr>
              <w:rPr>
                <w:rFonts w:asciiTheme="minorHAnsi" w:hAnsiTheme="minorHAnsi" w:cstheme="minorHAnsi"/>
              </w:rPr>
            </w:pPr>
            <w:r w:rsidRPr="006A1E07">
              <w:rPr>
                <w:rFonts w:asciiTheme="minorHAnsi" w:hAnsiTheme="minorHAnsi" w:cstheme="minorHAnsi"/>
                <w:szCs w:val="22"/>
              </w:rPr>
              <w:t>07584 632 683 / 01332 341822</w:t>
            </w:r>
          </w:p>
          <w:p w14:paraId="52CB700A" w14:textId="77777777" w:rsidR="00672398" w:rsidRPr="006A1E07" w:rsidRDefault="00672398" w:rsidP="006A1E07">
            <w:pPr>
              <w:widowControl w:val="0"/>
              <w:adjustRightInd w:val="0"/>
              <w:jc w:val="both"/>
              <w:textAlignment w:val="baseline"/>
              <w:rPr>
                <w:rFonts w:asciiTheme="minorHAnsi" w:hAnsiTheme="minorHAnsi" w:cstheme="minorHAnsi"/>
              </w:rPr>
            </w:pPr>
          </w:p>
        </w:tc>
      </w:tr>
      <w:tr w:rsidR="000D7113" w:rsidRPr="006A1E07" w14:paraId="32C8BE24" w14:textId="77777777" w:rsidTr="00AB0933">
        <w:tc>
          <w:tcPr>
            <w:tcW w:w="9026" w:type="dxa"/>
            <w:gridSpan w:val="2"/>
          </w:tcPr>
          <w:p w14:paraId="3242411D" w14:textId="3971B24D" w:rsidR="000D7113" w:rsidRPr="006A1E07" w:rsidRDefault="000D7113" w:rsidP="000D7113">
            <w:pPr>
              <w:widowControl w:val="0"/>
              <w:adjustRightInd w:val="0"/>
              <w:jc w:val="center"/>
              <w:textAlignment w:val="baseline"/>
              <w:rPr>
                <w:rFonts w:ascii="Calibri" w:eastAsia="Times New Roman" w:hAnsi="Calibri" w:cs="Times New Roman"/>
                <w:b/>
                <w:color w:val="274C97"/>
                <w:lang w:eastAsia="en-US"/>
              </w:rPr>
            </w:pPr>
            <w:r>
              <w:rPr>
                <w:rFonts w:ascii="Calibri" w:eastAsia="Times New Roman" w:hAnsi="Calibri" w:cs="Times New Roman"/>
                <w:b/>
                <w:color w:val="274C97"/>
                <w:lang w:eastAsia="en-US"/>
              </w:rPr>
              <w:t>Product Development</w:t>
            </w:r>
          </w:p>
        </w:tc>
      </w:tr>
      <w:tr w:rsidR="00672398" w:rsidRPr="006A1E07" w14:paraId="7E1C04AF" w14:textId="77777777" w:rsidTr="000D7113">
        <w:tc>
          <w:tcPr>
            <w:tcW w:w="4439" w:type="dxa"/>
          </w:tcPr>
          <w:p w14:paraId="53AA0C18" w14:textId="47E3E433" w:rsidR="00672398" w:rsidRPr="006A1E07" w:rsidRDefault="000D7113" w:rsidP="006A1E07">
            <w:pPr>
              <w:pStyle w:val="NoSpacing"/>
              <w:jc w:val="both"/>
              <w:rPr>
                <w:b/>
                <w:color w:val="274C97"/>
                <w:sz w:val="24"/>
                <w:szCs w:val="24"/>
              </w:rPr>
            </w:pPr>
            <w:r>
              <w:rPr>
                <w:b/>
                <w:color w:val="274C97"/>
                <w:sz w:val="24"/>
                <w:szCs w:val="24"/>
              </w:rPr>
              <w:t>Director of Assessment and Qualifications</w:t>
            </w:r>
          </w:p>
          <w:p w14:paraId="3176E567" w14:textId="77777777" w:rsidR="000D7113" w:rsidRPr="000D7113" w:rsidRDefault="000D7113" w:rsidP="000D7113">
            <w:pPr>
              <w:widowControl w:val="0"/>
              <w:adjustRightInd w:val="0"/>
              <w:jc w:val="both"/>
              <w:textAlignment w:val="baseline"/>
              <w:rPr>
                <w:rFonts w:asciiTheme="minorHAnsi" w:hAnsiTheme="minorHAnsi" w:cstheme="minorHAnsi"/>
                <w:szCs w:val="22"/>
              </w:rPr>
            </w:pPr>
            <w:r w:rsidRPr="000D7113">
              <w:rPr>
                <w:rFonts w:asciiTheme="minorHAnsi" w:hAnsiTheme="minorHAnsi" w:cstheme="minorHAnsi"/>
                <w:szCs w:val="22"/>
              </w:rPr>
              <w:t>Has responsibility for Access to HE qualification development</w:t>
            </w:r>
          </w:p>
          <w:p w14:paraId="0FF9DA8A" w14:textId="77777777" w:rsidR="00672398" w:rsidRPr="006A1E07" w:rsidRDefault="00672398" w:rsidP="006A1E07">
            <w:pPr>
              <w:widowControl w:val="0"/>
              <w:adjustRightInd w:val="0"/>
              <w:jc w:val="both"/>
              <w:textAlignment w:val="baseline"/>
              <w:rPr>
                <w:rFonts w:asciiTheme="minorHAnsi" w:hAnsiTheme="minorHAnsi" w:cstheme="minorHAnsi"/>
                <w:sz w:val="16"/>
                <w:szCs w:val="16"/>
              </w:rPr>
            </w:pPr>
          </w:p>
        </w:tc>
        <w:tc>
          <w:tcPr>
            <w:tcW w:w="4587" w:type="dxa"/>
          </w:tcPr>
          <w:p w14:paraId="7F41964D" w14:textId="6A1A1246" w:rsidR="00672398" w:rsidRPr="006A1E07" w:rsidRDefault="000D7113" w:rsidP="006A1E07">
            <w:pPr>
              <w:widowControl w:val="0"/>
              <w:adjustRightInd w:val="0"/>
              <w:textAlignment w:val="baseline"/>
              <w:rPr>
                <w:rFonts w:ascii="Calibri" w:eastAsia="Times New Roman" w:hAnsi="Calibri" w:cs="Times New Roman"/>
                <w:b/>
                <w:color w:val="274C97"/>
                <w:lang w:eastAsia="en-US"/>
              </w:rPr>
            </w:pPr>
            <w:r>
              <w:rPr>
                <w:rFonts w:ascii="Calibri" w:eastAsia="Times New Roman" w:hAnsi="Calibri" w:cs="Times New Roman"/>
                <w:b/>
                <w:color w:val="274C97"/>
                <w:lang w:eastAsia="en-US"/>
              </w:rPr>
              <w:t>Gareth Metcalf</w:t>
            </w:r>
          </w:p>
          <w:p w14:paraId="123014B1" w14:textId="3901249A" w:rsidR="00672398" w:rsidRPr="006A1E07" w:rsidRDefault="000D7113" w:rsidP="006A1E07">
            <w:pPr>
              <w:widowControl w:val="0"/>
              <w:adjustRightInd w:val="0"/>
              <w:jc w:val="both"/>
              <w:textAlignment w:val="baseline"/>
              <w:rPr>
                <w:rFonts w:asciiTheme="minorHAnsi" w:hAnsiTheme="minorHAnsi" w:cstheme="minorHAnsi"/>
              </w:rPr>
            </w:pPr>
            <w:hyperlink r:id="rId10" w:history="1">
              <w:r w:rsidRPr="00F34EB4">
                <w:rPr>
                  <w:rStyle w:val="Hyperlink"/>
                  <w:rFonts w:asciiTheme="minorHAnsi" w:hAnsiTheme="minorHAnsi" w:cstheme="minorHAnsi"/>
                  <w:szCs w:val="22"/>
                </w:rPr>
                <w:t>gareth.metcalf@aimawards.org.uk</w:t>
              </w:r>
            </w:hyperlink>
            <w:r w:rsidR="00672398" w:rsidRPr="006A1E07">
              <w:rPr>
                <w:rFonts w:asciiTheme="minorHAnsi" w:hAnsiTheme="minorHAnsi" w:cstheme="minorHAnsi"/>
                <w:szCs w:val="22"/>
              </w:rPr>
              <w:t xml:space="preserve"> </w:t>
            </w:r>
          </w:p>
          <w:p w14:paraId="59968292" w14:textId="31D13AF8" w:rsidR="00672398" w:rsidRPr="006A1E07" w:rsidRDefault="000D7113" w:rsidP="006A1E07">
            <w:pPr>
              <w:widowControl w:val="0"/>
              <w:adjustRightInd w:val="0"/>
              <w:jc w:val="both"/>
              <w:textAlignment w:val="baseline"/>
              <w:rPr>
                <w:rFonts w:asciiTheme="minorHAnsi" w:hAnsiTheme="minorHAnsi" w:cstheme="minorHAnsi"/>
              </w:rPr>
            </w:pPr>
            <w:r>
              <w:rPr>
                <w:rFonts w:asciiTheme="minorHAnsi" w:hAnsiTheme="minorHAnsi" w:cstheme="minorHAnsi"/>
                <w:szCs w:val="22"/>
              </w:rPr>
              <w:t xml:space="preserve">07393 013 230 / </w:t>
            </w:r>
            <w:r w:rsidR="00672398" w:rsidRPr="006A1E07">
              <w:rPr>
                <w:rFonts w:asciiTheme="minorHAnsi" w:hAnsiTheme="minorHAnsi" w:cstheme="minorHAnsi"/>
                <w:szCs w:val="22"/>
              </w:rPr>
              <w:t>01332 341822</w:t>
            </w:r>
          </w:p>
        </w:tc>
      </w:tr>
      <w:tr w:rsidR="00672398" w:rsidRPr="006A1E07" w14:paraId="7A7A3589" w14:textId="77777777" w:rsidTr="000D7113">
        <w:trPr>
          <w:trHeight w:val="85"/>
        </w:trPr>
        <w:tc>
          <w:tcPr>
            <w:tcW w:w="9026" w:type="dxa"/>
            <w:gridSpan w:val="2"/>
          </w:tcPr>
          <w:p w14:paraId="13ECB220" w14:textId="77777777" w:rsidR="00672398" w:rsidRPr="006A1E07" w:rsidRDefault="00672398" w:rsidP="006A1E07">
            <w:pPr>
              <w:widowControl w:val="0"/>
              <w:adjustRightInd w:val="0"/>
              <w:jc w:val="center"/>
              <w:textAlignment w:val="baseline"/>
              <w:rPr>
                <w:rFonts w:asciiTheme="minorHAnsi" w:hAnsiTheme="minorHAnsi" w:cstheme="minorHAnsi"/>
                <w:b/>
              </w:rPr>
            </w:pPr>
            <w:r w:rsidRPr="006A1E07">
              <w:rPr>
                <w:rFonts w:asciiTheme="minorHAnsi" w:hAnsiTheme="minorHAnsi" w:cstheme="minorHAnsi"/>
                <w:b/>
                <w:color w:val="274C97"/>
                <w:szCs w:val="22"/>
              </w:rPr>
              <w:t>Quality Assurance</w:t>
            </w:r>
          </w:p>
        </w:tc>
      </w:tr>
      <w:tr w:rsidR="00672398" w:rsidRPr="006A1E07" w14:paraId="43D67016" w14:textId="77777777" w:rsidTr="000D7113">
        <w:tc>
          <w:tcPr>
            <w:tcW w:w="4439" w:type="dxa"/>
          </w:tcPr>
          <w:p w14:paraId="3D64C6A6" w14:textId="66E625A6" w:rsidR="00672398" w:rsidRPr="006A1E07" w:rsidRDefault="00672398" w:rsidP="006A1E07">
            <w:pPr>
              <w:pStyle w:val="NoSpacing"/>
              <w:jc w:val="both"/>
              <w:rPr>
                <w:b/>
                <w:color w:val="274C97"/>
                <w:sz w:val="24"/>
                <w:szCs w:val="24"/>
              </w:rPr>
            </w:pPr>
            <w:r w:rsidRPr="006A1E07">
              <w:rPr>
                <w:b/>
                <w:color w:val="274C97"/>
                <w:sz w:val="24"/>
                <w:szCs w:val="24"/>
              </w:rPr>
              <w:t xml:space="preserve">Director of Quality </w:t>
            </w:r>
            <w:r w:rsidR="000D7113">
              <w:rPr>
                <w:b/>
                <w:color w:val="274C97"/>
                <w:sz w:val="24"/>
                <w:szCs w:val="24"/>
              </w:rPr>
              <w:t xml:space="preserve">and Operations </w:t>
            </w:r>
            <w:r w:rsidRPr="006A1E07">
              <w:rPr>
                <w:b/>
                <w:color w:val="274C97"/>
                <w:sz w:val="24"/>
                <w:szCs w:val="24"/>
              </w:rPr>
              <w:t>(</w:t>
            </w:r>
            <w:proofErr w:type="spellStart"/>
            <w:r w:rsidRPr="006A1E07">
              <w:rPr>
                <w:b/>
                <w:color w:val="274C97"/>
                <w:sz w:val="24"/>
                <w:szCs w:val="24"/>
              </w:rPr>
              <w:t>DoQ</w:t>
            </w:r>
            <w:r w:rsidR="000D7113">
              <w:rPr>
                <w:b/>
                <w:color w:val="274C97"/>
                <w:sz w:val="24"/>
                <w:szCs w:val="24"/>
              </w:rPr>
              <w:t>O</w:t>
            </w:r>
            <w:proofErr w:type="spellEnd"/>
            <w:r w:rsidRPr="006A1E07">
              <w:rPr>
                <w:b/>
                <w:color w:val="274C97"/>
                <w:sz w:val="24"/>
                <w:szCs w:val="24"/>
              </w:rPr>
              <w:t>)</w:t>
            </w:r>
          </w:p>
          <w:p w14:paraId="5E25AE23" w14:textId="77777777" w:rsidR="00672398" w:rsidRPr="006A1E07" w:rsidRDefault="00672398" w:rsidP="006A1E07">
            <w:pPr>
              <w:widowControl w:val="0"/>
              <w:adjustRightInd w:val="0"/>
              <w:jc w:val="both"/>
              <w:textAlignment w:val="baseline"/>
              <w:rPr>
                <w:rFonts w:asciiTheme="minorHAnsi" w:hAnsiTheme="minorHAnsi" w:cstheme="minorHAnsi"/>
              </w:rPr>
            </w:pPr>
            <w:r w:rsidRPr="006A1E07">
              <w:rPr>
                <w:rFonts w:asciiTheme="minorHAnsi" w:hAnsiTheme="minorHAnsi" w:cstheme="minorHAnsi"/>
                <w:szCs w:val="22"/>
              </w:rPr>
              <w:t xml:space="preserve">Has responsibility for moderation and quality matters. </w:t>
            </w:r>
          </w:p>
          <w:p w14:paraId="66965AC4" w14:textId="77777777" w:rsidR="00672398" w:rsidRPr="006A1E07" w:rsidRDefault="00672398" w:rsidP="006A1E07">
            <w:pPr>
              <w:widowControl w:val="0"/>
              <w:adjustRightInd w:val="0"/>
              <w:jc w:val="both"/>
              <w:textAlignment w:val="baseline"/>
              <w:rPr>
                <w:rFonts w:asciiTheme="minorHAnsi" w:hAnsiTheme="minorHAnsi" w:cstheme="minorHAnsi"/>
                <w:sz w:val="16"/>
                <w:szCs w:val="16"/>
              </w:rPr>
            </w:pPr>
          </w:p>
        </w:tc>
        <w:tc>
          <w:tcPr>
            <w:tcW w:w="4587" w:type="dxa"/>
          </w:tcPr>
          <w:p w14:paraId="3124FA2E" w14:textId="77777777" w:rsidR="00672398" w:rsidRPr="006A1E07" w:rsidRDefault="00672398" w:rsidP="006A1E07">
            <w:pPr>
              <w:widowControl w:val="0"/>
              <w:adjustRightInd w:val="0"/>
              <w:textAlignment w:val="baseline"/>
              <w:rPr>
                <w:rFonts w:ascii="Calibri" w:eastAsia="Times New Roman" w:hAnsi="Calibri" w:cs="Times New Roman"/>
                <w:b/>
                <w:color w:val="274C97"/>
                <w:lang w:eastAsia="en-US"/>
              </w:rPr>
            </w:pPr>
            <w:r w:rsidRPr="006A1E07">
              <w:rPr>
                <w:rFonts w:ascii="Calibri" w:eastAsia="Times New Roman" w:hAnsi="Calibri" w:cs="Times New Roman"/>
                <w:b/>
                <w:color w:val="274C97"/>
                <w:lang w:eastAsia="en-US"/>
              </w:rPr>
              <w:t>Debbie Jump</w:t>
            </w:r>
          </w:p>
          <w:p w14:paraId="729E7C8B" w14:textId="43B102F2" w:rsidR="00672398" w:rsidRPr="006A1E07" w:rsidRDefault="000D7113" w:rsidP="006A1E07">
            <w:pPr>
              <w:widowControl w:val="0"/>
              <w:adjustRightInd w:val="0"/>
              <w:textAlignment w:val="baseline"/>
              <w:rPr>
                <w:rFonts w:asciiTheme="minorHAnsi" w:hAnsiTheme="minorHAnsi" w:cstheme="minorHAnsi"/>
                <w:u w:val="single"/>
              </w:rPr>
            </w:pPr>
            <w:hyperlink r:id="rId11" w:history="1">
              <w:r w:rsidRPr="009744A3">
                <w:rPr>
                  <w:rStyle w:val="Hyperlink"/>
                  <w:rFonts w:asciiTheme="minorHAnsi" w:hAnsiTheme="minorHAnsi" w:cstheme="minorHAnsi"/>
                </w:rPr>
                <w:t>debbie.jump@aimawards.org.uk</w:t>
              </w:r>
            </w:hyperlink>
            <w:r>
              <w:rPr>
                <w:rFonts w:asciiTheme="minorHAnsi" w:hAnsiTheme="minorHAnsi" w:cstheme="minorHAnsi"/>
                <w:u w:val="single"/>
              </w:rPr>
              <w:t xml:space="preserve"> </w:t>
            </w:r>
          </w:p>
          <w:p w14:paraId="451CC56D" w14:textId="77777777" w:rsidR="00672398" w:rsidRPr="006A1E07" w:rsidRDefault="00672398" w:rsidP="006A1E07">
            <w:pPr>
              <w:shd w:val="clear" w:color="auto" w:fill="FFFFFF"/>
              <w:rPr>
                <w:rFonts w:asciiTheme="minorHAnsi" w:hAnsiTheme="minorHAnsi" w:cstheme="minorHAnsi"/>
              </w:rPr>
            </w:pPr>
            <w:r w:rsidRPr="006A1E07">
              <w:rPr>
                <w:rFonts w:asciiTheme="minorHAnsi" w:hAnsiTheme="minorHAnsi" w:cstheme="minorHAnsi"/>
                <w:szCs w:val="22"/>
              </w:rPr>
              <w:t>07584 632 684 / 01332 341822</w:t>
            </w:r>
          </w:p>
          <w:p w14:paraId="7BCEB3D8" w14:textId="77777777" w:rsidR="00672398" w:rsidRPr="006A1E07" w:rsidRDefault="00672398" w:rsidP="006A1E07">
            <w:pPr>
              <w:shd w:val="clear" w:color="auto" w:fill="FFFFFF"/>
              <w:rPr>
                <w:rFonts w:asciiTheme="minorHAnsi" w:hAnsiTheme="minorHAnsi" w:cstheme="minorHAnsi"/>
              </w:rPr>
            </w:pPr>
          </w:p>
        </w:tc>
      </w:tr>
      <w:tr w:rsidR="00672398" w:rsidRPr="006A1E07" w14:paraId="01A6CCB7" w14:textId="77777777" w:rsidTr="000D7113">
        <w:tc>
          <w:tcPr>
            <w:tcW w:w="4439" w:type="dxa"/>
          </w:tcPr>
          <w:p w14:paraId="1496D755" w14:textId="77777777" w:rsidR="00672398" w:rsidRPr="006A1E07" w:rsidRDefault="00672398" w:rsidP="006A1E07">
            <w:pPr>
              <w:pStyle w:val="NoSpacing"/>
              <w:jc w:val="both"/>
              <w:rPr>
                <w:b/>
                <w:color w:val="274C97"/>
                <w:sz w:val="24"/>
                <w:szCs w:val="24"/>
              </w:rPr>
            </w:pPr>
            <w:r w:rsidRPr="006A1E07">
              <w:rPr>
                <w:b/>
                <w:color w:val="274C97"/>
                <w:sz w:val="24"/>
                <w:szCs w:val="24"/>
              </w:rPr>
              <w:t>Access Quality Manager (AQM)</w:t>
            </w:r>
          </w:p>
          <w:p w14:paraId="79CF9B76" w14:textId="77777777" w:rsidR="00672398" w:rsidRPr="006A1E07" w:rsidRDefault="00672398" w:rsidP="006A1E07">
            <w:pPr>
              <w:widowControl w:val="0"/>
              <w:adjustRightInd w:val="0"/>
              <w:textAlignment w:val="baseline"/>
              <w:rPr>
                <w:rFonts w:asciiTheme="minorHAnsi" w:hAnsiTheme="minorHAnsi" w:cstheme="minorHAnsi"/>
              </w:rPr>
            </w:pPr>
            <w:r w:rsidRPr="006A1E07">
              <w:rPr>
                <w:rFonts w:asciiTheme="minorHAnsi" w:hAnsiTheme="minorHAnsi" w:cstheme="minorHAnsi"/>
                <w:szCs w:val="22"/>
              </w:rPr>
              <w:t>The first point of contact in the AVA for all enquiries regarding Access to HE, moderation and quality matters.</w:t>
            </w:r>
          </w:p>
          <w:p w14:paraId="2C8BF7ED" w14:textId="77777777" w:rsidR="00672398" w:rsidRPr="006A1E07" w:rsidRDefault="00672398" w:rsidP="006A1E07">
            <w:pPr>
              <w:widowControl w:val="0"/>
              <w:adjustRightInd w:val="0"/>
              <w:textAlignment w:val="baseline"/>
              <w:rPr>
                <w:rFonts w:asciiTheme="minorHAnsi" w:hAnsiTheme="minorHAnsi" w:cstheme="minorHAnsi"/>
              </w:rPr>
            </w:pPr>
          </w:p>
        </w:tc>
        <w:tc>
          <w:tcPr>
            <w:tcW w:w="4587" w:type="dxa"/>
          </w:tcPr>
          <w:p w14:paraId="10B314E5" w14:textId="1A7E84DF" w:rsidR="00672398" w:rsidRPr="006A1E07" w:rsidRDefault="00672398" w:rsidP="006A1E07">
            <w:pPr>
              <w:widowControl w:val="0"/>
              <w:adjustRightInd w:val="0"/>
              <w:textAlignment w:val="baseline"/>
              <w:rPr>
                <w:rFonts w:asciiTheme="minorHAnsi" w:hAnsiTheme="minorHAnsi" w:cstheme="minorHAnsi"/>
              </w:rPr>
            </w:pPr>
            <w:r w:rsidRPr="006A1E07">
              <w:rPr>
                <w:rFonts w:ascii="Calibri" w:eastAsia="Times New Roman" w:hAnsi="Calibri" w:cs="Times New Roman"/>
                <w:b/>
                <w:color w:val="274C97"/>
                <w:lang w:eastAsia="en-US"/>
              </w:rPr>
              <w:t xml:space="preserve">Michelle Stevenson </w:t>
            </w:r>
            <w:hyperlink r:id="rId12" w:history="1">
              <w:r w:rsidRPr="000D7113">
                <w:rPr>
                  <w:rStyle w:val="Hyperlink"/>
                  <w:rFonts w:asciiTheme="minorHAnsi" w:hAnsiTheme="minorHAnsi" w:cstheme="minorHAnsi"/>
                </w:rPr>
                <w:t>michelle.stevenson@aimawards.org.uk</w:t>
              </w:r>
            </w:hyperlink>
            <w:r w:rsidR="000D7113">
              <w:rPr>
                <w:rStyle w:val="Hyperlink"/>
                <w:rFonts w:asciiTheme="minorHAnsi" w:hAnsiTheme="minorHAnsi" w:cstheme="minorHAnsi"/>
                <w:color w:val="auto"/>
                <w:szCs w:val="22"/>
              </w:rPr>
              <w:t xml:space="preserve">  </w:t>
            </w:r>
          </w:p>
          <w:p w14:paraId="413547D8" w14:textId="77777777" w:rsidR="00672398" w:rsidRPr="006A1E07" w:rsidRDefault="00672398" w:rsidP="006A1E07">
            <w:pPr>
              <w:widowControl w:val="0"/>
              <w:adjustRightInd w:val="0"/>
              <w:jc w:val="both"/>
              <w:textAlignment w:val="baseline"/>
              <w:rPr>
                <w:rFonts w:asciiTheme="minorHAnsi" w:hAnsiTheme="minorHAnsi" w:cstheme="minorHAnsi"/>
              </w:rPr>
            </w:pPr>
            <w:r w:rsidRPr="006A1E07">
              <w:rPr>
                <w:rFonts w:asciiTheme="minorHAnsi" w:hAnsiTheme="minorHAnsi" w:cstheme="minorHAnsi"/>
                <w:szCs w:val="22"/>
              </w:rPr>
              <w:t>01332 341822</w:t>
            </w:r>
          </w:p>
          <w:p w14:paraId="3411FB37" w14:textId="77777777" w:rsidR="00672398" w:rsidRPr="006A1E07" w:rsidRDefault="00672398" w:rsidP="006A1E07">
            <w:pPr>
              <w:widowControl w:val="0"/>
              <w:adjustRightInd w:val="0"/>
              <w:jc w:val="both"/>
              <w:textAlignment w:val="baseline"/>
              <w:rPr>
                <w:rFonts w:asciiTheme="minorHAnsi" w:hAnsiTheme="minorHAnsi" w:cstheme="minorHAnsi"/>
              </w:rPr>
            </w:pPr>
          </w:p>
          <w:p w14:paraId="30DF4D57" w14:textId="77777777" w:rsidR="00672398" w:rsidRPr="006A1E07" w:rsidRDefault="00672398" w:rsidP="006A1E07">
            <w:pPr>
              <w:widowControl w:val="0"/>
              <w:adjustRightInd w:val="0"/>
              <w:jc w:val="both"/>
              <w:textAlignment w:val="baseline"/>
              <w:rPr>
                <w:rFonts w:asciiTheme="minorHAnsi" w:hAnsiTheme="minorHAnsi" w:cstheme="minorHAnsi"/>
              </w:rPr>
            </w:pPr>
          </w:p>
        </w:tc>
      </w:tr>
    </w:tbl>
    <w:p w14:paraId="5BC4E318" w14:textId="77777777" w:rsidR="00F21BEC" w:rsidRPr="006A1E07" w:rsidRDefault="00F21BEC" w:rsidP="00042BEA">
      <w:pPr>
        <w:jc w:val="both"/>
        <w:rPr>
          <w:rFonts w:asciiTheme="minorHAnsi" w:hAnsiTheme="minorHAnsi"/>
          <w:bCs/>
          <w:sz w:val="22"/>
        </w:rPr>
      </w:pPr>
    </w:p>
    <w:p w14:paraId="4B20CE87" w14:textId="77777777" w:rsidR="00F21BEC" w:rsidRDefault="00F21BEC" w:rsidP="00042BEA">
      <w:pPr>
        <w:jc w:val="both"/>
        <w:rPr>
          <w:rFonts w:ascii="Calibri" w:hAnsi="Calibri"/>
          <w:bCs/>
          <w:sz w:val="22"/>
        </w:rPr>
      </w:pPr>
    </w:p>
    <w:p w14:paraId="6E268C3F" w14:textId="77777777" w:rsidR="00F21BEC" w:rsidRDefault="00F21BEC" w:rsidP="00042BEA">
      <w:pPr>
        <w:jc w:val="both"/>
        <w:rPr>
          <w:rFonts w:ascii="Calibri" w:hAnsi="Calibri"/>
          <w:bCs/>
          <w:sz w:val="22"/>
        </w:rPr>
      </w:pPr>
    </w:p>
    <w:p w14:paraId="7F5F3EC3" w14:textId="77777777" w:rsidR="00F21BEC" w:rsidRDefault="00F21BEC" w:rsidP="00042BEA">
      <w:pPr>
        <w:jc w:val="both"/>
        <w:rPr>
          <w:rFonts w:ascii="Calibri" w:hAnsi="Calibri"/>
          <w:bCs/>
          <w:sz w:val="22"/>
        </w:rPr>
      </w:pPr>
    </w:p>
    <w:p w14:paraId="2D226A33" w14:textId="77777777" w:rsidR="00F21BEC" w:rsidRDefault="00F21BEC" w:rsidP="00042BEA">
      <w:pPr>
        <w:jc w:val="both"/>
        <w:rPr>
          <w:rFonts w:ascii="Calibri" w:hAnsi="Calibri"/>
          <w:bCs/>
          <w:sz w:val="22"/>
        </w:rPr>
      </w:pPr>
    </w:p>
    <w:p w14:paraId="6D97772E" w14:textId="77777777" w:rsidR="00F21BEC" w:rsidRDefault="00F21BEC" w:rsidP="00042BEA">
      <w:pPr>
        <w:jc w:val="both"/>
        <w:rPr>
          <w:rFonts w:ascii="Calibri" w:hAnsi="Calibri"/>
          <w:bCs/>
          <w:sz w:val="22"/>
        </w:rPr>
      </w:pPr>
    </w:p>
    <w:p w14:paraId="2AB62C10" w14:textId="77777777" w:rsidR="00F21BEC" w:rsidRDefault="00F21BEC" w:rsidP="00042BEA">
      <w:pPr>
        <w:jc w:val="both"/>
        <w:rPr>
          <w:rFonts w:ascii="Calibri" w:hAnsi="Calibri"/>
          <w:bCs/>
          <w:sz w:val="22"/>
        </w:rPr>
      </w:pPr>
    </w:p>
    <w:p w14:paraId="6D129C8E" w14:textId="77777777" w:rsidR="00F21BEC" w:rsidRDefault="00F21BEC" w:rsidP="00042BEA">
      <w:pPr>
        <w:jc w:val="both"/>
        <w:rPr>
          <w:rFonts w:ascii="Calibri" w:hAnsi="Calibri"/>
          <w:bCs/>
          <w:sz w:val="22"/>
        </w:rPr>
      </w:pPr>
    </w:p>
    <w:p w14:paraId="2213DE43" w14:textId="77777777" w:rsidR="00F21BEC" w:rsidRDefault="00F21BEC" w:rsidP="00042BEA">
      <w:pPr>
        <w:jc w:val="both"/>
        <w:rPr>
          <w:rFonts w:ascii="Calibri" w:hAnsi="Calibri"/>
          <w:bCs/>
          <w:sz w:val="22"/>
        </w:rPr>
      </w:pPr>
    </w:p>
    <w:p w14:paraId="5CC0AC36" w14:textId="77777777" w:rsidR="00F21BEC" w:rsidRDefault="00F21BEC" w:rsidP="00042BEA">
      <w:pPr>
        <w:jc w:val="both"/>
        <w:rPr>
          <w:rFonts w:ascii="Calibri" w:hAnsi="Calibri"/>
          <w:bCs/>
          <w:sz w:val="22"/>
        </w:rPr>
      </w:pPr>
    </w:p>
    <w:p w14:paraId="7A2B42FF" w14:textId="77777777" w:rsidR="00F21BEC" w:rsidRDefault="00F21BEC" w:rsidP="00042BEA">
      <w:pPr>
        <w:jc w:val="both"/>
        <w:rPr>
          <w:rFonts w:ascii="Calibri" w:hAnsi="Calibri"/>
          <w:bCs/>
          <w:sz w:val="22"/>
        </w:rPr>
      </w:pPr>
    </w:p>
    <w:p w14:paraId="622AEA32" w14:textId="77777777" w:rsidR="00F21BEC" w:rsidRDefault="00F21BEC" w:rsidP="00042BEA">
      <w:pPr>
        <w:jc w:val="both"/>
        <w:rPr>
          <w:rFonts w:ascii="Calibri" w:hAnsi="Calibri"/>
          <w:bCs/>
          <w:sz w:val="22"/>
        </w:rPr>
      </w:pPr>
    </w:p>
    <w:p w14:paraId="4243242D" w14:textId="77777777" w:rsidR="00F21BEC" w:rsidRDefault="00F21BEC" w:rsidP="00042BEA">
      <w:pPr>
        <w:jc w:val="both"/>
        <w:rPr>
          <w:rFonts w:ascii="Calibri" w:hAnsi="Calibri"/>
          <w:bCs/>
          <w:sz w:val="22"/>
        </w:rPr>
      </w:pPr>
    </w:p>
    <w:p w14:paraId="27C35A45" w14:textId="77777777" w:rsidR="00F21BEC" w:rsidRDefault="00F21BEC" w:rsidP="00042BEA">
      <w:pPr>
        <w:jc w:val="both"/>
        <w:rPr>
          <w:rFonts w:ascii="Calibri" w:hAnsi="Calibri"/>
          <w:bCs/>
          <w:sz w:val="22"/>
        </w:rPr>
      </w:pPr>
    </w:p>
    <w:p w14:paraId="045141D1" w14:textId="77777777" w:rsidR="00F21BEC" w:rsidRDefault="00F21BEC" w:rsidP="00042BEA">
      <w:pPr>
        <w:jc w:val="both"/>
        <w:rPr>
          <w:rFonts w:ascii="Calibri" w:hAnsi="Calibri"/>
          <w:bCs/>
          <w:sz w:val="22"/>
        </w:rPr>
      </w:pPr>
    </w:p>
    <w:p w14:paraId="40FF8101" w14:textId="77777777" w:rsidR="00F21BEC" w:rsidRDefault="00F21BEC" w:rsidP="00042BEA">
      <w:pPr>
        <w:jc w:val="both"/>
        <w:rPr>
          <w:rFonts w:ascii="Calibri" w:hAnsi="Calibri"/>
          <w:bCs/>
          <w:sz w:val="22"/>
        </w:rPr>
      </w:pPr>
    </w:p>
    <w:p w14:paraId="35AA05B9" w14:textId="77777777" w:rsidR="00F21BEC" w:rsidRDefault="00F21BEC" w:rsidP="00042BEA">
      <w:pPr>
        <w:jc w:val="both"/>
        <w:rPr>
          <w:rFonts w:ascii="Calibri" w:hAnsi="Calibri"/>
          <w:bCs/>
          <w:sz w:val="22"/>
        </w:rPr>
      </w:pPr>
    </w:p>
    <w:p w14:paraId="68114F71" w14:textId="77777777" w:rsidR="00F21BEC" w:rsidRDefault="00F21BEC" w:rsidP="00042BEA">
      <w:pPr>
        <w:jc w:val="both"/>
        <w:rPr>
          <w:rFonts w:ascii="Calibri" w:hAnsi="Calibri"/>
          <w:bCs/>
          <w:sz w:val="22"/>
        </w:rPr>
      </w:pPr>
    </w:p>
    <w:p w14:paraId="48A2FA7B" w14:textId="77777777" w:rsidR="006A1E07" w:rsidRDefault="006A1E07" w:rsidP="00042BEA">
      <w:pPr>
        <w:jc w:val="both"/>
        <w:rPr>
          <w:rFonts w:ascii="Calibri" w:hAnsi="Calibri"/>
          <w:bCs/>
          <w:sz w:val="22"/>
        </w:rPr>
      </w:pPr>
    </w:p>
    <w:p w14:paraId="1A2BC993" w14:textId="77777777" w:rsidR="006A1E07" w:rsidRDefault="006A1E07" w:rsidP="00042BEA">
      <w:pPr>
        <w:jc w:val="both"/>
        <w:rPr>
          <w:rFonts w:ascii="Calibri" w:hAnsi="Calibri"/>
          <w:bCs/>
          <w:sz w:val="22"/>
        </w:rPr>
      </w:pPr>
    </w:p>
    <w:p w14:paraId="049C05F3" w14:textId="1C32369D" w:rsidR="006353A7" w:rsidRPr="00672398" w:rsidRDefault="006353A7" w:rsidP="006353A7">
      <w:pPr>
        <w:pStyle w:val="NoSpacing"/>
        <w:jc w:val="both"/>
        <w:rPr>
          <w:b/>
          <w:color w:val="274C97"/>
          <w:sz w:val="44"/>
          <w:szCs w:val="24"/>
        </w:rPr>
      </w:pPr>
      <w:bookmarkStart w:id="9" w:name="Becoming_an_approved_Centre2"/>
      <w:r>
        <w:rPr>
          <w:b/>
          <w:color w:val="274C97"/>
          <w:sz w:val="44"/>
          <w:szCs w:val="24"/>
        </w:rPr>
        <w:t>Becoming an approved centre</w:t>
      </w:r>
    </w:p>
    <w:bookmarkEnd w:id="9"/>
    <w:p w14:paraId="318F1237" w14:textId="77777777" w:rsidR="006A1E07" w:rsidRDefault="006A1E07" w:rsidP="00042BEA">
      <w:pPr>
        <w:jc w:val="both"/>
        <w:rPr>
          <w:rFonts w:ascii="Calibri" w:hAnsi="Calibri"/>
          <w:bCs/>
          <w:sz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123"/>
      </w:tblGrid>
      <w:tr w:rsidR="006A1E07" w:rsidRPr="006A4C81" w14:paraId="79420D7F" w14:textId="77777777" w:rsidTr="006A1E07">
        <w:tc>
          <w:tcPr>
            <w:tcW w:w="6081" w:type="dxa"/>
          </w:tcPr>
          <w:p w14:paraId="3110BEBF" w14:textId="77777777" w:rsidR="006A1E07" w:rsidRPr="006A1E07" w:rsidRDefault="006A1E07" w:rsidP="006A1E07">
            <w:pPr>
              <w:pStyle w:val="NoSpacing"/>
              <w:jc w:val="both"/>
              <w:rPr>
                <w:b/>
                <w:color w:val="274C97"/>
                <w:sz w:val="32"/>
                <w:szCs w:val="24"/>
              </w:rPr>
            </w:pPr>
            <w:bookmarkStart w:id="10" w:name="_Toc431218876"/>
            <w:bookmarkStart w:id="11" w:name="Getting_centre_recognition_2"/>
            <w:r w:rsidRPr="006A1E07">
              <w:rPr>
                <w:b/>
                <w:color w:val="274C97"/>
                <w:sz w:val="32"/>
                <w:szCs w:val="24"/>
              </w:rPr>
              <w:t>Getting Centre Recognition</w:t>
            </w:r>
            <w:bookmarkEnd w:id="10"/>
          </w:p>
          <w:bookmarkEnd w:id="11"/>
          <w:p w14:paraId="6A728046" w14:textId="77777777" w:rsidR="006A1E07" w:rsidRPr="006A1E07" w:rsidRDefault="006A1E07" w:rsidP="006A1E07">
            <w:pPr>
              <w:tabs>
                <w:tab w:val="left" w:pos="1465"/>
              </w:tabs>
              <w:spacing w:after="200"/>
              <w:jc w:val="both"/>
              <w:rPr>
                <w:rFonts w:asciiTheme="minorHAnsi" w:eastAsiaTheme="minorHAnsi" w:hAnsiTheme="minorHAnsi" w:cstheme="minorHAnsi"/>
                <w:bCs/>
              </w:rPr>
            </w:pPr>
            <w:r w:rsidRPr="006A1E07">
              <w:rPr>
                <w:rFonts w:asciiTheme="minorHAnsi" w:eastAsiaTheme="minorHAnsi" w:hAnsiTheme="minorHAnsi" w:cstheme="minorHAnsi"/>
                <w:bCs/>
              </w:rPr>
              <w:t xml:space="preserve">If you wish to offer an Access to HE Diploma with AIM Awards you need to become a </w:t>
            </w:r>
            <w:proofErr w:type="spellStart"/>
            <w:r w:rsidRPr="006A1E07">
              <w:rPr>
                <w:rFonts w:asciiTheme="minorHAnsi" w:eastAsiaTheme="minorHAnsi" w:hAnsiTheme="minorHAnsi" w:cstheme="minorHAnsi"/>
                <w:bCs/>
              </w:rPr>
              <w:t>recognised</w:t>
            </w:r>
            <w:proofErr w:type="spellEnd"/>
            <w:r w:rsidRPr="006A1E07">
              <w:rPr>
                <w:rFonts w:asciiTheme="minorHAnsi" w:eastAsiaTheme="minorHAnsi" w:hAnsiTheme="minorHAnsi" w:cstheme="minorHAnsi"/>
                <w:bCs/>
              </w:rPr>
              <w:t xml:space="preserve"> </w:t>
            </w:r>
            <w:proofErr w:type="spellStart"/>
            <w:r w:rsidRPr="006A1E07">
              <w:rPr>
                <w:rFonts w:asciiTheme="minorHAnsi" w:eastAsiaTheme="minorHAnsi" w:hAnsiTheme="minorHAnsi" w:cstheme="minorHAnsi"/>
                <w:bCs/>
              </w:rPr>
              <w:t>centre</w:t>
            </w:r>
            <w:proofErr w:type="spellEnd"/>
            <w:r w:rsidRPr="006A1E07">
              <w:rPr>
                <w:rFonts w:asciiTheme="minorHAnsi" w:eastAsiaTheme="minorHAnsi" w:hAnsiTheme="minorHAnsi" w:cstheme="minorHAnsi"/>
                <w:bCs/>
              </w:rPr>
              <w:t xml:space="preserve">.  </w:t>
            </w:r>
          </w:p>
          <w:p w14:paraId="45AFE3EE" w14:textId="0FC6BCEF" w:rsidR="006A1E07" w:rsidRPr="006A1E07" w:rsidRDefault="006A1E07" w:rsidP="006A1E07">
            <w:pPr>
              <w:tabs>
                <w:tab w:val="left" w:pos="1465"/>
              </w:tabs>
              <w:spacing w:after="200"/>
              <w:rPr>
                <w:rFonts w:asciiTheme="minorHAnsi" w:eastAsiaTheme="minorHAnsi" w:hAnsiTheme="minorHAnsi" w:cstheme="minorHAnsi"/>
                <w:bCs/>
              </w:rPr>
            </w:pPr>
            <w:r w:rsidRPr="006A1E07">
              <w:rPr>
                <w:rFonts w:asciiTheme="minorHAnsi" w:eastAsiaTheme="minorHAnsi" w:hAnsiTheme="minorHAnsi" w:cstheme="minorHAnsi"/>
                <w:bCs/>
              </w:rPr>
              <w:t xml:space="preserve">To apply to become a </w:t>
            </w:r>
            <w:proofErr w:type="spellStart"/>
            <w:r w:rsidRPr="006A1E07">
              <w:rPr>
                <w:rFonts w:asciiTheme="minorHAnsi" w:eastAsiaTheme="minorHAnsi" w:hAnsiTheme="minorHAnsi" w:cstheme="minorHAnsi"/>
                <w:bCs/>
              </w:rPr>
              <w:t>recognised</w:t>
            </w:r>
            <w:proofErr w:type="spellEnd"/>
            <w:r w:rsidRPr="006A1E07">
              <w:rPr>
                <w:rFonts w:asciiTheme="minorHAnsi" w:eastAsiaTheme="minorHAnsi" w:hAnsiTheme="minorHAnsi" w:cstheme="minorHAnsi"/>
                <w:bCs/>
              </w:rPr>
              <w:t xml:space="preserve"> </w:t>
            </w:r>
            <w:proofErr w:type="spellStart"/>
            <w:r w:rsidRPr="006A1E07">
              <w:rPr>
                <w:rFonts w:asciiTheme="minorHAnsi" w:eastAsiaTheme="minorHAnsi" w:hAnsiTheme="minorHAnsi" w:cstheme="minorHAnsi"/>
                <w:bCs/>
              </w:rPr>
              <w:t>centre</w:t>
            </w:r>
            <w:proofErr w:type="spellEnd"/>
            <w:r w:rsidRPr="006A1E07">
              <w:rPr>
                <w:rFonts w:asciiTheme="minorHAnsi" w:eastAsiaTheme="minorHAnsi" w:hAnsiTheme="minorHAnsi" w:cstheme="minorHAnsi"/>
                <w:bCs/>
              </w:rPr>
              <w:t xml:space="preserve"> you need to complete the </w:t>
            </w:r>
            <w:r w:rsidRPr="006A1E07">
              <w:rPr>
                <w:rFonts w:asciiTheme="minorHAnsi" w:eastAsiaTheme="minorHAnsi" w:hAnsiTheme="minorHAnsi" w:cstheme="minorHAnsi"/>
                <w:b/>
                <w:bCs/>
              </w:rPr>
              <w:t>Centre Application Form</w:t>
            </w:r>
            <w:r w:rsidRPr="006A1E07">
              <w:rPr>
                <w:rFonts w:asciiTheme="minorHAnsi" w:eastAsiaTheme="minorHAnsi" w:hAnsiTheme="minorHAnsi" w:cstheme="minorHAnsi"/>
                <w:bCs/>
              </w:rPr>
              <w:t xml:space="preserve"> available on our website (</w:t>
            </w:r>
            <w:hyperlink r:id="rId13" w:history="1">
              <w:r w:rsidRPr="006A1E07">
                <w:rPr>
                  <w:rFonts w:asciiTheme="minorHAnsi" w:eastAsiaTheme="minorHAnsi" w:hAnsiTheme="minorHAnsi" w:cstheme="minorHAnsi"/>
                  <w:bCs/>
                  <w:u w:val="single"/>
                </w:rPr>
                <w:t>http://www.aimawards.org.uk</w:t>
              </w:r>
            </w:hyperlink>
            <w:r w:rsidRPr="006A1E07">
              <w:rPr>
                <w:rFonts w:asciiTheme="minorHAnsi" w:eastAsiaTheme="minorHAnsi" w:hAnsiTheme="minorHAnsi" w:cstheme="minorHAnsi"/>
                <w:bCs/>
              </w:rPr>
              <w:t>) and return it along with</w:t>
            </w:r>
            <w:r>
              <w:rPr>
                <w:rFonts w:asciiTheme="minorHAnsi" w:eastAsiaTheme="minorHAnsi" w:hAnsiTheme="minorHAnsi" w:cstheme="minorHAnsi"/>
                <w:bCs/>
              </w:rPr>
              <w:t xml:space="preserve"> </w:t>
            </w:r>
            <w:r w:rsidRPr="006A1E07">
              <w:rPr>
                <w:rFonts w:asciiTheme="minorHAnsi" w:eastAsiaTheme="minorHAnsi" w:hAnsiTheme="minorHAnsi" w:cstheme="minorHAnsi"/>
                <w:bCs/>
              </w:rPr>
              <w:t xml:space="preserve">your </w:t>
            </w:r>
            <w:r w:rsidRPr="006A1E07">
              <w:rPr>
                <w:rFonts w:asciiTheme="minorHAnsi" w:eastAsiaTheme="minorHAnsi" w:hAnsiTheme="minorHAnsi" w:cstheme="minorHAnsi"/>
                <w:b/>
                <w:bCs/>
              </w:rPr>
              <w:t>Centre</w:t>
            </w:r>
            <w:r>
              <w:rPr>
                <w:rFonts w:asciiTheme="minorHAnsi" w:eastAsiaTheme="minorHAnsi" w:hAnsiTheme="minorHAnsi" w:cstheme="minorHAnsi"/>
                <w:b/>
                <w:bCs/>
              </w:rPr>
              <w:t xml:space="preserve"> </w:t>
            </w:r>
            <w:r w:rsidRPr="006A1E07">
              <w:rPr>
                <w:rFonts w:asciiTheme="minorHAnsi" w:eastAsiaTheme="minorHAnsi" w:hAnsiTheme="minorHAnsi" w:cstheme="minorHAnsi"/>
                <w:b/>
                <w:bCs/>
              </w:rPr>
              <w:t>Policies</w:t>
            </w:r>
            <w:r w:rsidRPr="006A1E07">
              <w:rPr>
                <w:rFonts w:asciiTheme="minorHAnsi" w:eastAsiaTheme="minorHAnsi" w:hAnsiTheme="minorHAnsi" w:cstheme="minorHAnsi"/>
                <w:bCs/>
              </w:rPr>
              <w:t xml:space="preserve"> to</w:t>
            </w:r>
            <w:r w:rsidR="00AB4A86">
              <w:rPr>
                <w:rFonts w:asciiTheme="minorHAnsi" w:eastAsiaTheme="minorHAnsi" w:hAnsiTheme="minorHAnsi" w:cstheme="minorHAnsi"/>
                <w:bCs/>
              </w:rPr>
              <w:t xml:space="preserve"> </w:t>
            </w:r>
            <w:hyperlink r:id="rId14" w:history="1">
              <w:r w:rsidR="00AB4A86" w:rsidRPr="00803F11">
                <w:rPr>
                  <w:rStyle w:val="Hyperlink"/>
                  <w:rFonts w:asciiTheme="minorHAnsi" w:eastAsiaTheme="minorHAnsi" w:hAnsiTheme="minorHAnsi" w:cstheme="minorHAnsi"/>
                </w:rPr>
                <w:t>enquiries@aimawards.org.uk</w:t>
              </w:r>
            </w:hyperlink>
            <w:r w:rsidRPr="006A1E07">
              <w:rPr>
                <w:rFonts w:asciiTheme="minorHAnsi" w:hAnsiTheme="minorHAnsi"/>
                <w:shd w:val="clear" w:color="auto" w:fill="FFFFFF"/>
              </w:rPr>
              <w:t xml:space="preserve">. </w:t>
            </w:r>
            <w:r w:rsidRPr="006A1E07">
              <w:rPr>
                <w:rFonts w:asciiTheme="minorHAnsi" w:eastAsiaTheme="minorHAnsi" w:hAnsiTheme="minorHAnsi" w:cstheme="minorHAnsi"/>
                <w:bCs/>
              </w:rPr>
              <w:t>We'll then set your Head of Centre up with a login for the AIM Awards website so that they can sign our centre agreement online.</w:t>
            </w:r>
          </w:p>
          <w:p w14:paraId="07C80DE3" w14:textId="77777777" w:rsidR="006A1E07" w:rsidRPr="006A1E07" w:rsidRDefault="006A1E07" w:rsidP="006A1E07">
            <w:pPr>
              <w:tabs>
                <w:tab w:val="left" w:pos="1465"/>
              </w:tabs>
              <w:spacing w:after="200"/>
              <w:jc w:val="both"/>
              <w:rPr>
                <w:rFonts w:eastAsiaTheme="minorHAnsi" w:cstheme="minorHAnsi"/>
                <w:bCs/>
              </w:rPr>
            </w:pPr>
            <w:r w:rsidRPr="006A1E07">
              <w:rPr>
                <w:rFonts w:asciiTheme="minorHAnsi" w:eastAsiaTheme="minorHAnsi" w:hAnsiTheme="minorHAnsi" w:cstheme="minorHAnsi"/>
                <w:bCs/>
              </w:rPr>
              <w:t>Our simple centre recognition process involves a review of your completed form and centre policies along with a telephone or face to face meeting</w:t>
            </w:r>
            <w:r w:rsidRPr="006A1E07">
              <w:rPr>
                <w:rFonts w:eastAsiaTheme="minorHAnsi" w:cstheme="minorHAnsi"/>
                <w:bCs/>
              </w:rPr>
              <w:t>.</w:t>
            </w:r>
          </w:p>
          <w:p w14:paraId="6A0A4A37" w14:textId="77777777" w:rsidR="006A1E07" w:rsidRPr="006A1E07" w:rsidRDefault="006A1E07" w:rsidP="006A1E07">
            <w:pPr>
              <w:pStyle w:val="NoSpacing"/>
              <w:jc w:val="both"/>
              <w:rPr>
                <w:b/>
                <w:color w:val="274C97"/>
                <w:sz w:val="32"/>
                <w:szCs w:val="24"/>
              </w:rPr>
            </w:pPr>
            <w:bookmarkStart w:id="12" w:name="_Toc431218877"/>
            <w:bookmarkStart w:id="13" w:name="Approval_to_deliver_Access_to_HE_2"/>
            <w:r w:rsidRPr="006A1E07">
              <w:rPr>
                <w:b/>
                <w:color w:val="274C97"/>
                <w:sz w:val="32"/>
                <w:szCs w:val="24"/>
              </w:rPr>
              <w:t>Approval to deliver Access to HE</w:t>
            </w:r>
            <w:bookmarkEnd w:id="12"/>
          </w:p>
          <w:bookmarkEnd w:id="13"/>
          <w:p w14:paraId="27CDFE64" w14:textId="3E7F2F9A" w:rsidR="006A1E07" w:rsidRPr="006A1E07" w:rsidRDefault="006A1E07" w:rsidP="00AB4A86">
            <w:pPr>
              <w:rPr>
                <w:rFonts w:ascii="Calibri" w:hAnsi="Calibri"/>
                <w:bCs/>
              </w:rPr>
            </w:pPr>
            <w:proofErr w:type="gramStart"/>
            <w:r w:rsidRPr="006A1E07">
              <w:rPr>
                <w:rFonts w:ascii="Calibri" w:hAnsi="Calibri"/>
                <w:bCs/>
              </w:rPr>
              <w:t>In order to</w:t>
            </w:r>
            <w:proofErr w:type="gramEnd"/>
            <w:r w:rsidRPr="006A1E07">
              <w:rPr>
                <w:rFonts w:ascii="Calibri" w:hAnsi="Calibri"/>
                <w:bCs/>
              </w:rPr>
              <w:t xml:space="preserve"> gain approval to be an Access to HE provider, an AIM Awards </w:t>
            </w:r>
            <w:proofErr w:type="spellStart"/>
            <w:r w:rsidRPr="006A1E07">
              <w:rPr>
                <w:rFonts w:ascii="Calibri" w:hAnsi="Calibri"/>
                <w:bCs/>
              </w:rPr>
              <w:t>recognised</w:t>
            </w:r>
            <w:proofErr w:type="spellEnd"/>
            <w:r w:rsidRPr="006A1E07">
              <w:rPr>
                <w:rFonts w:ascii="Calibri" w:hAnsi="Calibri"/>
                <w:bCs/>
              </w:rPr>
              <w:t xml:space="preserve"> </w:t>
            </w:r>
            <w:proofErr w:type="spellStart"/>
            <w:r w:rsidRPr="006A1E07">
              <w:rPr>
                <w:rFonts w:ascii="Calibri" w:hAnsi="Calibri"/>
                <w:bCs/>
              </w:rPr>
              <w:t>centre</w:t>
            </w:r>
            <w:proofErr w:type="spellEnd"/>
            <w:r w:rsidRPr="006A1E07">
              <w:rPr>
                <w:rFonts w:ascii="Calibri" w:hAnsi="Calibri"/>
                <w:bCs/>
              </w:rPr>
              <w:t xml:space="preserve"> must comply with all the requirements of the AIM Awards AVA (Access Validating Agency) as detailed in the AVA’s Access to HE document: </w:t>
            </w:r>
            <w:r w:rsidRPr="006A1E07">
              <w:rPr>
                <w:rFonts w:ascii="Calibri" w:hAnsi="Calibri"/>
                <w:b/>
                <w:bCs/>
              </w:rPr>
              <w:t>Diploma Programme</w:t>
            </w:r>
            <w:r>
              <w:rPr>
                <w:rFonts w:ascii="Calibri" w:hAnsi="Calibri"/>
                <w:b/>
                <w:bCs/>
              </w:rPr>
              <w:t xml:space="preserve"> </w:t>
            </w:r>
            <w:r w:rsidRPr="006A1E07">
              <w:rPr>
                <w:rFonts w:ascii="Calibri" w:hAnsi="Calibri"/>
                <w:b/>
                <w:bCs/>
              </w:rPr>
              <w:t>Specification</w:t>
            </w:r>
            <w:r w:rsidRPr="006A1E07">
              <w:rPr>
                <w:rFonts w:ascii="Calibri" w:hAnsi="Calibri"/>
                <w:bCs/>
              </w:rPr>
              <w:t>.</w:t>
            </w:r>
            <w:r w:rsidR="00AB4A86">
              <w:rPr>
                <w:rFonts w:ascii="Calibri" w:hAnsi="Calibri"/>
                <w:bCs/>
              </w:rPr>
              <w:t xml:space="preserve"> </w:t>
            </w:r>
            <w:r w:rsidRPr="006A1E07">
              <w:rPr>
                <w:rFonts w:ascii="Calibri" w:hAnsi="Calibri"/>
                <w:bCs/>
              </w:rPr>
              <w:t xml:space="preserve">To demonstrate compliance and signify ownership of the content this document must be signed by the </w:t>
            </w:r>
            <w:proofErr w:type="spellStart"/>
            <w:r w:rsidRPr="006A1E07">
              <w:rPr>
                <w:rFonts w:ascii="Calibri" w:hAnsi="Calibri"/>
                <w:bCs/>
              </w:rPr>
              <w:t>centre’s</w:t>
            </w:r>
            <w:proofErr w:type="spellEnd"/>
            <w:r w:rsidRPr="006A1E07">
              <w:rPr>
                <w:rFonts w:ascii="Calibri" w:hAnsi="Calibri"/>
                <w:bCs/>
              </w:rPr>
              <w:t xml:space="preserve"> head / principal.  Its detail should subsequently underpin a </w:t>
            </w:r>
            <w:proofErr w:type="spellStart"/>
            <w:r w:rsidRPr="006A1E07">
              <w:rPr>
                <w:rFonts w:ascii="Calibri" w:hAnsi="Calibri"/>
                <w:bCs/>
              </w:rPr>
              <w:t>centre’s</w:t>
            </w:r>
            <w:proofErr w:type="spellEnd"/>
            <w:r w:rsidRPr="006A1E07">
              <w:rPr>
                <w:rFonts w:ascii="Calibri" w:hAnsi="Calibri"/>
                <w:bCs/>
              </w:rPr>
              <w:t xml:space="preserve"> practice in provision of its Access to HE Diploma(s).</w:t>
            </w:r>
          </w:p>
          <w:p w14:paraId="24A51713" w14:textId="77777777" w:rsidR="006A1E07" w:rsidRPr="006A1E07" w:rsidRDefault="006A1E07" w:rsidP="006A1E07">
            <w:pPr>
              <w:jc w:val="both"/>
              <w:rPr>
                <w:rFonts w:ascii="Calibri" w:hAnsi="Calibri"/>
                <w:bCs/>
              </w:rPr>
            </w:pPr>
          </w:p>
          <w:p w14:paraId="6C72F816" w14:textId="77777777" w:rsidR="006A1E07" w:rsidRPr="006A1E07" w:rsidRDefault="006A1E07" w:rsidP="006A1E07">
            <w:pPr>
              <w:jc w:val="both"/>
              <w:rPr>
                <w:rFonts w:ascii="Calibri" w:hAnsi="Calibri"/>
                <w:bCs/>
              </w:rPr>
            </w:pPr>
            <w:r w:rsidRPr="006A1E07">
              <w:rPr>
                <w:rFonts w:ascii="Calibri" w:hAnsi="Calibri"/>
                <w:bCs/>
              </w:rPr>
              <w:t xml:space="preserve">Once </w:t>
            </w:r>
            <w:proofErr w:type="spellStart"/>
            <w:r w:rsidRPr="006A1E07">
              <w:rPr>
                <w:rFonts w:ascii="Calibri" w:hAnsi="Calibri"/>
                <w:bCs/>
              </w:rPr>
              <w:t>recognised</w:t>
            </w:r>
            <w:proofErr w:type="spellEnd"/>
            <w:r w:rsidRPr="006A1E07">
              <w:rPr>
                <w:rFonts w:ascii="Calibri" w:hAnsi="Calibri"/>
                <w:bCs/>
              </w:rPr>
              <w:t xml:space="preserve"> and approved a centre may develop its discrete Diploma(s).</w:t>
            </w:r>
          </w:p>
          <w:p w14:paraId="11A44913" w14:textId="77777777" w:rsidR="006A1E07" w:rsidRPr="006A1E07" w:rsidRDefault="006A1E07" w:rsidP="006A1E07">
            <w:pPr>
              <w:jc w:val="both"/>
              <w:rPr>
                <w:rFonts w:ascii="Calibri" w:hAnsi="Calibri"/>
                <w:bCs/>
              </w:rPr>
            </w:pPr>
          </w:p>
          <w:p w14:paraId="669412BA" w14:textId="77777777" w:rsidR="006A1E07" w:rsidRPr="006A1E07" w:rsidRDefault="006A1E07" w:rsidP="006A1E07">
            <w:pPr>
              <w:jc w:val="both"/>
              <w:rPr>
                <w:rFonts w:ascii="Calibri" w:hAnsi="Calibri"/>
                <w:bCs/>
              </w:rPr>
            </w:pPr>
            <w:r w:rsidRPr="006A1E07">
              <w:rPr>
                <w:rFonts w:ascii="Calibri" w:hAnsi="Calibri"/>
                <w:bCs/>
              </w:rPr>
              <w:t>AIM Awards AVA’s approval of Access to HE provision is subject to a continuous process of risk assessment and on the condition of continued compliance with the AIM Awards Centre Agreement.</w:t>
            </w:r>
          </w:p>
          <w:p w14:paraId="599F4595" w14:textId="77777777" w:rsidR="006A1E07" w:rsidRPr="006A1E07" w:rsidRDefault="006A1E07" w:rsidP="006A1E07">
            <w:pPr>
              <w:jc w:val="both"/>
              <w:rPr>
                <w:rFonts w:ascii="Calibri" w:hAnsi="Calibri"/>
                <w:bCs/>
              </w:rPr>
            </w:pPr>
          </w:p>
          <w:p w14:paraId="4E3D4111" w14:textId="77777777" w:rsidR="006A1E07" w:rsidRPr="006A1E07" w:rsidRDefault="006A1E07" w:rsidP="006A1E07">
            <w:pPr>
              <w:jc w:val="both"/>
              <w:rPr>
                <w:rFonts w:ascii="Calibri" w:hAnsi="Calibri"/>
                <w:bCs/>
              </w:rPr>
            </w:pPr>
            <w:r w:rsidRPr="006A1E07">
              <w:rPr>
                <w:rFonts w:ascii="Calibri" w:hAnsi="Calibri"/>
                <w:bCs/>
              </w:rPr>
              <w:t>The AVA may withdraw approval if a provider fails to continue to meet the terms of its approval.</w:t>
            </w:r>
          </w:p>
          <w:p w14:paraId="1EF5FE26" w14:textId="77777777" w:rsidR="006A1E07" w:rsidRPr="006A4C81" w:rsidRDefault="006A1E07" w:rsidP="006A1E07">
            <w:pPr>
              <w:spacing w:after="60"/>
              <w:jc w:val="both"/>
              <w:rPr>
                <w:rFonts w:eastAsiaTheme="minorHAnsi" w:cstheme="minorHAnsi"/>
                <w:color w:val="4F2683"/>
              </w:rPr>
            </w:pPr>
          </w:p>
          <w:p w14:paraId="5E23AA88" w14:textId="77777777" w:rsidR="006A1E07" w:rsidRPr="006A4C81" w:rsidRDefault="006A1E07" w:rsidP="006A1E07">
            <w:pPr>
              <w:spacing w:after="60"/>
              <w:jc w:val="both"/>
              <w:rPr>
                <w:rFonts w:eastAsiaTheme="minorHAnsi" w:cstheme="minorHAnsi"/>
                <w:bCs/>
                <w:color w:val="4F2683"/>
              </w:rPr>
            </w:pPr>
          </w:p>
        </w:tc>
        <w:bookmarkStart w:id="14" w:name="_Toc350165040"/>
        <w:bookmarkStart w:id="15" w:name="_Toc355769853"/>
        <w:bookmarkStart w:id="16" w:name="_Toc355769894"/>
        <w:bookmarkStart w:id="17" w:name="_Toc361296577"/>
        <w:bookmarkStart w:id="18" w:name="_Toc361297610"/>
        <w:bookmarkStart w:id="19" w:name="_Toc361749555"/>
        <w:bookmarkStart w:id="20" w:name="_Toc395515986"/>
        <w:bookmarkStart w:id="21" w:name="_Toc395519128"/>
        <w:bookmarkStart w:id="22" w:name="_Toc431218878"/>
        <w:bookmarkEnd w:id="14"/>
        <w:bookmarkEnd w:id="15"/>
        <w:bookmarkEnd w:id="16"/>
        <w:bookmarkEnd w:id="17"/>
        <w:bookmarkEnd w:id="18"/>
        <w:bookmarkEnd w:id="19"/>
        <w:bookmarkEnd w:id="20"/>
        <w:bookmarkEnd w:id="21"/>
        <w:bookmarkEnd w:id="22"/>
        <w:tc>
          <w:tcPr>
            <w:tcW w:w="3161" w:type="dxa"/>
          </w:tcPr>
          <w:p w14:paraId="1951FC20" w14:textId="77777777" w:rsidR="006A1E07" w:rsidRPr="006A4C81" w:rsidRDefault="006A1E07" w:rsidP="006A1E07">
            <w:pPr>
              <w:tabs>
                <w:tab w:val="left" w:pos="1465"/>
              </w:tabs>
              <w:spacing w:after="60"/>
              <w:jc w:val="right"/>
              <w:outlineLvl w:val="1"/>
              <w:rPr>
                <w:rFonts w:eastAsiaTheme="minorHAnsi" w:cstheme="minorHAnsi"/>
                <w:b/>
                <w:bCs/>
                <w:color w:val="4F2683"/>
                <w:sz w:val="32"/>
              </w:rPr>
            </w:pPr>
            <w:r w:rsidRPr="006A4C81">
              <w:rPr>
                <w:rFonts w:eastAsiaTheme="minorHAnsi" w:cstheme="minorHAnsi"/>
                <w:b/>
                <w:bCs/>
                <w:color w:val="4F2683"/>
                <w:sz w:val="32"/>
              </w:rPr>
              <w:object w:dxaOrig="2351" w:dyaOrig="11422" w14:anchorId="3B651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570.75pt" o:ole="">
                  <v:imagedata r:id="rId15" o:title=""/>
                </v:shape>
                <o:OLEObject Type="Embed" ProgID="Visio.Drawing.11" ShapeID="_x0000_i1025" DrawAspect="Content" ObjectID="_1582528268" r:id="rId16"/>
              </w:object>
            </w:r>
          </w:p>
        </w:tc>
      </w:tr>
    </w:tbl>
    <w:p w14:paraId="0662B524" w14:textId="77777777" w:rsidR="006A1E07" w:rsidRDefault="006A1E07" w:rsidP="00042BEA">
      <w:pPr>
        <w:jc w:val="both"/>
        <w:rPr>
          <w:rFonts w:ascii="Calibri" w:hAnsi="Calibri"/>
          <w:bCs/>
          <w:sz w:val="22"/>
        </w:rPr>
      </w:pPr>
    </w:p>
    <w:p w14:paraId="6CE48B14" w14:textId="77777777" w:rsidR="006A1E07" w:rsidRDefault="006A1E07" w:rsidP="00042BEA">
      <w:pPr>
        <w:jc w:val="both"/>
        <w:rPr>
          <w:rFonts w:ascii="Calibri" w:hAnsi="Calibri"/>
          <w:bCs/>
          <w:sz w:val="22"/>
        </w:rPr>
      </w:pPr>
    </w:p>
    <w:p w14:paraId="12DE5EDC" w14:textId="77777777" w:rsidR="006A1E07" w:rsidRDefault="006A1E07" w:rsidP="00042BEA">
      <w:pPr>
        <w:jc w:val="both"/>
        <w:rPr>
          <w:rFonts w:ascii="Calibri" w:hAnsi="Calibri"/>
          <w:bCs/>
          <w:sz w:val="22"/>
        </w:rPr>
      </w:pPr>
    </w:p>
    <w:p w14:paraId="759C3662" w14:textId="77777777" w:rsidR="006A1E07" w:rsidRDefault="006A1E07" w:rsidP="00042BEA">
      <w:pPr>
        <w:jc w:val="both"/>
        <w:rPr>
          <w:rFonts w:ascii="Calibri" w:hAnsi="Calibri"/>
          <w:bCs/>
          <w:sz w:val="22"/>
        </w:rPr>
      </w:pPr>
    </w:p>
    <w:p w14:paraId="103A8E9F" w14:textId="77777777" w:rsidR="006A1E07" w:rsidRDefault="006A1E07" w:rsidP="00042BEA">
      <w:pPr>
        <w:jc w:val="both"/>
        <w:rPr>
          <w:rFonts w:ascii="Calibri" w:hAnsi="Calibri"/>
          <w:bCs/>
          <w:sz w:val="22"/>
        </w:rPr>
      </w:pPr>
    </w:p>
    <w:p w14:paraId="414C75C8" w14:textId="77777777" w:rsidR="006A1E07" w:rsidRDefault="006A1E07" w:rsidP="00042BEA">
      <w:pPr>
        <w:jc w:val="both"/>
        <w:rPr>
          <w:rFonts w:ascii="Calibri" w:hAnsi="Calibri"/>
          <w:bCs/>
          <w:sz w:val="22"/>
        </w:rPr>
      </w:pPr>
    </w:p>
    <w:p w14:paraId="1C562F26" w14:textId="5BD1EA53" w:rsidR="00057A41" w:rsidRPr="00057A41" w:rsidRDefault="00057A41" w:rsidP="00057A41">
      <w:pPr>
        <w:pStyle w:val="Heading1"/>
        <w:rPr>
          <w:rFonts w:eastAsiaTheme="minorHAnsi"/>
          <w:b w:val="0"/>
          <w:color w:val="auto"/>
          <w:sz w:val="24"/>
          <w:szCs w:val="22"/>
        </w:rPr>
      </w:pPr>
      <w:r w:rsidRPr="00057A41">
        <w:rPr>
          <w:rFonts w:eastAsiaTheme="minorHAnsi"/>
          <w:b w:val="0"/>
          <w:color w:val="auto"/>
          <w:sz w:val="24"/>
          <w:szCs w:val="22"/>
        </w:rPr>
        <w:t xml:space="preserve">By signing the </w:t>
      </w:r>
      <w:r w:rsidRPr="00057A41">
        <w:rPr>
          <w:rFonts w:eastAsiaTheme="minorHAnsi"/>
          <w:color w:val="auto"/>
          <w:sz w:val="24"/>
          <w:szCs w:val="22"/>
        </w:rPr>
        <w:t>Diploma Programme Specification</w:t>
      </w:r>
      <w:r>
        <w:rPr>
          <w:rFonts w:eastAsiaTheme="minorHAnsi"/>
          <w:color w:val="auto"/>
          <w:sz w:val="24"/>
          <w:szCs w:val="22"/>
        </w:rPr>
        <w:t>,</w:t>
      </w:r>
      <w:r w:rsidRPr="00057A41">
        <w:rPr>
          <w:rFonts w:eastAsiaTheme="minorHAnsi"/>
          <w:color w:val="auto"/>
          <w:sz w:val="24"/>
          <w:szCs w:val="22"/>
        </w:rPr>
        <w:t xml:space="preserve"> </w:t>
      </w:r>
      <w:r w:rsidRPr="00057A41">
        <w:rPr>
          <w:rFonts w:eastAsiaTheme="minorHAnsi"/>
          <w:b w:val="0"/>
          <w:color w:val="auto"/>
          <w:sz w:val="24"/>
          <w:szCs w:val="22"/>
        </w:rPr>
        <w:t>a provider is confirming it</w:t>
      </w:r>
      <w:r w:rsidRPr="00057A41">
        <w:rPr>
          <w:rFonts w:eastAsiaTheme="minorHAnsi"/>
          <w:color w:val="auto"/>
          <w:sz w:val="24"/>
          <w:szCs w:val="22"/>
        </w:rPr>
        <w:t xml:space="preserve"> </w:t>
      </w:r>
      <w:r w:rsidRPr="00057A41">
        <w:rPr>
          <w:rFonts w:eastAsiaTheme="minorHAnsi"/>
          <w:b w:val="0"/>
          <w:color w:val="auto"/>
          <w:sz w:val="24"/>
          <w:szCs w:val="22"/>
        </w:rPr>
        <w:t xml:space="preserve">has: </w:t>
      </w:r>
    </w:p>
    <w:p w14:paraId="315B955B" w14:textId="77777777" w:rsidR="00057A41" w:rsidRPr="00057A41" w:rsidRDefault="00057A41" w:rsidP="00364695">
      <w:pPr>
        <w:pStyle w:val="Heading1"/>
        <w:numPr>
          <w:ilvl w:val="0"/>
          <w:numId w:val="4"/>
        </w:numPr>
        <w:rPr>
          <w:rFonts w:eastAsiaTheme="minorHAnsi"/>
          <w:b w:val="0"/>
          <w:color w:val="auto"/>
          <w:sz w:val="24"/>
          <w:szCs w:val="22"/>
        </w:rPr>
      </w:pPr>
      <w:bookmarkStart w:id="23" w:name="_Hlk482625229"/>
      <w:r w:rsidRPr="00057A41">
        <w:rPr>
          <w:rFonts w:eastAsiaTheme="minorHAnsi"/>
          <w:b w:val="0"/>
          <w:color w:val="auto"/>
          <w:sz w:val="24"/>
          <w:szCs w:val="22"/>
        </w:rPr>
        <w:t xml:space="preserve">a main base, which is in the UK </w:t>
      </w:r>
    </w:p>
    <w:p w14:paraId="217D81A7" w14:textId="77777777" w:rsidR="00057A41" w:rsidRPr="00057A41" w:rsidRDefault="00057A41" w:rsidP="00364695">
      <w:pPr>
        <w:pStyle w:val="Heading1"/>
        <w:numPr>
          <w:ilvl w:val="0"/>
          <w:numId w:val="4"/>
        </w:numPr>
        <w:rPr>
          <w:rFonts w:eastAsiaTheme="minorHAnsi"/>
          <w:b w:val="0"/>
          <w:color w:val="auto"/>
          <w:sz w:val="24"/>
          <w:szCs w:val="22"/>
        </w:rPr>
      </w:pPr>
      <w:r w:rsidRPr="00057A41">
        <w:rPr>
          <w:rFonts w:eastAsiaTheme="minorHAnsi"/>
          <w:b w:val="0"/>
          <w:color w:val="auto"/>
          <w:sz w:val="24"/>
          <w:szCs w:val="22"/>
        </w:rPr>
        <w:t xml:space="preserve">a named quality assurance contact for Access to HE provision, and a named senior manager for the consideration of the strategic management of Access to HE provision </w:t>
      </w:r>
    </w:p>
    <w:p w14:paraId="66E3A2FB" w14:textId="77777777" w:rsidR="00057A41" w:rsidRPr="00057A41" w:rsidRDefault="00057A41" w:rsidP="00364695">
      <w:pPr>
        <w:pStyle w:val="Heading1"/>
        <w:numPr>
          <w:ilvl w:val="0"/>
          <w:numId w:val="4"/>
        </w:numPr>
        <w:rPr>
          <w:rFonts w:eastAsiaTheme="minorHAnsi"/>
          <w:b w:val="0"/>
          <w:color w:val="auto"/>
          <w:sz w:val="24"/>
          <w:szCs w:val="22"/>
        </w:rPr>
      </w:pPr>
      <w:r w:rsidRPr="00057A41">
        <w:rPr>
          <w:rFonts w:eastAsiaTheme="minorHAnsi"/>
          <w:b w:val="0"/>
          <w:color w:val="auto"/>
          <w:sz w:val="24"/>
          <w:szCs w:val="22"/>
        </w:rPr>
        <w:t xml:space="preserve">systems to ensure that only students with a UK address (including BFPO) are registered for an Access to HE Diploma </w:t>
      </w:r>
    </w:p>
    <w:p w14:paraId="45F063AE" w14:textId="77777777" w:rsidR="00057A41" w:rsidRPr="00057A41" w:rsidRDefault="00057A41" w:rsidP="00364695">
      <w:pPr>
        <w:pStyle w:val="Heading1"/>
        <w:numPr>
          <w:ilvl w:val="0"/>
          <w:numId w:val="4"/>
        </w:numPr>
        <w:rPr>
          <w:rFonts w:eastAsiaTheme="minorHAnsi"/>
          <w:b w:val="0"/>
          <w:color w:val="auto"/>
          <w:sz w:val="24"/>
          <w:szCs w:val="22"/>
        </w:rPr>
      </w:pPr>
      <w:r w:rsidRPr="00057A41">
        <w:rPr>
          <w:rFonts w:eastAsiaTheme="minorHAnsi"/>
          <w:b w:val="0"/>
          <w:color w:val="auto"/>
          <w:sz w:val="24"/>
          <w:szCs w:val="22"/>
        </w:rPr>
        <w:t xml:space="preserve">clear arrangements for the day-to-day operational management and coordination of Access to HE courses </w:t>
      </w:r>
    </w:p>
    <w:p w14:paraId="322CE4A7" w14:textId="77777777" w:rsidR="00057A41" w:rsidRPr="00057A41" w:rsidRDefault="00057A41" w:rsidP="00364695">
      <w:pPr>
        <w:pStyle w:val="Heading1"/>
        <w:numPr>
          <w:ilvl w:val="0"/>
          <w:numId w:val="4"/>
        </w:numPr>
        <w:rPr>
          <w:rFonts w:eastAsiaTheme="minorHAnsi"/>
          <w:b w:val="0"/>
          <w:color w:val="auto"/>
          <w:sz w:val="24"/>
          <w:szCs w:val="22"/>
        </w:rPr>
      </w:pPr>
      <w:r w:rsidRPr="00057A41">
        <w:rPr>
          <w:rFonts w:eastAsiaTheme="minorHAnsi"/>
          <w:b w:val="0"/>
          <w:color w:val="auto"/>
          <w:sz w:val="24"/>
          <w:szCs w:val="22"/>
        </w:rPr>
        <w:t xml:space="preserve">appropriate facilities and resources at each site, and for each mode of delivery, for the delivery of its approved Access to HE courses </w:t>
      </w:r>
    </w:p>
    <w:p w14:paraId="7F4C975B" w14:textId="77777777" w:rsidR="00057A41" w:rsidRPr="00057A41" w:rsidRDefault="00057A41" w:rsidP="00364695">
      <w:pPr>
        <w:pStyle w:val="Heading1"/>
        <w:numPr>
          <w:ilvl w:val="0"/>
          <w:numId w:val="4"/>
        </w:numPr>
        <w:rPr>
          <w:rFonts w:eastAsiaTheme="minorHAnsi"/>
          <w:b w:val="0"/>
          <w:color w:val="auto"/>
          <w:sz w:val="24"/>
          <w:szCs w:val="22"/>
        </w:rPr>
      </w:pPr>
      <w:r w:rsidRPr="00057A41">
        <w:rPr>
          <w:rFonts w:eastAsiaTheme="minorHAnsi"/>
          <w:b w:val="0"/>
          <w:color w:val="auto"/>
          <w:sz w:val="24"/>
          <w:szCs w:val="22"/>
        </w:rPr>
        <w:t xml:space="preserve">learning support resources and facilities for Access to HE students, including those with special learning needs </w:t>
      </w:r>
    </w:p>
    <w:p w14:paraId="38578335" w14:textId="77777777" w:rsidR="00057A41" w:rsidRPr="00057A41" w:rsidRDefault="00057A41" w:rsidP="00364695">
      <w:pPr>
        <w:pStyle w:val="Heading1"/>
        <w:numPr>
          <w:ilvl w:val="0"/>
          <w:numId w:val="4"/>
        </w:numPr>
        <w:rPr>
          <w:rFonts w:eastAsiaTheme="minorHAnsi"/>
          <w:b w:val="0"/>
          <w:color w:val="auto"/>
          <w:sz w:val="24"/>
          <w:szCs w:val="22"/>
        </w:rPr>
      </w:pPr>
      <w:r w:rsidRPr="00057A41">
        <w:rPr>
          <w:rFonts w:eastAsiaTheme="minorHAnsi"/>
          <w:b w:val="0"/>
          <w:color w:val="auto"/>
          <w:sz w:val="24"/>
          <w:szCs w:val="22"/>
        </w:rPr>
        <w:t xml:space="preserve">staff to teach who have the professional competence and skills to teach and assess necessary for the mode(s) of delivery to be used, and the level of subject expertise necessary to teach and assess the units available on the Diploma(s) it is approved to offer </w:t>
      </w:r>
    </w:p>
    <w:p w14:paraId="1051598E" w14:textId="77777777" w:rsidR="00057A41" w:rsidRPr="00057A41" w:rsidRDefault="00057A41" w:rsidP="00364695">
      <w:pPr>
        <w:pStyle w:val="Heading1"/>
        <w:numPr>
          <w:ilvl w:val="0"/>
          <w:numId w:val="4"/>
        </w:numPr>
        <w:rPr>
          <w:rFonts w:eastAsiaTheme="minorHAnsi"/>
          <w:b w:val="0"/>
          <w:color w:val="auto"/>
          <w:sz w:val="24"/>
          <w:szCs w:val="22"/>
        </w:rPr>
      </w:pPr>
      <w:r w:rsidRPr="00057A41">
        <w:rPr>
          <w:rFonts w:eastAsiaTheme="minorHAnsi"/>
          <w:b w:val="0"/>
          <w:color w:val="auto"/>
          <w:sz w:val="24"/>
          <w:szCs w:val="22"/>
        </w:rPr>
        <w:t xml:space="preserve">arrangements for providing pre-course guidance to applicants and criteria for selection and admission to Access to HE courses, which are consistent with QAA's requirements with respect of admissions </w:t>
      </w:r>
    </w:p>
    <w:p w14:paraId="1BE55323" w14:textId="77777777" w:rsidR="00057A41" w:rsidRPr="00057A41" w:rsidRDefault="00057A41" w:rsidP="00364695">
      <w:pPr>
        <w:pStyle w:val="Heading1"/>
        <w:numPr>
          <w:ilvl w:val="0"/>
          <w:numId w:val="4"/>
        </w:numPr>
        <w:rPr>
          <w:rFonts w:eastAsiaTheme="minorHAnsi"/>
          <w:b w:val="0"/>
          <w:color w:val="auto"/>
          <w:sz w:val="24"/>
          <w:szCs w:val="22"/>
        </w:rPr>
      </w:pPr>
      <w:r w:rsidRPr="00057A41">
        <w:rPr>
          <w:rFonts w:eastAsiaTheme="minorHAnsi"/>
          <w:b w:val="0"/>
          <w:color w:val="auto"/>
          <w:sz w:val="24"/>
          <w:szCs w:val="22"/>
        </w:rPr>
        <w:t xml:space="preserve">the expertise and resources to provide information, advice and guidance on HE applications and progression opportunities </w:t>
      </w:r>
    </w:p>
    <w:p w14:paraId="47B3222F" w14:textId="77777777" w:rsidR="00057A41" w:rsidRPr="00057A41" w:rsidRDefault="00057A41" w:rsidP="00364695">
      <w:pPr>
        <w:pStyle w:val="Heading1"/>
        <w:numPr>
          <w:ilvl w:val="0"/>
          <w:numId w:val="4"/>
        </w:numPr>
        <w:rPr>
          <w:rFonts w:eastAsiaTheme="minorHAnsi"/>
          <w:b w:val="0"/>
          <w:color w:val="auto"/>
          <w:sz w:val="24"/>
          <w:szCs w:val="22"/>
        </w:rPr>
      </w:pPr>
      <w:r w:rsidRPr="00057A41">
        <w:rPr>
          <w:rFonts w:eastAsiaTheme="minorHAnsi"/>
          <w:b w:val="0"/>
          <w:color w:val="auto"/>
          <w:sz w:val="24"/>
          <w:szCs w:val="22"/>
        </w:rPr>
        <w:t xml:space="preserve">systems for maintaining secure records of individual students' registration and achievement </w:t>
      </w:r>
    </w:p>
    <w:p w14:paraId="3E332EF4" w14:textId="77777777" w:rsidR="00057A41" w:rsidRPr="00057A41" w:rsidRDefault="00057A41" w:rsidP="00364695">
      <w:pPr>
        <w:pStyle w:val="Heading1"/>
        <w:numPr>
          <w:ilvl w:val="0"/>
          <w:numId w:val="4"/>
        </w:numPr>
        <w:rPr>
          <w:rFonts w:eastAsiaTheme="minorHAnsi"/>
          <w:b w:val="0"/>
          <w:color w:val="auto"/>
          <w:sz w:val="24"/>
          <w:szCs w:val="22"/>
        </w:rPr>
      </w:pPr>
      <w:r w:rsidRPr="00057A41">
        <w:rPr>
          <w:rFonts w:eastAsiaTheme="minorHAnsi"/>
          <w:b w:val="0"/>
          <w:color w:val="auto"/>
          <w:sz w:val="24"/>
          <w:szCs w:val="22"/>
        </w:rPr>
        <w:t xml:space="preserve">internal moderation arrangements that meet the AVA's requirements </w:t>
      </w:r>
    </w:p>
    <w:p w14:paraId="4C9D243A" w14:textId="77777777" w:rsidR="00057A41" w:rsidRPr="00057A41" w:rsidRDefault="00057A41" w:rsidP="00364695">
      <w:pPr>
        <w:pStyle w:val="Heading1"/>
        <w:numPr>
          <w:ilvl w:val="0"/>
          <w:numId w:val="4"/>
        </w:numPr>
        <w:rPr>
          <w:rFonts w:eastAsiaTheme="minorHAnsi"/>
          <w:b w:val="0"/>
          <w:color w:val="auto"/>
          <w:sz w:val="24"/>
          <w:szCs w:val="22"/>
        </w:rPr>
      </w:pPr>
      <w:r w:rsidRPr="00057A41">
        <w:rPr>
          <w:rFonts w:eastAsiaTheme="minorHAnsi"/>
          <w:b w:val="0"/>
          <w:color w:val="auto"/>
          <w:sz w:val="24"/>
          <w:szCs w:val="22"/>
        </w:rPr>
        <w:t>arrangements for internal course monitoring and self-evaluation, including methods for eliciting and responding to student evaluation and feedback</w:t>
      </w:r>
    </w:p>
    <w:p w14:paraId="438399E4" w14:textId="77777777" w:rsidR="00057A41" w:rsidRPr="00057A41" w:rsidRDefault="00057A41" w:rsidP="00364695">
      <w:pPr>
        <w:pStyle w:val="Heading1"/>
        <w:numPr>
          <w:ilvl w:val="0"/>
          <w:numId w:val="4"/>
        </w:numPr>
        <w:rPr>
          <w:rFonts w:eastAsiaTheme="minorHAnsi"/>
          <w:b w:val="0"/>
          <w:color w:val="auto"/>
          <w:sz w:val="24"/>
          <w:szCs w:val="22"/>
        </w:rPr>
      </w:pPr>
      <w:r w:rsidRPr="00057A41">
        <w:rPr>
          <w:rFonts w:eastAsiaTheme="minorHAnsi"/>
          <w:b w:val="0"/>
          <w:color w:val="auto"/>
          <w:sz w:val="24"/>
          <w:szCs w:val="22"/>
        </w:rPr>
        <w:t xml:space="preserve">procedures and criteria for the recognition of prior learning that meet the AVA's requirements </w:t>
      </w:r>
    </w:p>
    <w:p w14:paraId="2AB38AFC" w14:textId="77777777" w:rsidR="00057A41" w:rsidRPr="00057A41" w:rsidRDefault="00057A41" w:rsidP="00364695">
      <w:pPr>
        <w:pStyle w:val="Heading1"/>
        <w:numPr>
          <w:ilvl w:val="0"/>
          <w:numId w:val="4"/>
        </w:numPr>
        <w:rPr>
          <w:rFonts w:eastAsiaTheme="minorHAnsi"/>
          <w:b w:val="0"/>
          <w:color w:val="auto"/>
          <w:sz w:val="24"/>
          <w:szCs w:val="22"/>
        </w:rPr>
      </w:pPr>
      <w:r w:rsidRPr="00057A41">
        <w:rPr>
          <w:rFonts w:eastAsiaTheme="minorHAnsi"/>
          <w:b w:val="0"/>
          <w:color w:val="auto"/>
          <w:sz w:val="24"/>
          <w:szCs w:val="22"/>
        </w:rPr>
        <w:t xml:space="preserve">quality assurance procedures relating to the delivery of provision, including transparent processes for handling appeals and complaints. </w:t>
      </w:r>
    </w:p>
    <w:p w14:paraId="44E7A024" w14:textId="77777777" w:rsidR="00057A41" w:rsidRPr="00057A41" w:rsidRDefault="00057A41" w:rsidP="00057A41">
      <w:pPr>
        <w:pStyle w:val="Heading1"/>
        <w:rPr>
          <w:rFonts w:eastAsiaTheme="minorHAnsi"/>
          <w:b w:val="0"/>
          <w:color w:val="auto"/>
          <w:sz w:val="24"/>
          <w:szCs w:val="22"/>
        </w:rPr>
      </w:pPr>
    </w:p>
    <w:p w14:paraId="04F76092" w14:textId="77777777" w:rsidR="00057A41" w:rsidRPr="00057A41" w:rsidRDefault="00057A41" w:rsidP="00057A41">
      <w:pPr>
        <w:pStyle w:val="Heading1"/>
        <w:rPr>
          <w:rFonts w:eastAsiaTheme="minorHAnsi"/>
          <w:b w:val="0"/>
          <w:color w:val="auto"/>
          <w:sz w:val="24"/>
          <w:szCs w:val="22"/>
        </w:rPr>
      </w:pPr>
      <w:r w:rsidRPr="00057A41">
        <w:rPr>
          <w:rFonts w:eastAsiaTheme="minorHAnsi"/>
          <w:b w:val="0"/>
          <w:color w:val="auto"/>
          <w:sz w:val="24"/>
          <w:szCs w:val="22"/>
        </w:rPr>
        <w:t>The provider also makes an explicit commitment to cooperate with QAA requirements and the AVA's moderation, standardisation and monitoring procedures and that</w:t>
      </w:r>
      <w:proofErr w:type="gramStart"/>
      <w:r w:rsidRPr="00057A41">
        <w:rPr>
          <w:rFonts w:eastAsiaTheme="minorHAnsi"/>
          <w:b w:val="0"/>
          <w:color w:val="auto"/>
          <w:sz w:val="24"/>
          <w:szCs w:val="22"/>
        </w:rPr>
        <w:t>, in particular, it</w:t>
      </w:r>
      <w:proofErr w:type="gramEnd"/>
      <w:r w:rsidRPr="00057A41">
        <w:rPr>
          <w:rFonts w:eastAsiaTheme="minorHAnsi"/>
          <w:b w:val="0"/>
          <w:color w:val="auto"/>
          <w:sz w:val="24"/>
          <w:szCs w:val="22"/>
        </w:rPr>
        <w:t xml:space="preserve">: </w:t>
      </w:r>
    </w:p>
    <w:p w14:paraId="21406C33" w14:textId="77777777" w:rsidR="00057A41" w:rsidRPr="00057A41" w:rsidRDefault="00057A41" w:rsidP="00364695">
      <w:pPr>
        <w:pStyle w:val="Heading1"/>
        <w:numPr>
          <w:ilvl w:val="0"/>
          <w:numId w:val="5"/>
        </w:numPr>
        <w:rPr>
          <w:rFonts w:eastAsiaTheme="minorHAnsi"/>
          <w:b w:val="0"/>
          <w:color w:val="auto"/>
          <w:sz w:val="24"/>
          <w:szCs w:val="22"/>
        </w:rPr>
      </w:pPr>
      <w:r w:rsidRPr="00057A41">
        <w:rPr>
          <w:rFonts w:eastAsiaTheme="minorHAnsi"/>
          <w:b w:val="0"/>
          <w:color w:val="auto"/>
          <w:sz w:val="24"/>
          <w:szCs w:val="22"/>
        </w:rPr>
        <w:t xml:space="preserve">will deliver recognised Access to HE Diplomas and courses in accordance with the requirements of the definitive Diploma documentation </w:t>
      </w:r>
    </w:p>
    <w:p w14:paraId="3F83ABFB" w14:textId="77777777" w:rsidR="00057A41" w:rsidRPr="00057A41" w:rsidRDefault="00057A41" w:rsidP="00364695">
      <w:pPr>
        <w:pStyle w:val="Heading1"/>
        <w:numPr>
          <w:ilvl w:val="0"/>
          <w:numId w:val="5"/>
        </w:numPr>
        <w:rPr>
          <w:rFonts w:eastAsiaTheme="minorHAnsi"/>
          <w:b w:val="0"/>
          <w:color w:val="auto"/>
          <w:sz w:val="24"/>
          <w:szCs w:val="22"/>
        </w:rPr>
      </w:pPr>
      <w:r w:rsidRPr="00057A41">
        <w:rPr>
          <w:rFonts w:eastAsiaTheme="minorHAnsi"/>
          <w:b w:val="0"/>
          <w:color w:val="auto"/>
          <w:sz w:val="24"/>
          <w:szCs w:val="22"/>
        </w:rPr>
        <w:t xml:space="preserve">will make arrangements for moderator visits and final awards boards as 8 requested by the AVA </w:t>
      </w:r>
    </w:p>
    <w:p w14:paraId="396992A7" w14:textId="77777777" w:rsidR="00057A41" w:rsidRPr="00057A41" w:rsidRDefault="00057A41" w:rsidP="00364695">
      <w:pPr>
        <w:pStyle w:val="Heading1"/>
        <w:numPr>
          <w:ilvl w:val="0"/>
          <w:numId w:val="5"/>
        </w:numPr>
        <w:rPr>
          <w:rFonts w:eastAsiaTheme="minorHAnsi"/>
          <w:b w:val="0"/>
          <w:color w:val="auto"/>
          <w:sz w:val="24"/>
          <w:szCs w:val="22"/>
        </w:rPr>
      </w:pPr>
      <w:r w:rsidRPr="00057A41">
        <w:rPr>
          <w:rFonts w:eastAsiaTheme="minorHAnsi"/>
          <w:b w:val="0"/>
          <w:color w:val="auto"/>
          <w:sz w:val="24"/>
          <w:szCs w:val="22"/>
        </w:rPr>
        <w:t xml:space="preserve">will provide information and access to records about assessment, internal moderation and student achievement as requested by the AVA </w:t>
      </w:r>
    </w:p>
    <w:p w14:paraId="222BDBAC" w14:textId="77777777" w:rsidR="00057A41" w:rsidRPr="00057A41" w:rsidRDefault="00057A41" w:rsidP="00364695">
      <w:pPr>
        <w:pStyle w:val="Heading1"/>
        <w:numPr>
          <w:ilvl w:val="0"/>
          <w:numId w:val="5"/>
        </w:numPr>
        <w:rPr>
          <w:rFonts w:eastAsiaTheme="minorHAnsi"/>
          <w:b w:val="0"/>
          <w:color w:val="auto"/>
          <w:sz w:val="24"/>
          <w:szCs w:val="22"/>
        </w:rPr>
      </w:pPr>
      <w:r w:rsidRPr="00057A41">
        <w:rPr>
          <w:rFonts w:eastAsiaTheme="minorHAnsi"/>
          <w:b w:val="0"/>
          <w:color w:val="auto"/>
          <w:sz w:val="24"/>
          <w:szCs w:val="22"/>
        </w:rPr>
        <w:lastRenderedPageBreak/>
        <w:t xml:space="preserve">will allow staff to participate in AVA events and activities that are essential for maintaining the quality and academic standards of the Access to HE Diploma </w:t>
      </w:r>
    </w:p>
    <w:p w14:paraId="07972882" w14:textId="77777777" w:rsidR="00057A41" w:rsidRPr="00057A41" w:rsidRDefault="00057A41" w:rsidP="00364695">
      <w:pPr>
        <w:pStyle w:val="Heading1"/>
        <w:numPr>
          <w:ilvl w:val="0"/>
          <w:numId w:val="5"/>
        </w:numPr>
        <w:rPr>
          <w:rFonts w:eastAsiaTheme="minorHAnsi"/>
          <w:b w:val="0"/>
          <w:color w:val="auto"/>
          <w:sz w:val="24"/>
          <w:szCs w:val="22"/>
        </w:rPr>
      </w:pPr>
      <w:r w:rsidRPr="00057A41">
        <w:rPr>
          <w:rFonts w:eastAsiaTheme="minorHAnsi"/>
          <w:b w:val="0"/>
          <w:color w:val="auto"/>
          <w:sz w:val="24"/>
          <w:szCs w:val="22"/>
        </w:rPr>
        <w:t xml:space="preserve">will ensure that its public information about Access to HE is accurate and reliable and that any use it makes of the Access to HE logo and wordmark is consistent with QAA's guidance </w:t>
      </w:r>
    </w:p>
    <w:p w14:paraId="4CF9C098" w14:textId="77777777" w:rsidR="00057A41" w:rsidRPr="00057A41" w:rsidRDefault="00057A41" w:rsidP="00364695">
      <w:pPr>
        <w:pStyle w:val="Heading1"/>
        <w:numPr>
          <w:ilvl w:val="0"/>
          <w:numId w:val="5"/>
        </w:numPr>
        <w:rPr>
          <w:rFonts w:eastAsiaTheme="minorHAnsi"/>
          <w:b w:val="0"/>
          <w:color w:val="auto"/>
          <w:sz w:val="24"/>
          <w:szCs w:val="22"/>
        </w:rPr>
      </w:pPr>
      <w:r w:rsidRPr="00057A41">
        <w:rPr>
          <w:rFonts w:eastAsiaTheme="minorHAnsi"/>
          <w:b w:val="0"/>
          <w:color w:val="auto"/>
          <w:sz w:val="24"/>
          <w:szCs w:val="22"/>
        </w:rPr>
        <w:t xml:space="preserve">will take immediate action to address any issue that poses a threat to the quality or academic standards of the AVA's Access to HE Diplomas or courses, or the integrity or reputation of the Access to HE Diploma, or of QAA, as may be notified to it by the AVA </w:t>
      </w:r>
    </w:p>
    <w:p w14:paraId="245E57FE" w14:textId="77777777" w:rsidR="00057A41" w:rsidRPr="00057A41" w:rsidRDefault="00057A41" w:rsidP="00364695">
      <w:pPr>
        <w:pStyle w:val="Heading1"/>
        <w:numPr>
          <w:ilvl w:val="0"/>
          <w:numId w:val="5"/>
        </w:numPr>
        <w:rPr>
          <w:rFonts w:eastAsiaTheme="minorHAnsi"/>
          <w:b w:val="0"/>
          <w:color w:val="auto"/>
          <w:sz w:val="24"/>
          <w:szCs w:val="22"/>
        </w:rPr>
      </w:pPr>
      <w:r w:rsidRPr="00057A41">
        <w:rPr>
          <w:rFonts w:eastAsiaTheme="minorHAnsi"/>
          <w:b w:val="0"/>
          <w:color w:val="auto"/>
          <w:sz w:val="24"/>
          <w:szCs w:val="22"/>
        </w:rPr>
        <w:t>will not sub-contract any part of its responsibilities for the delivery, assessment and quality assurance of the provision for which it is approved.</w:t>
      </w:r>
    </w:p>
    <w:bookmarkEnd w:id="23"/>
    <w:p w14:paraId="3A73C41B" w14:textId="77777777" w:rsidR="00057A41" w:rsidRDefault="00057A41" w:rsidP="00057A41">
      <w:pPr>
        <w:pStyle w:val="Heading1"/>
        <w:rPr>
          <w:rFonts w:eastAsiaTheme="minorHAnsi"/>
        </w:rPr>
      </w:pPr>
    </w:p>
    <w:p w14:paraId="38275AC0" w14:textId="60AA1218" w:rsidR="00057A41" w:rsidRDefault="00057A41" w:rsidP="00057A41">
      <w:pPr>
        <w:pStyle w:val="NoSpacing"/>
        <w:jc w:val="both"/>
        <w:rPr>
          <w:b/>
          <w:color w:val="274C97"/>
          <w:sz w:val="44"/>
          <w:szCs w:val="24"/>
        </w:rPr>
      </w:pPr>
      <w:bookmarkStart w:id="24" w:name="The_Access_to_HE_Diploma_2"/>
      <w:r w:rsidRPr="00057A41">
        <w:rPr>
          <w:b/>
          <w:color w:val="274C97"/>
          <w:sz w:val="44"/>
          <w:szCs w:val="24"/>
        </w:rPr>
        <w:t>The Access to HE Diploma</w:t>
      </w:r>
    </w:p>
    <w:bookmarkEnd w:id="24"/>
    <w:p w14:paraId="0B94668F" w14:textId="77777777" w:rsidR="00057A41" w:rsidRPr="00057A41" w:rsidRDefault="00057A41" w:rsidP="00057A41">
      <w:pPr>
        <w:autoSpaceDE w:val="0"/>
        <w:autoSpaceDN w:val="0"/>
        <w:adjustRightInd w:val="0"/>
        <w:rPr>
          <w:rFonts w:asciiTheme="minorHAnsi" w:eastAsiaTheme="minorHAnsi" w:hAnsiTheme="minorHAnsi" w:cstheme="minorHAnsi"/>
          <w:color w:val="274C97"/>
          <w:sz w:val="32"/>
        </w:rPr>
      </w:pPr>
      <w:r w:rsidRPr="00057A41">
        <w:rPr>
          <w:rFonts w:asciiTheme="minorHAnsi" w:eastAsiaTheme="minorHAnsi" w:hAnsiTheme="minorHAnsi" w:cstheme="minorHAnsi"/>
          <w:color w:val="274C97"/>
          <w:sz w:val="32"/>
        </w:rPr>
        <w:t>is:</w:t>
      </w:r>
    </w:p>
    <w:p w14:paraId="572F2EE6" w14:textId="77777777" w:rsidR="00057A41" w:rsidRPr="00057A41" w:rsidRDefault="00057A41" w:rsidP="00364695">
      <w:pPr>
        <w:pStyle w:val="ListParagraph"/>
        <w:numPr>
          <w:ilvl w:val="0"/>
          <w:numId w:val="6"/>
        </w:numPr>
        <w:autoSpaceDE w:val="0"/>
        <w:autoSpaceDN w:val="0"/>
        <w:adjustRightInd w:val="0"/>
        <w:jc w:val="both"/>
        <w:rPr>
          <w:rFonts w:asciiTheme="minorHAnsi" w:eastAsiaTheme="minorHAnsi" w:hAnsiTheme="minorHAnsi" w:cstheme="minorHAnsi"/>
        </w:rPr>
      </w:pPr>
      <w:r w:rsidRPr="00057A41">
        <w:rPr>
          <w:rFonts w:asciiTheme="minorHAnsi" w:eastAsiaTheme="minorHAnsi" w:hAnsiTheme="minorHAnsi" w:cstheme="minorHAnsi"/>
        </w:rPr>
        <w:t xml:space="preserve">a level 3 qualification, regulated by the Quality Assurance Agency for Higher Education </w:t>
      </w:r>
    </w:p>
    <w:p w14:paraId="48271B2D" w14:textId="77777777" w:rsidR="00057A41" w:rsidRPr="00057A41" w:rsidRDefault="00057A41" w:rsidP="00364695">
      <w:pPr>
        <w:pStyle w:val="ListParagraph"/>
        <w:numPr>
          <w:ilvl w:val="0"/>
          <w:numId w:val="6"/>
        </w:numPr>
        <w:autoSpaceDE w:val="0"/>
        <w:autoSpaceDN w:val="0"/>
        <w:adjustRightInd w:val="0"/>
        <w:jc w:val="both"/>
        <w:rPr>
          <w:rFonts w:asciiTheme="minorHAnsi" w:eastAsiaTheme="minorHAnsi" w:hAnsiTheme="minorHAnsi" w:cstheme="minorHAnsi"/>
        </w:rPr>
      </w:pPr>
      <w:r w:rsidRPr="00057A41">
        <w:rPr>
          <w:rFonts w:asciiTheme="minorHAnsi" w:eastAsiaTheme="minorHAnsi" w:hAnsiTheme="minorHAnsi" w:cstheme="minorHAnsi"/>
        </w:rPr>
        <w:t xml:space="preserve">a graded qualification, as determined by the (QAA) Access to HE </w:t>
      </w:r>
      <w:proofErr w:type="gramStart"/>
      <w:r w:rsidRPr="00057A41">
        <w:rPr>
          <w:rFonts w:asciiTheme="minorHAnsi" w:eastAsiaTheme="minorHAnsi" w:hAnsiTheme="minorHAnsi" w:cstheme="minorHAnsi"/>
        </w:rPr>
        <w:t>Grading</w:t>
      </w:r>
      <w:proofErr w:type="gramEnd"/>
      <w:r w:rsidRPr="00057A41">
        <w:rPr>
          <w:rFonts w:asciiTheme="minorHAnsi" w:eastAsiaTheme="minorHAnsi" w:hAnsiTheme="minorHAnsi" w:cstheme="minorHAnsi"/>
        </w:rPr>
        <w:t xml:space="preserve"> Scheme</w:t>
      </w:r>
    </w:p>
    <w:p w14:paraId="1F4A5D39" w14:textId="77777777" w:rsidR="00057A41" w:rsidRPr="00057A41" w:rsidRDefault="00057A41" w:rsidP="00364695">
      <w:pPr>
        <w:pStyle w:val="ListParagraph"/>
        <w:numPr>
          <w:ilvl w:val="0"/>
          <w:numId w:val="6"/>
        </w:numPr>
        <w:autoSpaceDE w:val="0"/>
        <w:autoSpaceDN w:val="0"/>
        <w:adjustRightInd w:val="0"/>
        <w:jc w:val="both"/>
        <w:rPr>
          <w:rFonts w:asciiTheme="minorHAnsi" w:eastAsiaTheme="minorHAnsi" w:hAnsiTheme="minorHAnsi" w:cstheme="minorHAnsi"/>
        </w:rPr>
      </w:pPr>
      <w:r w:rsidRPr="00057A41">
        <w:rPr>
          <w:rFonts w:asciiTheme="minorHAnsi" w:eastAsiaTheme="minorHAnsi" w:hAnsiTheme="minorHAnsi" w:cstheme="minorHAnsi"/>
        </w:rPr>
        <w:t xml:space="preserve">a </w:t>
      </w:r>
      <w:proofErr w:type="spellStart"/>
      <w:r w:rsidRPr="00057A41">
        <w:rPr>
          <w:rFonts w:asciiTheme="minorHAnsi" w:eastAsiaTheme="minorHAnsi" w:hAnsiTheme="minorHAnsi" w:cstheme="minorHAnsi"/>
        </w:rPr>
        <w:t>unitised</w:t>
      </w:r>
      <w:proofErr w:type="spellEnd"/>
      <w:r w:rsidRPr="00057A41">
        <w:rPr>
          <w:rFonts w:asciiTheme="minorHAnsi" w:eastAsiaTheme="minorHAnsi" w:hAnsiTheme="minorHAnsi" w:cstheme="minorHAnsi"/>
        </w:rPr>
        <w:t xml:space="preserve"> qualification, based on units of assessment which are structured in accordance with the (QAA) Access to HE unit specification </w:t>
      </w:r>
    </w:p>
    <w:p w14:paraId="02E71F50" w14:textId="2295039F" w:rsidR="00057A41" w:rsidRDefault="00057A41" w:rsidP="00364695">
      <w:pPr>
        <w:pStyle w:val="ListParagraph"/>
        <w:numPr>
          <w:ilvl w:val="0"/>
          <w:numId w:val="6"/>
        </w:numPr>
        <w:autoSpaceDE w:val="0"/>
        <w:autoSpaceDN w:val="0"/>
        <w:adjustRightInd w:val="0"/>
        <w:jc w:val="both"/>
        <w:rPr>
          <w:rFonts w:asciiTheme="minorHAnsi" w:eastAsiaTheme="minorHAnsi" w:hAnsiTheme="minorHAnsi" w:cstheme="minorHAnsi"/>
        </w:rPr>
      </w:pPr>
      <w:r w:rsidRPr="00057A41">
        <w:rPr>
          <w:rFonts w:asciiTheme="minorHAnsi" w:eastAsiaTheme="minorHAnsi" w:hAnsiTheme="minorHAnsi" w:cstheme="minorHAnsi"/>
        </w:rPr>
        <w:t xml:space="preserve">a credit-based qualification, operated in accordance with the terms of the (QAA) Access to HE </w:t>
      </w:r>
      <w:proofErr w:type="gramStart"/>
      <w:r w:rsidRPr="00057A41">
        <w:rPr>
          <w:rFonts w:asciiTheme="minorHAnsi" w:eastAsiaTheme="minorHAnsi" w:hAnsiTheme="minorHAnsi" w:cstheme="minorHAnsi"/>
        </w:rPr>
        <w:t>credit</w:t>
      </w:r>
      <w:proofErr w:type="gramEnd"/>
      <w:r w:rsidRPr="00057A41">
        <w:rPr>
          <w:rFonts w:asciiTheme="minorHAnsi" w:eastAsiaTheme="minorHAnsi" w:hAnsiTheme="minorHAnsi" w:cstheme="minorHAnsi"/>
        </w:rPr>
        <w:t xml:space="preserve"> specification </w:t>
      </w:r>
    </w:p>
    <w:p w14:paraId="49B8B76A" w14:textId="77777777" w:rsidR="00057A41" w:rsidRPr="00057A41" w:rsidRDefault="00057A41" w:rsidP="00057A41">
      <w:pPr>
        <w:autoSpaceDE w:val="0"/>
        <w:autoSpaceDN w:val="0"/>
        <w:adjustRightInd w:val="0"/>
        <w:ind w:left="349"/>
        <w:jc w:val="both"/>
        <w:rPr>
          <w:rFonts w:asciiTheme="minorHAnsi" w:eastAsiaTheme="minorHAnsi" w:hAnsiTheme="minorHAnsi" w:cstheme="minorHAnsi"/>
        </w:rPr>
      </w:pPr>
    </w:p>
    <w:p w14:paraId="77A8FE1A" w14:textId="77777777" w:rsidR="00057A41" w:rsidRPr="006A4C81" w:rsidRDefault="00057A41" w:rsidP="00057A41">
      <w:pPr>
        <w:pStyle w:val="ListParagraph"/>
        <w:autoSpaceDE w:val="0"/>
        <w:autoSpaceDN w:val="0"/>
        <w:adjustRightInd w:val="0"/>
        <w:ind w:left="709"/>
        <w:jc w:val="both"/>
        <w:rPr>
          <w:rFonts w:asciiTheme="minorHAnsi" w:eastAsiaTheme="minorHAnsi" w:hAnsiTheme="minorHAnsi" w:cstheme="minorHAnsi"/>
          <w:color w:val="4F2683"/>
          <w:szCs w:val="22"/>
        </w:rPr>
      </w:pPr>
    </w:p>
    <w:p w14:paraId="0DA1AD0F" w14:textId="77777777" w:rsidR="00057A41" w:rsidRPr="00057A41" w:rsidRDefault="00057A41" w:rsidP="00057A41">
      <w:pPr>
        <w:pStyle w:val="NoSpacing"/>
        <w:jc w:val="both"/>
        <w:rPr>
          <w:b/>
          <w:color w:val="274C97"/>
          <w:sz w:val="32"/>
          <w:szCs w:val="24"/>
        </w:rPr>
      </w:pPr>
      <w:bookmarkStart w:id="25" w:name="_Toc431218880"/>
      <w:bookmarkStart w:id="26" w:name="The_QAA_Access_to_HE_Diploma_Specifi_2"/>
      <w:r w:rsidRPr="00057A41">
        <w:rPr>
          <w:b/>
          <w:color w:val="274C97"/>
          <w:sz w:val="32"/>
          <w:szCs w:val="24"/>
        </w:rPr>
        <w:t>The QAA Access to HE Diploma Specification</w:t>
      </w:r>
      <w:bookmarkEnd w:id="25"/>
      <w:r w:rsidRPr="00057A41">
        <w:rPr>
          <w:b/>
          <w:color w:val="274C97"/>
          <w:sz w:val="32"/>
          <w:szCs w:val="24"/>
        </w:rPr>
        <w:t xml:space="preserve"> </w:t>
      </w:r>
    </w:p>
    <w:bookmarkEnd w:id="26"/>
    <w:p w14:paraId="0E78CA48" w14:textId="77777777" w:rsidR="00057A41" w:rsidRPr="00057A41" w:rsidRDefault="00057A41" w:rsidP="00057A41">
      <w:pPr>
        <w:autoSpaceDE w:val="0"/>
        <w:autoSpaceDN w:val="0"/>
        <w:adjustRightInd w:val="0"/>
        <w:jc w:val="both"/>
        <w:rPr>
          <w:rFonts w:asciiTheme="minorHAnsi" w:eastAsiaTheme="minorHAnsi" w:hAnsiTheme="minorHAnsi" w:cstheme="minorHAnsi"/>
          <w:szCs w:val="22"/>
        </w:rPr>
      </w:pPr>
      <w:r w:rsidRPr="00057A41">
        <w:rPr>
          <w:rFonts w:asciiTheme="minorHAnsi" w:eastAsiaTheme="minorHAnsi" w:hAnsiTheme="minorHAnsi" w:cstheme="minorHAnsi"/>
          <w:szCs w:val="22"/>
        </w:rPr>
        <w:t>The generic requirements for the Access to HE Diploma are:</w:t>
      </w:r>
    </w:p>
    <w:p w14:paraId="4AF4D79D" w14:textId="77777777" w:rsidR="00057A41" w:rsidRPr="00057A41" w:rsidRDefault="00057A41" w:rsidP="00364695">
      <w:pPr>
        <w:pStyle w:val="ListParagraph"/>
        <w:numPr>
          <w:ilvl w:val="0"/>
          <w:numId w:val="7"/>
        </w:numPr>
        <w:autoSpaceDE w:val="0"/>
        <w:autoSpaceDN w:val="0"/>
        <w:adjustRightInd w:val="0"/>
        <w:jc w:val="both"/>
        <w:rPr>
          <w:rFonts w:asciiTheme="minorHAnsi" w:eastAsiaTheme="minorHAnsi" w:hAnsiTheme="minorHAnsi" w:cstheme="minorHAnsi"/>
          <w:szCs w:val="22"/>
        </w:rPr>
      </w:pPr>
      <w:r w:rsidRPr="00057A41">
        <w:rPr>
          <w:rFonts w:asciiTheme="minorHAnsi" w:eastAsiaTheme="minorHAnsi" w:hAnsiTheme="minorHAnsi" w:cstheme="minorHAnsi"/>
          <w:szCs w:val="22"/>
        </w:rPr>
        <w:t>the total credit achievement is 60 credits</w:t>
      </w:r>
    </w:p>
    <w:p w14:paraId="2E00895D" w14:textId="77777777" w:rsidR="00057A41" w:rsidRPr="00057A41" w:rsidRDefault="00057A41" w:rsidP="00364695">
      <w:pPr>
        <w:pStyle w:val="ListParagraph"/>
        <w:numPr>
          <w:ilvl w:val="0"/>
          <w:numId w:val="7"/>
        </w:numPr>
        <w:autoSpaceDE w:val="0"/>
        <w:autoSpaceDN w:val="0"/>
        <w:adjustRightInd w:val="0"/>
        <w:jc w:val="both"/>
        <w:rPr>
          <w:rFonts w:asciiTheme="minorHAnsi" w:eastAsiaTheme="minorHAnsi" w:hAnsiTheme="minorHAnsi" w:cstheme="minorHAnsi"/>
          <w:szCs w:val="22"/>
        </w:rPr>
      </w:pPr>
      <w:r w:rsidRPr="00057A41">
        <w:rPr>
          <w:rFonts w:asciiTheme="minorHAnsi" w:eastAsiaTheme="minorHAnsi" w:hAnsiTheme="minorHAnsi" w:cstheme="minorHAnsi"/>
          <w:szCs w:val="22"/>
        </w:rPr>
        <w:t xml:space="preserve">of these 60 credits, 45 credits must be achieved at level 3 from graded units which are concerned with academic subject content as defined by QAA in </w:t>
      </w:r>
      <w:r w:rsidRPr="00057A41">
        <w:rPr>
          <w:rFonts w:asciiTheme="minorHAnsi" w:hAnsiTheme="minorHAnsi" w:cstheme="minorHAnsi"/>
          <w:i/>
          <w:szCs w:val="22"/>
        </w:rPr>
        <w:t>The Access to Higher Education</w:t>
      </w:r>
      <w:r w:rsidRPr="00057A41">
        <w:rPr>
          <w:rFonts w:asciiTheme="minorHAnsi" w:hAnsiTheme="minorHAnsi" w:cstheme="minorHAnsi"/>
          <w:i/>
        </w:rPr>
        <w:t xml:space="preserve"> </w:t>
      </w:r>
      <w:r w:rsidRPr="00057A41">
        <w:rPr>
          <w:rFonts w:asciiTheme="minorHAnsi" w:hAnsiTheme="minorHAnsi" w:cstheme="minorHAnsi"/>
          <w:i/>
          <w:szCs w:val="22"/>
        </w:rPr>
        <w:t>Diploma specification</w:t>
      </w:r>
      <w:r w:rsidRPr="00057A41">
        <w:rPr>
          <w:rFonts w:asciiTheme="minorHAnsi" w:hAnsiTheme="minorHAnsi" w:cstheme="minorHAnsi"/>
          <w:i/>
        </w:rPr>
        <w:t xml:space="preserve"> </w:t>
      </w:r>
      <w:r w:rsidRPr="00057A41">
        <w:rPr>
          <w:rFonts w:asciiTheme="minorHAnsi" w:hAnsiTheme="minorHAnsi" w:cstheme="minorHAnsi"/>
          <w:i/>
          <w:szCs w:val="22"/>
        </w:rPr>
        <w:t>2013</w:t>
      </w:r>
      <w:r w:rsidRPr="00057A41">
        <w:rPr>
          <w:rFonts w:asciiTheme="minorHAnsi" w:hAnsiTheme="minorHAnsi" w:cstheme="minorHAnsi"/>
        </w:rPr>
        <w:t xml:space="preserve">, </w:t>
      </w:r>
      <w:r w:rsidRPr="00057A41">
        <w:rPr>
          <w:rFonts w:asciiTheme="minorHAnsi" w:hAnsiTheme="minorHAnsi" w:cstheme="minorHAnsi"/>
          <w:szCs w:val="22"/>
        </w:rPr>
        <w:t>B5 page 8</w:t>
      </w:r>
    </w:p>
    <w:p w14:paraId="65A27AC4" w14:textId="77777777" w:rsidR="00057A41" w:rsidRPr="00057A41" w:rsidRDefault="00057A41" w:rsidP="00364695">
      <w:pPr>
        <w:pStyle w:val="ListParagraph"/>
        <w:numPr>
          <w:ilvl w:val="0"/>
          <w:numId w:val="7"/>
        </w:numPr>
        <w:autoSpaceDE w:val="0"/>
        <w:autoSpaceDN w:val="0"/>
        <w:adjustRightInd w:val="0"/>
        <w:jc w:val="both"/>
        <w:rPr>
          <w:rFonts w:asciiTheme="minorHAnsi" w:eastAsiaTheme="minorHAnsi" w:hAnsiTheme="minorHAnsi" w:cstheme="minorHAnsi"/>
          <w:sz w:val="16"/>
          <w:szCs w:val="16"/>
        </w:rPr>
      </w:pPr>
      <w:r w:rsidRPr="00057A41">
        <w:rPr>
          <w:rFonts w:asciiTheme="minorHAnsi" w:eastAsiaTheme="minorHAnsi" w:hAnsiTheme="minorHAnsi" w:cstheme="minorHAnsi"/>
          <w:szCs w:val="22"/>
        </w:rPr>
        <w:t>the remaining 15 credits must be achieved at level 2 or level 3 from units which are ungraded</w:t>
      </w:r>
    </w:p>
    <w:p w14:paraId="254CA412" w14:textId="77777777" w:rsidR="00057A41" w:rsidRPr="006A4C81" w:rsidRDefault="00057A41" w:rsidP="00057A41">
      <w:pPr>
        <w:autoSpaceDE w:val="0"/>
        <w:autoSpaceDN w:val="0"/>
        <w:adjustRightInd w:val="0"/>
        <w:jc w:val="both"/>
        <w:rPr>
          <w:rFonts w:eastAsiaTheme="minorHAnsi" w:cstheme="minorHAnsi"/>
          <w:b/>
          <w:color w:val="4F2683"/>
          <w:szCs w:val="22"/>
        </w:rPr>
      </w:pPr>
      <w:r w:rsidRPr="00057A41">
        <w:rPr>
          <w:rFonts w:asciiTheme="minorHAnsi" w:eastAsiaTheme="minorHAnsi" w:hAnsiTheme="minorHAnsi" w:cstheme="minorHAnsi"/>
          <w:szCs w:val="22"/>
        </w:rPr>
        <w:t xml:space="preserve">Students undertaking any Access to HE Diploma, whatever their mode of study, must be registered and certificated for units to </w:t>
      </w:r>
      <w:r w:rsidRPr="00057A41">
        <w:rPr>
          <w:rFonts w:asciiTheme="minorHAnsi" w:eastAsiaTheme="minorHAnsi" w:hAnsiTheme="minorHAnsi" w:cstheme="minorHAnsi"/>
          <w:b/>
          <w:color w:val="4F2683"/>
          <w:szCs w:val="22"/>
        </w:rPr>
        <w:t>a maximum value of 60 credits.</w:t>
      </w:r>
    </w:p>
    <w:p w14:paraId="083F0B7A" w14:textId="77777777" w:rsidR="00057A41" w:rsidRPr="006A4C81" w:rsidRDefault="00057A41" w:rsidP="00057A41">
      <w:pPr>
        <w:jc w:val="both"/>
        <w:rPr>
          <w:rFonts w:cstheme="minorHAnsi"/>
          <w:color w:val="4F2683"/>
          <w:szCs w:val="22"/>
        </w:rPr>
      </w:pPr>
    </w:p>
    <w:p w14:paraId="75A7FEFD" w14:textId="77777777" w:rsidR="00057A41" w:rsidRPr="006A4C81" w:rsidRDefault="00057A41" w:rsidP="00057A41">
      <w:pPr>
        <w:autoSpaceDE w:val="0"/>
        <w:autoSpaceDN w:val="0"/>
        <w:adjustRightInd w:val="0"/>
        <w:jc w:val="both"/>
        <w:rPr>
          <w:rFonts w:cstheme="minorHAnsi"/>
          <w:color w:val="4F2683"/>
          <w:szCs w:val="22"/>
        </w:rPr>
      </w:pPr>
      <w:r w:rsidRPr="00057A41">
        <w:rPr>
          <w:rFonts w:asciiTheme="minorHAnsi" w:eastAsia="Calibri" w:hAnsiTheme="minorHAnsi" w:cstheme="minorHAnsi"/>
          <w:b/>
          <w:color w:val="274C97"/>
          <w:szCs w:val="22"/>
        </w:rPr>
        <w:t>Graded</w:t>
      </w:r>
      <w:r w:rsidRPr="00057A41">
        <w:rPr>
          <w:rFonts w:asciiTheme="minorHAnsi" w:eastAsia="Calibri" w:hAnsiTheme="minorHAnsi" w:cstheme="minorHAnsi"/>
          <w:b/>
          <w:color w:val="274C97"/>
          <w:szCs w:val="22"/>
          <w:vertAlign w:val="superscript"/>
        </w:rPr>
        <w:t xml:space="preserve"> </w:t>
      </w:r>
      <w:r w:rsidRPr="00057A41">
        <w:rPr>
          <w:rFonts w:asciiTheme="minorHAnsi" w:hAnsiTheme="minorHAnsi" w:cstheme="minorHAnsi"/>
          <w:b/>
          <w:color w:val="274C97"/>
          <w:szCs w:val="22"/>
        </w:rPr>
        <w:t xml:space="preserve">Units: </w:t>
      </w:r>
      <w:r w:rsidRPr="00057A41">
        <w:rPr>
          <w:rFonts w:asciiTheme="minorHAnsi" w:hAnsiTheme="minorHAnsi" w:cstheme="minorHAnsi"/>
          <w:b/>
          <w:szCs w:val="22"/>
        </w:rPr>
        <w:t>“</w:t>
      </w:r>
      <w:r w:rsidRPr="00057A41">
        <w:rPr>
          <w:rFonts w:asciiTheme="minorHAnsi" w:hAnsiTheme="minorHAnsi" w:cstheme="minorHAnsi"/>
          <w:szCs w:val="22"/>
        </w:rPr>
        <w:t xml:space="preserve">The content of the unit (as expressed in its learning outcomes) must be drawn from the knowledge and skills of subjects that are directly related to the subject of the named Diploma(s) in which the unit will be used, as indicated by the Diploma title.” This applies to the full range of Diploma subjects, including technically orientated subjects such as multi-media, as well as subjects such as history or sociology. The unit may include skills that relate to specific forms and fields of knowledge needed for a </w:t>
      </w:r>
      <w:proofErr w:type="gramStart"/>
      <w:r w:rsidRPr="00057A41">
        <w:rPr>
          <w:rFonts w:asciiTheme="minorHAnsi" w:hAnsiTheme="minorHAnsi" w:cstheme="minorHAnsi"/>
          <w:szCs w:val="22"/>
        </w:rPr>
        <w:t>particular named</w:t>
      </w:r>
      <w:proofErr w:type="gramEnd"/>
      <w:r w:rsidRPr="00057A41">
        <w:rPr>
          <w:rFonts w:asciiTheme="minorHAnsi" w:hAnsiTheme="minorHAnsi" w:cstheme="minorHAnsi"/>
          <w:szCs w:val="22"/>
        </w:rPr>
        <w:t xml:space="preserve"> Diploma (such as </w:t>
      </w:r>
      <w:proofErr w:type="spellStart"/>
      <w:r w:rsidRPr="00057A41">
        <w:rPr>
          <w:rFonts w:asciiTheme="minorHAnsi" w:hAnsiTheme="minorHAnsi" w:cstheme="minorHAnsi"/>
          <w:szCs w:val="22"/>
        </w:rPr>
        <w:t>maths</w:t>
      </w:r>
      <w:proofErr w:type="spellEnd"/>
      <w:r w:rsidRPr="00057A41">
        <w:rPr>
          <w:rFonts w:asciiTheme="minorHAnsi" w:hAnsiTheme="minorHAnsi" w:cstheme="minorHAnsi"/>
          <w:szCs w:val="22"/>
        </w:rPr>
        <w:t xml:space="preserve"> for engineers or laboratory skills for science students).</w:t>
      </w:r>
    </w:p>
    <w:p w14:paraId="48EE2E8A" w14:textId="77777777" w:rsidR="00057A41" w:rsidRPr="006A4C81" w:rsidRDefault="00057A41" w:rsidP="00057A41">
      <w:pPr>
        <w:autoSpaceDE w:val="0"/>
        <w:autoSpaceDN w:val="0"/>
        <w:adjustRightInd w:val="0"/>
        <w:jc w:val="both"/>
        <w:rPr>
          <w:rFonts w:cstheme="minorHAnsi"/>
          <w:i/>
          <w:color w:val="4F2683"/>
          <w:szCs w:val="22"/>
        </w:rPr>
      </w:pPr>
    </w:p>
    <w:p w14:paraId="747C3D12" w14:textId="77777777" w:rsidR="00057A41" w:rsidRPr="00057A41" w:rsidRDefault="00057A41" w:rsidP="00057A41">
      <w:pPr>
        <w:autoSpaceDE w:val="0"/>
        <w:autoSpaceDN w:val="0"/>
        <w:adjustRightInd w:val="0"/>
        <w:rPr>
          <w:rFonts w:asciiTheme="minorHAnsi" w:eastAsiaTheme="minorHAnsi" w:hAnsiTheme="minorHAnsi" w:cstheme="minorHAnsi"/>
          <w:szCs w:val="22"/>
        </w:rPr>
      </w:pPr>
      <w:r w:rsidRPr="00057A41">
        <w:rPr>
          <w:rFonts w:asciiTheme="minorHAnsi" w:eastAsiaTheme="minorHAnsi" w:hAnsiTheme="minorHAnsi" w:cstheme="minorHAnsi"/>
          <w:b/>
          <w:color w:val="274C97"/>
          <w:szCs w:val="22"/>
        </w:rPr>
        <w:t>Ungraded</w:t>
      </w:r>
      <w:r w:rsidRPr="00057A41">
        <w:rPr>
          <w:rFonts w:asciiTheme="minorHAnsi" w:eastAsiaTheme="minorHAnsi" w:hAnsiTheme="minorHAnsi" w:cstheme="minorHAnsi"/>
          <w:b/>
          <w:color w:val="274C97"/>
          <w:szCs w:val="22"/>
          <w:vertAlign w:val="superscript"/>
        </w:rPr>
        <w:t xml:space="preserve"> </w:t>
      </w:r>
      <w:r w:rsidRPr="00057A41">
        <w:rPr>
          <w:rFonts w:asciiTheme="minorHAnsi" w:eastAsiaTheme="minorHAnsi" w:hAnsiTheme="minorHAnsi" w:cstheme="minorHAnsi"/>
          <w:b/>
          <w:color w:val="274C97"/>
          <w:szCs w:val="22"/>
        </w:rPr>
        <w:t>Units:</w:t>
      </w:r>
      <w:r w:rsidRPr="00057A41">
        <w:rPr>
          <w:rFonts w:eastAsiaTheme="minorHAnsi" w:cstheme="minorHAnsi"/>
          <w:b/>
          <w:color w:val="274C97"/>
          <w:szCs w:val="22"/>
        </w:rPr>
        <w:t xml:space="preserve"> </w:t>
      </w:r>
      <w:r w:rsidRPr="00057A41">
        <w:rPr>
          <w:rFonts w:asciiTheme="minorHAnsi" w:eastAsiaTheme="minorHAnsi" w:hAnsiTheme="minorHAnsi" w:cstheme="minorHAnsi"/>
          <w:szCs w:val="22"/>
        </w:rPr>
        <w:t xml:space="preserve">- will not meet the academic subject content requirement if they are principally concerned with personal development, generic English or mathematics, or study </w:t>
      </w:r>
      <w:r w:rsidRPr="00057A41">
        <w:rPr>
          <w:rFonts w:asciiTheme="minorHAnsi" w:eastAsiaTheme="minorHAnsi" w:hAnsiTheme="minorHAnsi" w:cstheme="minorHAnsi"/>
          <w:szCs w:val="22"/>
        </w:rPr>
        <w:lastRenderedPageBreak/>
        <w:t>skills. These units may be part of the ungraded element (15 credits at Level Two or Three).  Ungraded Level Three units may also be concerned with academic subject content.</w:t>
      </w:r>
    </w:p>
    <w:p w14:paraId="5D3FCCAE" w14:textId="77777777" w:rsidR="00057A41" w:rsidRPr="00057A41" w:rsidRDefault="00057A41" w:rsidP="00057A41">
      <w:pPr>
        <w:autoSpaceDE w:val="0"/>
        <w:autoSpaceDN w:val="0"/>
        <w:adjustRightInd w:val="0"/>
        <w:rPr>
          <w:rFonts w:asciiTheme="minorHAnsi" w:eastAsiaTheme="minorHAnsi" w:hAnsiTheme="minorHAnsi" w:cstheme="minorHAnsi"/>
          <w:szCs w:val="22"/>
        </w:rPr>
      </w:pPr>
    </w:p>
    <w:p w14:paraId="739C13D6" w14:textId="77777777" w:rsidR="00057A41" w:rsidRPr="00057A41" w:rsidRDefault="00057A41" w:rsidP="00057A41">
      <w:pPr>
        <w:autoSpaceDE w:val="0"/>
        <w:autoSpaceDN w:val="0"/>
        <w:adjustRightInd w:val="0"/>
        <w:rPr>
          <w:rFonts w:asciiTheme="minorHAnsi" w:hAnsiTheme="minorHAnsi" w:cstheme="minorHAnsi"/>
          <w:szCs w:val="22"/>
        </w:rPr>
      </w:pPr>
      <w:r w:rsidRPr="00057A41">
        <w:rPr>
          <w:rFonts w:asciiTheme="minorHAnsi" w:hAnsiTheme="minorHAnsi" w:cstheme="minorHAnsi"/>
          <w:szCs w:val="22"/>
        </w:rPr>
        <w:t xml:space="preserve">Under QAA regulations, credit may be accumulated towards the Access to HE Diploma over 5 years.  </w:t>
      </w:r>
    </w:p>
    <w:p w14:paraId="45B1F6C6" w14:textId="77777777" w:rsidR="00057A41" w:rsidRPr="00057A41" w:rsidRDefault="00057A41" w:rsidP="00057A41">
      <w:pPr>
        <w:jc w:val="both"/>
        <w:rPr>
          <w:rFonts w:asciiTheme="minorHAnsi" w:hAnsiTheme="minorHAnsi" w:cstheme="minorHAnsi"/>
          <w:szCs w:val="22"/>
        </w:rPr>
      </w:pPr>
      <w:r w:rsidRPr="00057A41">
        <w:rPr>
          <w:rFonts w:asciiTheme="minorHAnsi" w:hAnsiTheme="minorHAnsi" w:cstheme="minorHAnsi"/>
          <w:szCs w:val="22"/>
        </w:rPr>
        <w:t xml:space="preserve">Each learner will follow a learning programme in accordance with the requirements of their named Diploma.  </w:t>
      </w:r>
    </w:p>
    <w:p w14:paraId="5754D17C" w14:textId="77777777" w:rsidR="00057A41" w:rsidRPr="006A4C81" w:rsidRDefault="00057A41" w:rsidP="00057A41">
      <w:pPr>
        <w:ind w:firstLine="720"/>
        <w:rPr>
          <w:rFonts w:cstheme="minorHAnsi"/>
          <w:color w:val="4F2683"/>
        </w:rPr>
      </w:pPr>
    </w:p>
    <w:p w14:paraId="6BF56DCB" w14:textId="77777777" w:rsidR="00057A41" w:rsidRPr="00057A41" w:rsidRDefault="00057A41" w:rsidP="00057A41">
      <w:pPr>
        <w:pStyle w:val="NoSpacing"/>
        <w:jc w:val="both"/>
        <w:rPr>
          <w:b/>
          <w:color w:val="274C97"/>
          <w:sz w:val="32"/>
          <w:szCs w:val="24"/>
        </w:rPr>
      </w:pPr>
      <w:bookmarkStart w:id="27" w:name="_Toc431218881"/>
      <w:bookmarkStart w:id="28" w:name="The_AIM_Awards_AVA_Access_to_HE_Diplom_2"/>
      <w:r w:rsidRPr="00057A41">
        <w:rPr>
          <w:b/>
          <w:color w:val="274C97"/>
          <w:sz w:val="32"/>
          <w:szCs w:val="24"/>
        </w:rPr>
        <w:t>The AIM Awards AVA Access to HE Diploma Programme</w:t>
      </w:r>
      <w:bookmarkEnd w:id="27"/>
    </w:p>
    <w:bookmarkEnd w:id="28"/>
    <w:p w14:paraId="4181E63A" w14:textId="77777777" w:rsidR="00057A41" w:rsidRPr="00057A41" w:rsidRDefault="00057A41" w:rsidP="00364695">
      <w:pPr>
        <w:pStyle w:val="ListParagraph"/>
        <w:numPr>
          <w:ilvl w:val="0"/>
          <w:numId w:val="8"/>
        </w:numPr>
        <w:autoSpaceDE w:val="0"/>
        <w:autoSpaceDN w:val="0"/>
        <w:adjustRightInd w:val="0"/>
        <w:jc w:val="both"/>
        <w:rPr>
          <w:rFonts w:asciiTheme="minorHAnsi" w:hAnsiTheme="minorHAnsi" w:cstheme="minorHAnsi"/>
          <w:szCs w:val="22"/>
        </w:rPr>
      </w:pPr>
      <w:r w:rsidRPr="00057A41">
        <w:rPr>
          <w:rFonts w:asciiTheme="minorHAnsi" w:eastAsiaTheme="minorHAnsi" w:hAnsiTheme="minorHAnsi" w:cstheme="minorHAnsi"/>
          <w:szCs w:val="22"/>
        </w:rPr>
        <w:t xml:space="preserve">complies with the requirements of the </w:t>
      </w:r>
      <w:r w:rsidRPr="00057A41">
        <w:rPr>
          <w:rFonts w:asciiTheme="minorHAnsi" w:eastAsiaTheme="minorHAnsi" w:hAnsiTheme="minorHAnsi" w:cstheme="minorHAnsi"/>
          <w:i/>
          <w:szCs w:val="22"/>
        </w:rPr>
        <w:t xml:space="preserve">QAA Recognition Scheme for Access to Higher Education and the </w:t>
      </w:r>
      <w:r w:rsidRPr="00057A41">
        <w:rPr>
          <w:rFonts w:asciiTheme="minorHAnsi" w:hAnsiTheme="minorHAnsi" w:cstheme="minorHAnsi"/>
          <w:szCs w:val="22"/>
        </w:rPr>
        <w:t xml:space="preserve">requirements and regulations of </w:t>
      </w:r>
      <w:r w:rsidRPr="00057A41">
        <w:rPr>
          <w:rFonts w:asciiTheme="minorHAnsi" w:hAnsiTheme="minorHAnsi" w:cstheme="minorHAnsi"/>
          <w:i/>
          <w:szCs w:val="22"/>
        </w:rPr>
        <w:t>The Access to Higher Education Diploma Specification 2013</w:t>
      </w:r>
      <w:r w:rsidRPr="00057A41">
        <w:rPr>
          <w:rFonts w:asciiTheme="minorHAnsi" w:hAnsiTheme="minorHAnsi" w:cstheme="minorHAnsi"/>
          <w:szCs w:val="22"/>
        </w:rPr>
        <w:t xml:space="preserve">. </w:t>
      </w:r>
    </w:p>
    <w:p w14:paraId="2F6A250D" w14:textId="77777777" w:rsidR="00057A41" w:rsidRPr="00057A41" w:rsidRDefault="00057A41" w:rsidP="00364695">
      <w:pPr>
        <w:pStyle w:val="ListParagraph"/>
        <w:numPr>
          <w:ilvl w:val="0"/>
          <w:numId w:val="8"/>
        </w:numPr>
        <w:autoSpaceDE w:val="0"/>
        <w:autoSpaceDN w:val="0"/>
        <w:adjustRightInd w:val="0"/>
        <w:jc w:val="both"/>
        <w:rPr>
          <w:rFonts w:asciiTheme="minorHAnsi" w:hAnsiTheme="minorHAnsi" w:cstheme="minorHAnsi"/>
          <w:szCs w:val="22"/>
        </w:rPr>
      </w:pPr>
      <w:r w:rsidRPr="00057A41">
        <w:rPr>
          <w:rFonts w:asciiTheme="minorHAnsi" w:hAnsiTheme="minorHAnsi" w:cstheme="minorHAnsi"/>
          <w:szCs w:val="22"/>
        </w:rPr>
        <w:t xml:space="preserve">was validated by external panel: December 2013 </w:t>
      </w:r>
    </w:p>
    <w:p w14:paraId="161C1F5E" w14:textId="77777777" w:rsidR="00057A41" w:rsidRPr="00057A41" w:rsidRDefault="00057A41" w:rsidP="00364695">
      <w:pPr>
        <w:pStyle w:val="ListParagraph"/>
        <w:numPr>
          <w:ilvl w:val="0"/>
          <w:numId w:val="8"/>
        </w:numPr>
        <w:jc w:val="both"/>
        <w:rPr>
          <w:rFonts w:asciiTheme="minorHAnsi" w:hAnsiTheme="minorHAnsi" w:cstheme="minorHAnsi"/>
          <w:szCs w:val="22"/>
        </w:rPr>
      </w:pPr>
      <w:r w:rsidRPr="00057A41">
        <w:rPr>
          <w:rFonts w:asciiTheme="minorHAnsi" w:hAnsiTheme="minorHAnsi" w:cstheme="minorHAnsi"/>
          <w:szCs w:val="22"/>
        </w:rPr>
        <w:t>was approved by Access to HE Committee (AHEC): March 2014</w:t>
      </w:r>
    </w:p>
    <w:p w14:paraId="4FEC231A" w14:textId="77777777" w:rsidR="00057A41" w:rsidRPr="00057A41" w:rsidRDefault="00057A41" w:rsidP="00364695">
      <w:pPr>
        <w:pStyle w:val="ListParagraph"/>
        <w:numPr>
          <w:ilvl w:val="0"/>
          <w:numId w:val="8"/>
        </w:numPr>
        <w:jc w:val="both"/>
        <w:rPr>
          <w:rFonts w:asciiTheme="minorHAnsi" w:hAnsiTheme="minorHAnsi" w:cstheme="minorHAnsi"/>
          <w:szCs w:val="22"/>
        </w:rPr>
      </w:pPr>
      <w:r w:rsidRPr="00057A41">
        <w:rPr>
          <w:rFonts w:asciiTheme="minorHAnsi" w:hAnsiTheme="minorHAnsi" w:cstheme="minorHAnsi"/>
          <w:szCs w:val="22"/>
        </w:rPr>
        <w:t>has a recognition period for delivery of 5 years: August 2014 to July 2019</w:t>
      </w:r>
    </w:p>
    <w:p w14:paraId="310B8100" w14:textId="39EAA720" w:rsidR="00057A41" w:rsidRDefault="00057A41" w:rsidP="00057A41">
      <w:pPr>
        <w:jc w:val="both"/>
        <w:rPr>
          <w:rFonts w:asciiTheme="minorHAnsi" w:hAnsiTheme="minorHAnsi" w:cstheme="minorHAnsi"/>
          <w:szCs w:val="22"/>
        </w:rPr>
      </w:pPr>
      <w:r w:rsidRPr="00057A41">
        <w:rPr>
          <w:rFonts w:asciiTheme="minorHAnsi" w:hAnsiTheme="minorHAnsi" w:cstheme="minorHAnsi"/>
          <w:szCs w:val="22"/>
        </w:rPr>
        <w:t xml:space="preserve">The programme is then subject to full review before revalidation. Earlier review and revalidation may be necessary where the need for significant amendment is caused by national or regional changes.   In exceptional circumstances the period of recognition may be extended by the Access to HE Committee. </w:t>
      </w:r>
    </w:p>
    <w:p w14:paraId="7A1A4C1D" w14:textId="48B15491" w:rsidR="00057A41" w:rsidRDefault="00057A41" w:rsidP="00057A41">
      <w:pPr>
        <w:jc w:val="both"/>
        <w:rPr>
          <w:rFonts w:asciiTheme="minorHAnsi" w:hAnsiTheme="minorHAnsi" w:cstheme="minorHAnsi"/>
          <w:szCs w:val="22"/>
        </w:rPr>
      </w:pPr>
    </w:p>
    <w:p w14:paraId="60D34F91" w14:textId="77777777" w:rsidR="00057A41" w:rsidRPr="00057A41" w:rsidRDefault="00057A41" w:rsidP="00057A41">
      <w:pPr>
        <w:jc w:val="both"/>
        <w:rPr>
          <w:rFonts w:asciiTheme="minorHAnsi" w:hAnsiTheme="minorHAnsi" w:cstheme="minorHAnsi"/>
          <w:szCs w:val="22"/>
        </w:rPr>
      </w:pPr>
      <w:r w:rsidRPr="00057A41">
        <w:rPr>
          <w:rFonts w:asciiTheme="minorHAnsi" w:hAnsiTheme="minorHAnsi" w:cstheme="minorHAnsi"/>
          <w:szCs w:val="22"/>
        </w:rPr>
        <w:t>Any amendments to the generic programme will be applied to all provider discrete Diplomas.</w:t>
      </w:r>
    </w:p>
    <w:p w14:paraId="560629F9" w14:textId="77777777" w:rsidR="00057A41" w:rsidRPr="00057A41" w:rsidRDefault="00057A41" w:rsidP="00057A41">
      <w:pPr>
        <w:jc w:val="both"/>
        <w:rPr>
          <w:rFonts w:asciiTheme="minorHAnsi" w:hAnsiTheme="minorHAnsi" w:cstheme="minorHAnsi"/>
          <w:szCs w:val="22"/>
        </w:rPr>
      </w:pPr>
    </w:p>
    <w:p w14:paraId="0CC3EF89" w14:textId="77777777" w:rsidR="00057A41" w:rsidRPr="00057A41" w:rsidRDefault="00057A41" w:rsidP="00057A41">
      <w:pPr>
        <w:pStyle w:val="NoSpacing"/>
        <w:jc w:val="both"/>
        <w:rPr>
          <w:b/>
          <w:color w:val="274C97"/>
          <w:sz w:val="32"/>
          <w:szCs w:val="24"/>
        </w:rPr>
      </w:pPr>
      <w:bookmarkStart w:id="29" w:name="_Toc431218882"/>
      <w:bookmarkStart w:id="30" w:name="The_AIM_Awards_AVA_Generic_Specificati_2"/>
      <w:r w:rsidRPr="00057A41">
        <w:rPr>
          <w:b/>
          <w:color w:val="274C97"/>
          <w:sz w:val="32"/>
          <w:szCs w:val="24"/>
        </w:rPr>
        <w:t>The AIM Awards AVA Generic Specification</w:t>
      </w:r>
      <w:bookmarkEnd w:id="29"/>
    </w:p>
    <w:bookmarkEnd w:id="30"/>
    <w:p w14:paraId="52447532" w14:textId="77777777" w:rsidR="00057A41" w:rsidRDefault="00057A41" w:rsidP="00057A41">
      <w:pPr>
        <w:jc w:val="both"/>
        <w:rPr>
          <w:rFonts w:asciiTheme="minorHAnsi" w:hAnsiTheme="minorHAnsi" w:cstheme="minorHAnsi"/>
          <w:szCs w:val="22"/>
        </w:rPr>
      </w:pPr>
    </w:p>
    <w:p w14:paraId="53C90733" w14:textId="52F669C4" w:rsidR="00057A41" w:rsidRPr="00057A41" w:rsidRDefault="00057A41" w:rsidP="00057A41">
      <w:pPr>
        <w:jc w:val="both"/>
        <w:rPr>
          <w:rFonts w:asciiTheme="minorHAnsi" w:hAnsiTheme="minorHAnsi" w:cstheme="minorHAnsi"/>
          <w:szCs w:val="22"/>
        </w:rPr>
      </w:pPr>
      <w:r w:rsidRPr="00057A41">
        <w:rPr>
          <w:rFonts w:asciiTheme="minorHAnsi" w:hAnsiTheme="minorHAnsi" w:cstheme="minorHAnsi"/>
          <w:szCs w:val="22"/>
        </w:rPr>
        <w:t xml:space="preserve">This document presents the AVA’s technical specification of the Diploma and the minimum requirements for student achievement. </w:t>
      </w:r>
    </w:p>
    <w:tbl>
      <w:tblPr>
        <w:tblStyle w:val="TableGrid"/>
        <w:tblpPr w:leftFromText="180" w:rightFromText="180" w:vertAnchor="text" w:horzAnchor="margin" w:tblpXSpec="center" w:tblpY="115"/>
        <w:tblW w:w="0" w:type="auto"/>
        <w:tblLook w:val="04A0" w:firstRow="1" w:lastRow="0" w:firstColumn="1" w:lastColumn="0" w:noHBand="0" w:noVBand="1"/>
      </w:tblPr>
      <w:tblGrid>
        <w:gridCol w:w="4377"/>
        <w:gridCol w:w="4378"/>
      </w:tblGrid>
      <w:tr w:rsidR="00E859EA" w:rsidRPr="006A4C81" w14:paraId="74BA53F6" w14:textId="77777777" w:rsidTr="00E859EA">
        <w:tc>
          <w:tcPr>
            <w:tcW w:w="8755" w:type="dxa"/>
            <w:gridSpan w:val="2"/>
            <w:tcBorders>
              <w:top w:val="single" w:sz="2" w:space="0" w:color="4F2683"/>
              <w:left w:val="single" w:sz="2" w:space="0" w:color="4F2683"/>
            </w:tcBorders>
            <w:shd w:val="clear" w:color="auto" w:fill="E5DFEC" w:themeFill="accent4" w:themeFillTint="33"/>
          </w:tcPr>
          <w:p w14:paraId="7CC034E6" w14:textId="77777777" w:rsidR="00E859EA" w:rsidRPr="00E859EA" w:rsidRDefault="00E859EA" w:rsidP="00E859EA">
            <w:pPr>
              <w:rPr>
                <w:rFonts w:asciiTheme="minorHAnsi" w:hAnsiTheme="minorHAnsi" w:cstheme="minorHAnsi"/>
                <w:b/>
                <w:color w:val="4F2683"/>
                <w:sz w:val="18"/>
                <w:szCs w:val="18"/>
              </w:rPr>
            </w:pPr>
            <w:r w:rsidRPr="00E859EA">
              <w:rPr>
                <w:rFonts w:asciiTheme="minorHAnsi" w:hAnsiTheme="minorHAnsi" w:cstheme="minorHAnsi"/>
                <w:color w:val="4F2683"/>
                <w:sz w:val="18"/>
                <w:szCs w:val="18"/>
              </w:rPr>
              <w:t xml:space="preserve">                                                      </w:t>
            </w:r>
            <w:r w:rsidRPr="00E859EA">
              <w:rPr>
                <w:rFonts w:asciiTheme="minorHAnsi" w:hAnsiTheme="minorHAnsi" w:cstheme="minorHAnsi"/>
                <w:b/>
                <w:color w:val="274C97"/>
                <w:sz w:val="18"/>
                <w:szCs w:val="18"/>
              </w:rPr>
              <w:t>Graded element: 45 at Level Three</w:t>
            </w:r>
          </w:p>
        </w:tc>
      </w:tr>
      <w:tr w:rsidR="00E859EA" w:rsidRPr="006A4C81" w14:paraId="0EF6A868" w14:textId="77777777" w:rsidTr="00E859EA">
        <w:trPr>
          <w:trHeight w:val="904"/>
        </w:trPr>
        <w:tc>
          <w:tcPr>
            <w:tcW w:w="4377" w:type="dxa"/>
            <w:tcBorders>
              <w:top w:val="single" w:sz="2" w:space="0" w:color="4F2683"/>
              <w:left w:val="single" w:sz="2" w:space="0" w:color="4F2683"/>
              <w:bottom w:val="single" w:sz="2" w:space="0" w:color="4F2683"/>
              <w:right w:val="single" w:sz="2" w:space="0" w:color="4F2683"/>
            </w:tcBorders>
            <w:shd w:val="clear" w:color="auto" w:fill="FFFFFF" w:themeFill="background1"/>
            <w:vAlign w:val="center"/>
          </w:tcPr>
          <w:p w14:paraId="2B3400AD" w14:textId="77777777" w:rsidR="00E859EA" w:rsidRPr="00E859EA" w:rsidRDefault="00E859EA" w:rsidP="00E859EA">
            <w:pPr>
              <w:rPr>
                <w:rFonts w:asciiTheme="minorHAnsi" w:hAnsiTheme="minorHAnsi" w:cstheme="minorHAnsi"/>
                <w:sz w:val="18"/>
                <w:szCs w:val="18"/>
              </w:rPr>
            </w:pPr>
            <w:r w:rsidRPr="00E859EA">
              <w:rPr>
                <w:rFonts w:asciiTheme="minorHAnsi" w:hAnsiTheme="minorHAnsi" w:cstheme="minorHAnsi"/>
                <w:sz w:val="18"/>
                <w:szCs w:val="18"/>
              </w:rPr>
              <w:t xml:space="preserve">Main Subject(s) </w:t>
            </w:r>
          </w:p>
          <w:p w14:paraId="050AAD84" w14:textId="77777777" w:rsidR="00E859EA" w:rsidRPr="00E859EA" w:rsidRDefault="00E859EA" w:rsidP="00E859EA">
            <w:pPr>
              <w:rPr>
                <w:rFonts w:asciiTheme="minorHAnsi" w:hAnsiTheme="minorHAnsi" w:cstheme="minorHAnsi"/>
                <w:sz w:val="18"/>
                <w:szCs w:val="18"/>
              </w:rPr>
            </w:pPr>
            <w:r w:rsidRPr="00E859EA">
              <w:rPr>
                <w:rFonts w:asciiTheme="minorHAnsi" w:hAnsiTheme="minorHAnsi" w:cstheme="minorHAnsi"/>
                <w:sz w:val="18"/>
                <w:szCs w:val="18"/>
              </w:rPr>
              <w:t>Subject unit banks (SUBs) containing units with academic and vocational subject content at Level Three</w:t>
            </w:r>
          </w:p>
        </w:tc>
        <w:tc>
          <w:tcPr>
            <w:tcW w:w="4378" w:type="dxa"/>
            <w:tcBorders>
              <w:top w:val="single" w:sz="2" w:space="0" w:color="4F2683"/>
              <w:left w:val="single" w:sz="2" w:space="0" w:color="4F2683"/>
              <w:bottom w:val="single" w:sz="2" w:space="0" w:color="4F2683"/>
              <w:right w:val="single" w:sz="2" w:space="0" w:color="4F2683"/>
            </w:tcBorders>
            <w:shd w:val="clear" w:color="auto" w:fill="FFFFFF" w:themeFill="background1"/>
            <w:vAlign w:val="center"/>
          </w:tcPr>
          <w:p w14:paraId="05AF4B11" w14:textId="77777777" w:rsidR="00E859EA" w:rsidRPr="00E859EA" w:rsidRDefault="00E859EA" w:rsidP="00E859EA">
            <w:pPr>
              <w:rPr>
                <w:rFonts w:asciiTheme="minorHAnsi" w:hAnsiTheme="minorHAnsi" w:cstheme="minorHAnsi"/>
                <w:sz w:val="18"/>
                <w:szCs w:val="18"/>
              </w:rPr>
            </w:pPr>
          </w:p>
          <w:p w14:paraId="30DF81CD" w14:textId="77777777" w:rsidR="00E859EA" w:rsidRPr="00E859EA" w:rsidRDefault="00E859EA" w:rsidP="00E859EA">
            <w:pPr>
              <w:rPr>
                <w:rFonts w:asciiTheme="minorHAnsi" w:hAnsiTheme="minorHAnsi" w:cstheme="minorHAnsi"/>
                <w:sz w:val="18"/>
                <w:szCs w:val="18"/>
              </w:rPr>
            </w:pPr>
            <w:r w:rsidRPr="00E859EA">
              <w:rPr>
                <w:rFonts w:asciiTheme="minorHAnsi" w:hAnsiTheme="minorHAnsi" w:cstheme="minorHAnsi"/>
                <w:sz w:val="18"/>
                <w:szCs w:val="18"/>
              </w:rPr>
              <w:t>Minimum of one SUB, maximum of five</w:t>
            </w:r>
          </w:p>
          <w:p w14:paraId="098358E9" w14:textId="77777777" w:rsidR="00E859EA" w:rsidRPr="00E859EA" w:rsidRDefault="00E859EA" w:rsidP="00E859EA">
            <w:pPr>
              <w:rPr>
                <w:rFonts w:asciiTheme="minorHAnsi" w:hAnsiTheme="minorHAnsi" w:cstheme="minorHAnsi"/>
                <w:sz w:val="18"/>
                <w:szCs w:val="18"/>
              </w:rPr>
            </w:pPr>
          </w:p>
        </w:tc>
      </w:tr>
      <w:tr w:rsidR="00E859EA" w:rsidRPr="006A4C81" w14:paraId="59833B89" w14:textId="77777777" w:rsidTr="00E859EA">
        <w:tc>
          <w:tcPr>
            <w:tcW w:w="8755" w:type="dxa"/>
            <w:gridSpan w:val="2"/>
            <w:tcBorders>
              <w:left w:val="single" w:sz="2" w:space="0" w:color="4F2683"/>
              <w:right w:val="single" w:sz="2" w:space="0" w:color="4F2683"/>
            </w:tcBorders>
            <w:shd w:val="clear" w:color="auto" w:fill="E5DFEC" w:themeFill="accent4" w:themeFillTint="33"/>
          </w:tcPr>
          <w:p w14:paraId="27A75561" w14:textId="77777777" w:rsidR="00E859EA" w:rsidRPr="00E859EA" w:rsidRDefault="00E859EA" w:rsidP="00E859EA">
            <w:pPr>
              <w:rPr>
                <w:rFonts w:asciiTheme="minorHAnsi" w:hAnsiTheme="minorHAnsi" w:cstheme="minorHAnsi"/>
                <w:b/>
                <w:color w:val="4F2683"/>
                <w:sz w:val="18"/>
                <w:szCs w:val="18"/>
              </w:rPr>
            </w:pPr>
            <w:r w:rsidRPr="00E859EA">
              <w:rPr>
                <w:rFonts w:asciiTheme="minorHAnsi" w:hAnsiTheme="minorHAnsi" w:cstheme="minorHAnsi"/>
                <w:color w:val="4F2683"/>
                <w:sz w:val="18"/>
                <w:szCs w:val="18"/>
              </w:rPr>
              <w:t xml:space="preserve">                                                   </w:t>
            </w:r>
            <w:r w:rsidRPr="00E859EA">
              <w:rPr>
                <w:rFonts w:asciiTheme="minorHAnsi" w:hAnsiTheme="minorHAnsi" w:cstheme="minorHAnsi"/>
                <w:b/>
                <w:color w:val="274C97"/>
                <w:sz w:val="18"/>
                <w:szCs w:val="18"/>
              </w:rPr>
              <w:t>Ungraded element: 15 at Level Three or Two</w:t>
            </w:r>
          </w:p>
        </w:tc>
      </w:tr>
      <w:tr w:rsidR="00E859EA" w:rsidRPr="006A4C81" w14:paraId="376D78E0" w14:textId="77777777" w:rsidTr="00E859EA">
        <w:trPr>
          <w:trHeight w:val="466"/>
        </w:trPr>
        <w:tc>
          <w:tcPr>
            <w:tcW w:w="4377" w:type="dxa"/>
            <w:tcBorders>
              <w:top w:val="single" w:sz="2" w:space="0" w:color="4F2683"/>
              <w:left w:val="single" w:sz="2" w:space="0" w:color="4F2683"/>
              <w:bottom w:val="single" w:sz="2" w:space="0" w:color="4F2683"/>
              <w:right w:val="single" w:sz="2" w:space="0" w:color="4F2683"/>
            </w:tcBorders>
            <w:vAlign w:val="center"/>
          </w:tcPr>
          <w:p w14:paraId="1A8FD3AF" w14:textId="77777777" w:rsidR="00E859EA" w:rsidRPr="00E859EA" w:rsidRDefault="00E859EA" w:rsidP="00E859EA">
            <w:pPr>
              <w:rPr>
                <w:rFonts w:asciiTheme="minorHAnsi" w:hAnsiTheme="minorHAnsi" w:cstheme="minorHAnsi"/>
                <w:sz w:val="18"/>
                <w:szCs w:val="18"/>
              </w:rPr>
            </w:pPr>
            <w:r w:rsidRPr="00E859EA">
              <w:rPr>
                <w:rFonts w:asciiTheme="minorHAnsi" w:hAnsiTheme="minorHAnsi" w:cstheme="minorHAnsi"/>
                <w:sz w:val="18"/>
                <w:szCs w:val="18"/>
              </w:rPr>
              <w:t>Study Skills at Level Three</w:t>
            </w:r>
          </w:p>
        </w:tc>
        <w:tc>
          <w:tcPr>
            <w:tcW w:w="4378" w:type="dxa"/>
            <w:tcBorders>
              <w:top w:val="single" w:sz="2" w:space="0" w:color="4F2683"/>
              <w:left w:val="single" w:sz="2" w:space="0" w:color="4F2683"/>
              <w:bottom w:val="single" w:sz="2" w:space="0" w:color="4F2683"/>
              <w:right w:val="single" w:sz="2" w:space="0" w:color="4F2683"/>
            </w:tcBorders>
            <w:vAlign w:val="center"/>
          </w:tcPr>
          <w:p w14:paraId="1AB89D0B" w14:textId="77777777" w:rsidR="00E859EA" w:rsidRPr="00E859EA" w:rsidRDefault="00E859EA" w:rsidP="00E859EA">
            <w:pPr>
              <w:rPr>
                <w:rFonts w:asciiTheme="minorHAnsi" w:hAnsiTheme="minorHAnsi" w:cstheme="minorHAnsi"/>
                <w:sz w:val="18"/>
                <w:szCs w:val="18"/>
              </w:rPr>
            </w:pPr>
            <w:r w:rsidRPr="00E859EA">
              <w:rPr>
                <w:rFonts w:asciiTheme="minorHAnsi" w:hAnsiTheme="minorHAnsi" w:cstheme="minorHAnsi"/>
                <w:sz w:val="18"/>
                <w:szCs w:val="18"/>
              </w:rPr>
              <w:t>Minimum of 6 credits, maximum of 9 credits</w:t>
            </w:r>
          </w:p>
        </w:tc>
      </w:tr>
      <w:tr w:rsidR="00E859EA" w:rsidRPr="006A4C81" w14:paraId="04BBEDD1" w14:textId="77777777" w:rsidTr="00E859EA">
        <w:trPr>
          <w:trHeight w:val="847"/>
        </w:trPr>
        <w:tc>
          <w:tcPr>
            <w:tcW w:w="4377" w:type="dxa"/>
            <w:tcBorders>
              <w:top w:val="single" w:sz="2" w:space="0" w:color="4F2683"/>
              <w:left w:val="single" w:sz="2" w:space="0" w:color="4F2683"/>
              <w:bottom w:val="single" w:sz="2" w:space="0" w:color="4F2683"/>
            </w:tcBorders>
            <w:vAlign w:val="center"/>
          </w:tcPr>
          <w:p w14:paraId="7DC306F5" w14:textId="77777777" w:rsidR="00E859EA" w:rsidRPr="00E859EA" w:rsidRDefault="00E859EA" w:rsidP="00E859EA">
            <w:pPr>
              <w:rPr>
                <w:rFonts w:asciiTheme="minorHAnsi" w:hAnsiTheme="minorHAnsi" w:cstheme="minorHAnsi"/>
                <w:sz w:val="18"/>
                <w:szCs w:val="18"/>
              </w:rPr>
            </w:pPr>
            <w:r w:rsidRPr="00E859EA">
              <w:rPr>
                <w:rFonts w:asciiTheme="minorHAnsi" w:hAnsiTheme="minorHAnsi" w:cstheme="minorHAnsi"/>
                <w:sz w:val="18"/>
                <w:szCs w:val="18"/>
              </w:rPr>
              <w:t xml:space="preserve">Introductory Unit(s) </w:t>
            </w:r>
          </w:p>
          <w:p w14:paraId="3DEEE030" w14:textId="77777777" w:rsidR="00E859EA" w:rsidRPr="00E859EA" w:rsidRDefault="00E859EA" w:rsidP="00E859EA">
            <w:pPr>
              <w:rPr>
                <w:rFonts w:asciiTheme="minorHAnsi" w:hAnsiTheme="minorHAnsi" w:cstheme="minorHAnsi"/>
                <w:sz w:val="18"/>
                <w:szCs w:val="18"/>
              </w:rPr>
            </w:pPr>
            <w:r w:rsidRPr="00E859EA">
              <w:rPr>
                <w:rFonts w:asciiTheme="minorHAnsi" w:hAnsiTheme="minorHAnsi" w:cstheme="minorHAnsi"/>
                <w:sz w:val="18"/>
                <w:szCs w:val="18"/>
              </w:rPr>
              <w:t>Units with academic and vocational subject content at Level Three</w:t>
            </w:r>
          </w:p>
        </w:tc>
        <w:tc>
          <w:tcPr>
            <w:tcW w:w="4378" w:type="dxa"/>
            <w:tcBorders>
              <w:top w:val="single" w:sz="2" w:space="0" w:color="4F2683"/>
              <w:bottom w:val="single" w:sz="2" w:space="0" w:color="4F2683"/>
              <w:right w:val="single" w:sz="2" w:space="0" w:color="4F2683"/>
            </w:tcBorders>
            <w:vAlign w:val="center"/>
          </w:tcPr>
          <w:p w14:paraId="101B5C98" w14:textId="77777777" w:rsidR="00E859EA" w:rsidRPr="00E859EA" w:rsidRDefault="00E859EA" w:rsidP="00E859EA">
            <w:pPr>
              <w:rPr>
                <w:rFonts w:asciiTheme="minorHAnsi" w:hAnsiTheme="minorHAnsi" w:cstheme="minorHAnsi"/>
                <w:sz w:val="18"/>
                <w:szCs w:val="18"/>
              </w:rPr>
            </w:pPr>
            <w:r w:rsidRPr="00E859EA">
              <w:rPr>
                <w:rFonts w:asciiTheme="minorHAnsi" w:hAnsiTheme="minorHAnsi" w:cstheme="minorHAnsi"/>
                <w:sz w:val="18"/>
                <w:szCs w:val="18"/>
              </w:rPr>
              <w:t>Minimum of 3 credits, maximum of 9 credits</w:t>
            </w:r>
          </w:p>
        </w:tc>
      </w:tr>
      <w:tr w:rsidR="00E859EA" w:rsidRPr="006A4C81" w14:paraId="6C7D3012" w14:textId="77777777" w:rsidTr="00E859EA">
        <w:trPr>
          <w:trHeight w:val="717"/>
        </w:trPr>
        <w:tc>
          <w:tcPr>
            <w:tcW w:w="4377" w:type="dxa"/>
            <w:tcBorders>
              <w:top w:val="single" w:sz="2" w:space="0" w:color="4F2683"/>
              <w:left w:val="single" w:sz="2" w:space="0" w:color="4F2683"/>
              <w:bottom w:val="single" w:sz="2" w:space="0" w:color="4F2683"/>
              <w:right w:val="single" w:sz="2" w:space="0" w:color="4F2683"/>
            </w:tcBorders>
            <w:vAlign w:val="center"/>
          </w:tcPr>
          <w:p w14:paraId="389F200D" w14:textId="77777777" w:rsidR="00E859EA" w:rsidRPr="00E859EA" w:rsidRDefault="00E859EA" w:rsidP="00E859EA">
            <w:pPr>
              <w:rPr>
                <w:rFonts w:asciiTheme="minorHAnsi" w:hAnsiTheme="minorHAnsi" w:cstheme="minorHAnsi"/>
                <w:i/>
                <w:sz w:val="18"/>
                <w:szCs w:val="18"/>
              </w:rPr>
            </w:pPr>
            <w:r w:rsidRPr="00E859EA">
              <w:rPr>
                <w:rFonts w:asciiTheme="minorHAnsi" w:hAnsiTheme="minorHAnsi" w:cstheme="minorHAnsi"/>
                <w:sz w:val="18"/>
                <w:szCs w:val="18"/>
              </w:rPr>
              <w:t>Unit</w:t>
            </w:r>
            <w:r w:rsidRPr="00E859EA">
              <w:rPr>
                <w:rFonts w:asciiTheme="minorHAnsi" w:hAnsiTheme="minorHAnsi" w:cstheme="minorHAnsi"/>
                <w:i/>
                <w:sz w:val="18"/>
                <w:szCs w:val="18"/>
              </w:rPr>
              <w:t xml:space="preserve">: English for Academic Study </w:t>
            </w:r>
          </w:p>
          <w:p w14:paraId="4B9D643F" w14:textId="77777777" w:rsidR="00E859EA" w:rsidRPr="00E859EA" w:rsidRDefault="00E859EA" w:rsidP="00E859EA">
            <w:pPr>
              <w:rPr>
                <w:rFonts w:asciiTheme="minorHAnsi" w:hAnsiTheme="minorHAnsi" w:cstheme="minorHAnsi"/>
                <w:sz w:val="18"/>
                <w:szCs w:val="18"/>
              </w:rPr>
            </w:pPr>
            <w:r w:rsidRPr="00E859EA">
              <w:rPr>
                <w:rFonts w:asciiTheme="minorHAnsi" w:hAnsiTheme="minorHAnsi" w:cstheme="minorHAnsi"/>
                <w:sz w:val="18"/>
                <w:szCs w:val="18"/>
              </w:rPr>
              <w:t>(3 credits at Level Three)</w:t>
            </w:r>
          </w:p>
        </w:tc>
        <w:tc>
          <w:tcPr>
            <w:tcW w:w="4378" w:type="dxa"/>
            <w:tcBorders>
              <w:top w:val="single" w:sz="2" w:space="0" w:color="4F2683"/>
              <w:left w:val="single" w:sz="2" w:space="0" w:color="4F2683"/>
              <w:bottom w:val="single" w:sz="2" w:space="0" w:color="4F2683"/>
              <w:right w:val="single" w:sz="2" w:space="0" w:color="4F2683"/>
            </w:tcBorders>
            <w:vAlign w:val="center"/>
          </w:tcPr>
          <w:p w14:paraId="701B9056" w14:textId="77777777" w:rsidR="00E859EA" w:rsidRPr="00E859EA" w:rsidRDefault="00E859EA" w:rsidP="00E859EA">
            <w:pPr>
              <w:rPr>
                <w:rFonts w:asciiTheme="minorHAnsi" w:hAnsiTheme="minorHAnsi" w:cstheme="minorHAnsi"/>
                <w:sz w:val="18"/>
                <w:szCs w:val="18"/>
              </w:rPr>
            </w:pPr>
            <w:r w:rsidRPr="00E859EA">
              <w:rPr>
                <w:rFonts w:asciiTheme="minorHAnsi" w:hAnsiTheme="minorHAnsi" w:cstheme="minorHAnsi"/>
                <w:sz w:val="18"/>
                <w:szCs w:val="18"/>
              </w:rPr>
              <w:t>Optional</w:t>
            </w:r>
          </w:p>
        </w:tc>
      </w:tr>
      <w:tr w:rsidR="00E859EA" w:rsidRPr="006A4C81" w14:paraId="7F1C89B1" w14:textId="77777777" w:rsidTr="00E859EA">
        <w:trPr>
          <w:trHeight w:val="1110"/>
        </w:trPr>
        <w:tc>
          <w:tcPr>
            <w:tcW w:w="4377" w:type="dxa"/>
            <w:tcBorders>
              <w:top w:val="single" w:sz="2" w:space="0" w:color="4F2683"/>
              <w:left w:val="single" w:sz="2" w:space="0" w:color="4F2683"/>
              <w:bottom w:val="single" w:sz="2" w:space="0" w:color="4F2683"/>
              <w:right w:val="single" w:sz="2" w:space="0" w:color="4F2683"/>
            </w:tcBorders>
            <w:vAlign w:val="center"/>
          </w:tcPr>
          <w:p w14:paraId="19AA140F" w14:textId="77777777" w:rsidR="00E859EA" w:rsidRPr="00E859EA" w:rsidRDefault="00E859EA" w:rsidP="00E859EA">
            <w:pPr>
              <w:rPr>
                <w:rFonts w:asciiTheme="minorHAnsi" w:hAnsiTheme="minorHAnsi" w:cstheme="minorHAnsi"/>
                <w:sz w:val="18"/>
                <w:szCs w:val="18"/>
              </w:rPr>
            </w:pPr>
            <w:r w:rsidRPr="00E859EA">
              <w:rPr>
                <w:rFonts w:asciiTheme="minorHAnsi" w:hAnsiTheme="minorHAnsi" w:cstheme="minorHAnsi"/>
                <w:sz w:val="18"/>
                <w:szCs w:val="18"/>
              </w:rPr>
              <w:t xml:space="preserve">Vocational </w:t>
            </w:r>
            <w:proofErr w:type="spellStart"/>
            <w:r w:rsidRPr="00E859EA">
              <w:rPr>
                <w:rFonts w:asciiTheme="minorHAnsi" w:hAnsiTheme="minorHAnsi" w:cstheme="minorHAnsi"/>
                <w:sz w:val="18"/>
                <w:szCs w:val="18"/>
              </w:rPr>
              <w:t>Maths</w:t>
            </w:r>
            <w:proofErr w:type="spellEnd"/>
            <w:r w:rsidRPr="00E859EA">
              <w:rPr>
                <w:rFonts w:asciiTheme="minorHAnsi" w:hAnsiTheme="minorHAnsi" w:cstheme="minorHAnsi"/>
                <w:sz w:val="18"/>
                <w:szCs w:val="18"/>
              </w:rPr>
              <w:t xml:space="preserve"> at Level Two </w:t>
            </w:r>
          </w:p>
          <w:p w14:paraId="2CD03E1F" w14:textId="77777777" w:rsidR="00E859EA" w:rsidRPr="00E859EA" w:rsidRDefault="00E859EA" w:rsidP="00E859EA">
            <w:pPr>
              <w:rPr>
                <w:rFonts w:asciiTheme="minorHAnsi" w:hAnsiTheme="minorHAnsi" w:cstheme="minorHAnsi"/>
                <w:sz w:val="18"/>
                <w:szCs w:val="18"/>
              </w:rPr>
            </w:pPr>
            <w:r w:rsidRPr="00E859EA">
              <w:rPr>
                <w:rFonts w:asciiTheme="minorHAnsi" w:hAnsiTheme="minorHAnsi" w:cstheme="minorHAnsi"/>
                <w:sz w:val="18"/>
                <w:szCs w:val="18"/>
              </w:rPr>
              <w:t xml:space="preserve">e.g. </w:t>
            </w:r>
            <w:proofErr w:type="spellStart"/>
            <w:r w:rsidRPr="00E859EA">
              <w:rPr>
                <w:rFonts w:asciiTheme="minorHAnsi" w:hAnsiTheme="minorHAnsi" w:cstheme="minorHAnsi"/>
                <w:i/>
                <w:sz w:val="18"/>
                <w:szCs w:val="18"/>
              </w:rPr>
              <w:t>Maths</w:t>
            </w:r>
            <w:proofErr w:type="spellEnd"/>
            <w:r w:rsidRPr="00E859EA">
              <w:rPr>
                <w:rFonts w:asciiTheme="minorHAnsi" w:hAnsiTheme="minorHAnsi" w:cstheme="minorHAnsi"/>
                <w:i/>
                <w:sz w:val="18"/>
                <w:szCs w:val="18"/>
              </w:rPr>
              <w:t xml:space="preserve"> in a Health and Care Context </w:t>
            </w:r>
            <w:r w:rsidRPr="00E859EA">
              <w:rPr>
                <w:rFonts w:asciiTheme="minorHAnsi" w:hAnsiTheme="minorHAnsi" w:cstheme="minorHAnsi"/>
                <w:sz w:val="18"/>
                <w:szCs w:val="18"/>
              </w:rPr>
              <w:t>(3 credits)</w:t>
            </w:r>
          </w:p>
        </w:tc>
        <w:tc>
          <w:tcPr>
            <w:tcW w:w="4378" w:type="dxa"/>
            <w:tcBorders>
              <w:top w:val="single" w:sz="2" w:space="0" w:color="4F2683"/>
              <w:left w:val="single" w:sz="2" w:space="0" w:color="4F2683"/>
              <w:bottom w:val="single" w:sz="2" w:space="0" w:color="4F2683"/>
              <w:right w:val="single" w:sz="2" w:space="0" w:color="4F2683"/>
            </w:tcBorders>
            <w:vAlign w:val="center"/>
          </w:tcPr>
          <w:p w14:paraId="4BEBE75B" w14:textId="77777777" w:rsidR="00E859EA" w:rsidRPr="00E859EA" w:rsidRDefault="00E859EA" w:rsidP="00E859EA">
            <w:pPr>
              <w:rPr>
                <w:rFonts w:asciiTheme="minorHAnsi" w:hAnsiTheme="minorHAnsi" w:cstheme="minorHAnsi"/>
                <w:sz w:val="18"/>
                <w:szCs w:val="18"/>
              </w:rPr>
            </w:pPr>
            <w:r w:rsidRPr="00E859EA">
              <w:rPr>
                <w:rFonts w:asciiTheme="minorHAnsi" w:hAnsiTheme="minorHAnsi" w:cstheme="minorHAnsi"/>
                <w:sz w:val="18"/>
                <w:szCs w:val="18"/>
              </w:rPr>
              <w:t>Optional</w:t>
            </w:r>
          </w:p>
          <w:p w14:paraId="34175B76" w14:textId="77777777" w:rsidR="00E859EA" w:rsidRPr="00E859EA" w:rsidRDefault="00E859EA" w:rsidP="00E859EA">
            <w:pPr>
              <w:rPr>
                <w:rFonts w:asciiTheme="minorHAnsi" w:hAnsiTheme="minorHAnsi" w:cstheme="minorHAnsi"/>
                <w:sz w:val="18"/>
                <w:szCs w:val="18"/>
              </w:rPr>
            </w:pPr>
            <w:r w:rsidRPr="00E859EA">
              <w:rPr>
                <w:rFonts w:asciiTheme="minorHAnsi" w:hAnsiTheme="minorHAnsi" w:cstheme="minorHAnsi"/>
                <w:sz w:val="18"/>
                <w:szCs w:val="18"/>
              </w:rPr>
              <w:t>The unit</w:t>
            </w:r>
            <w:r w:rsidRPr="00E859EA">
              <w:rPr>
                <w:rFonts w:asciiTheme="minorHAnsi" w:hAnsiTheme="minorHAnsi" w:cstheme="minorHAnsi"/>
                <w:i/>
                <w:sz w:val="18"/>
                <w:szCs w:val="18"/>
              </w:rPr>
              <w:t xml:space="preserve">: </w:t>
            </w:r>
            <w:proofErr w:type="spellStart"/>
            <w:r w:rsidRPr="00E859EA">
              <w:rPr>
                <w:rFonts w:asciiTheme="minorHAnsi" w:hAnsiTheme="minorHAnsi" w:cstheme="minorHAnsi"/>
                <w:i/>
                <w:sz w:val="18"/>
                <w:szCs w:val="18"/>
              </w:rPr>
              <w:t>Maths</w:t>
            </w:r>
            <w:proofErr w:type="spellEnd"/>
            <w:r w:rsidRPr="00E859EA">
              <w:rPr>
                <w:rFonts w:asciiTheme="minorHAnsi" w:hAnsiTheme="minorHAnsi" w:cstheme="minorHAnsi"/>
                <w:i/>
                <w:sz w:val="18"/>
                <w:szCs w:val="18"/>
              </w:rPr>
              <w:t xml:space="preserve"> in a Health and Care Context</w:t>
            </w:r>
            <w:r w:rsidRPr="00E859EA">
              <w:rPr>
                <w:rFonts w:asciiTheme="minorHAnsi" w:hAnsiTheme="minorHAnsi" w:cstheme="minorHAnsi"/>
                <w:sz w:val="18"/>
                <w:szCs w:val="18"/>
              </w:rPr>
              <w:t xml:space="preserve"> is mandatory to discrete Diplomas with intended progression to Health Professions.</w:t>
            </w:r>
          </w:p>
        </w:tc>
      </w:tr>
      <w:tr w:rsidR="00E859EA" w:rsidRPr="006A4C81" w14:paraId="6AE3F181" w14:textId="77777777" w:rsidTr="00E859EA">
        <w:tc>
          <w:tcPr>
            <w:tcW w:w="8755" w:type="dxa"/>
            <w:gridSpan w:val="2"/>
            <w:tcBorders>
              <w:top w:val="single" w:sz="2" w:space="0" w:color="4F2683"/>
              <w:left w:val="single" w:sz="2" w:space="0" w:color="4F2683"/>
              <w:bottom w:val="single" w:sz="2" w:space="0" w:color="4F2683"/>
              <w:right w:val="single" w:sz="2" w:space="0" w:color="4F2683"/>
            </w:tcBorders>
            <w:shd w:val="clear" w:color="auto" w:fill="E5DFEC" w:themeFill="accent4" w:themeFillTint="33"/>
            <w:vAlign w:val="center"/>
          </w:tcPr>
          <w:p w14:paraId="04DB449D" w14:textId="77777777" w:rsidR="00E859EA" w:rsidRPr="00E859EA" w:rsidRDefault="00E859EA" w:rsidP="00E859EA">
            <w:pPr>
              <w:jc w:val="center"/>
              <w:rPr>
                <w:rFonts w:asciiTheme="minorHAnsi" w:hAnsiTheme="minorHAnsi" w:cstheme="minorHAnsi"/>
                <w:b/>
                <w:color w:val="4F2683"/>
                <w:sz w:val="18"/>
                <w:szCs w:val="18"/>
              </w:rPr>
            </w:pPr>
            <w:r w:rsidRPr="00E859EA">
              <w:rPr>
                <w:rFonts w:asciiTheme="minorHAnsi" w:hAnsiTheme="minorHAnsi" w:cstheme="minorHAnsi"/>
                <w:b/>
                <w:color w:val="274C97"/>
                <w:sz w:val="18"/>
                <w:szCs w:val="18"/>
              </w:rPr>
              <w:t xml:space="preserve">Total: 60 credits at Level </w:t>
            </w:r>
            <w:proofErr w:type="gramStart"/>
            <w:r w:rsidRPr="00E859EA">
              <w:rPr>
                <w:rFonts w:asciiTheme="minorHAnsi" w:hAnsiTheme="minorHAnsi" w:cstheme="minorHAnsi"/>
                <w:b/>
                <w:color w:val="274C97"/>
                <w:sz w:val="18"/>
                <w:szCs w:val="18"/>
              </w:rPr>
              <w:t>Three,  or</w:t>
            </w:r>
            <w:proofErr w:type="gramEnd"/>
            <w:r w:rsidRPr="00E859EA">
              <w:rPr>
                <w:rFonts w:asciiTheme="minorHAnsi" w:hAnsiTheme="minorHAnsi" w:cstheme="minorHAnsi"/>
                <w:b/>
                <w:color w:val="274C97"/>
                <w:sz w:val="18"/>
                <w:szCs w:val="18"/>
              </w:rPr>
              <w:t xml:space="preserve"> 60 credits with 57 at Level Three and 3 at Level Two</w:t>
            </w:r>
          </w:p>
        </w:tc>
      </w:tr>
    </w:tbl>
    <w:p w14:paraId="5A3A5C96" w14:textId="7D129E2D" w:rsidR="00057A41" w:rsidRDefault="00057A41" w:rsidP="00057A41">
      <w:pPr>
        <w:pStyle w:val="NoSpacing"/>
        <w:jc w:val="both"/>
        <w:rPr>
          <w:b/>
          <w:color w:val="274C97"/>
          <w:sz w:val="44"/>
          <w:szCs w:val="24"/>
        </w:rPr>
      </w:pPr>
    </w:p>
    <w:p w14:paraId="4E4B0F6B" w14:textId="77777777" w:rsidR="00057A41" w:rsidRPr="00057A41" w:rsidRDefault="00057A41" w:rsidP="00057A41">
      <w:pPr>
        <w:pStyle w:val="NoSpacing"/>
        <w:jc w:val="both"/>
        <w:rPr>
          <w:b/>
          <w:color w:val="274C97"/>
          <w:sz w:val="44"/>
          <w:szCs w:val="24"/>
        </w:rPr>
      </w:pPr>
    </w:p>
    <w:p w14:paraId="36DDF6DB" w14:textId="7F20D970" w:rsidR="00E859EA" w:rsidRDefault="00E859EA" w:rsidP="00E859EA">
      <w:pPr>
        <w:jc w:val="both"/>
        <w:rPr>
          <w:rFonts w:asciiTheme="minorHAnsi" w:hAnsiTheme="minorHAnsi" w:cstheme="minorHAnsi"/>
          <w:bCs/>
          <w:szCs w:val="22"/>
        </w:rPr>
      </w:pPr>
      <w:r w:rsidRPr="00E859EA">
        <w:rPr>
          <w:rFonts w:asciiTheme="minorHAnsi" w:hAnsiTheme="minorHAnsi" w:cstheme="minorHAnsi"/>
          <w:bCs/>
          <w:szCs w:val="22"/>
        </w:rPr>
        <w:t>A specification for an Access to HE Diploma (Health Professions) was agreed with admissions tutors from the universities of Derby, Nottingham and De Montfort (Leicester), was validated at panel and is available to approved providers.  Rules of combination for this Diploma are pre-agreed but allow for unit choice within the named SUBs (subject unit banks).</w:t>
      </w:r>
    </w:p>
    <w:p w14:paraId="2A429919" w14:textId="77777777" w:rsidR="00E859EA" w:rsidRPr="00E859EA" w:rsidRDefault="00E859EA" w:rsidP="00E859EA">
      <w:pPr>
        <w:jc w:val="both"/>
        <w:rPr>
          <w:rFonts w:asciiTheme="minorHAnsi" w:hAnsiTheme="minorHAnsi" w:cstheme="minorHAnsi"/>
          <w:bCs/>
          <w:szCs w:val="22"/>
        </w:rPr>
      </w:pPr>
    </w:p>
    <w:tbl>
      <w:tblPr>
        <w:tblW w:w="9464" w:type="dxa"/>
        <w:tblBorders>
          <w:top w:val="single" w:sz="2" w:space="0" w:color="5F497A" w:themeColor="accent4" w:themeShade="BF"/>
          <w:left w:val="single" w:sz="2" w:space="0" w:color="5F497A" w:themeColor="accent4" w:themeShade="BF"/>
          <w:bottom w:val="single" w:sz="2" w:space="0" w:color="5F497A" w:themeColor="accent4" w:themeShade="BF"/>
          <w:right w:val="single" w:sz="2" w:space="0" w:color="5F497A" w:themeColor="accent4" w:themeShade="BF"/>
          <w:insideH w:val="single" w:sz="2" w:space="0" w:color="5F497A" w:themeColor="accent4" w:themeShade="BF"/>
          <w:insideV w:val="single" w:sz="2" w:space="0" w:color="5F497A" w:themeColor="accent4" w:themeShade="BF"/>
        </w:tblBorders>
        <w:tblLook w:val="04A0" w:firstRow="1" w:lastRow="0" w:firstColumn="1" w:lastColumn="0" w:noHBand="0" w:noVBand="1"/>
      </w:tblPr>
      <w:tblGrid>
        <w:gridCol w:w="3026"/>
        <w:gridCol w:w="3178"/>
        <w:gridCol w:w="3260"/>
      </w:tblGrid>
      <w:tr w:rsidR="00E859EA" w:rsidRPr="006A4C81" w14:paraId="643CF8C0" w14:textId="77777777" w:rsidTr="00572036">
        <w:trPr>
          <w:trHeight w:val="296"/>
        </w:trPr>
        <w:tc>
          <w:tcPr>
            <w:tcW w:w="3026" w:type="dxa"/>
            <w:shd w:val="clear" w:color="auto" w:fill="E5DFEC" w:themeFill="accent4" w:themeFillTint="33"/>
            <w:vAlign w:val="center"/>
          </w:tcPr>
          <w:p w14:paraId="446F5B36" w14:textId="77777777" w:rsidR="00E859EA" w:rsidRPr="00E859EA" w:rsidRDefault="00E859EA" w:rsidP="00572036">
            <w:pPr>
              <w:rPr>
                <w:rFonts w:asciiTheme="minorHAnsi" w:hAnsiTheme="minorHAnsi"/>
              </w:rPr>
            </w:pPr>
            <w:r w:rsidRPr="00E859EA">
              <w:rPr>
                <w:rFonts w:asciiTheme="minorHAnsi" w:hAnsiTheme="minorHAnsi"/>
                <w:color w:val="274C97"/>
                <w:sz w:val="18"/>
              </w:rPr>
              <w:t>Graded Academic SUBs</w:t>
            </w:r>
          </w:p>
        </w:tc>
        <w:tc>
          <w:tcPr>
            <w:tcW w:w="6438" w:type="dxa"/>
            <w:gridSpan w:val="2"/>
            <w:shd w:val="clear" w:color="auto" w:fill="E5DFEC" w:themeFill="accent4" w:themeFillTint="33"/>
            <w:vAlign w:val="center"/>
          </w:tcPr>
          <w:p w14:paraId="7F0B0147" w14:textId="77777777" w:rsidR="00E859EA" w:rsidRPr="00E859EA" w:rsidRDefault="00E859EA" w:rsidP="00572036">
            <w:pPr>
              <w:jc w:val="center"/>
              <w:outlineLvl w:val="0"/>
              <w:rPr>
                <w:rFonts w:asciiTheme="minorHAnsi" w:hAnsiTheme="minorHAnsi" w:cstheme="minorHAnsi"/>
                <w:smallCaps/>
                <w:sz w:val="18"/>
                <w:szCs w:val="18"/>
              </w:rPr>
            </w:pPr>
            <w:bookmarkStart w:id="31" w:name="_Toc431218883"/>
            <w:r w:rsidRPr="00E859EA">
              <w:rPr>
                <w:rFonts w:asciiTheme="minorHAnsi" w:hAnsiTheme="minorHAnsi" w:cstheme="minorHAnsi"/>
                <w:color w:val="274C97"/>
                <w:sz w:val="18"/>
                <w:szCs w:val="18"/>
              </w:rPr>
              <w:t>Rules of combination</w:t>
            </w:r>
            <w:bookmarkEnd w:id="31"/>
          </w:p>
        </w:tc>
      </w:tr>
      <w:tr w:rsidR="00E859EA" w:rsidRPr="006A4C81" w14:paraId="0DD40E0C" w14:textId="77777777" w:rsidTr="00572036">
        <w:trPr>
          <w:trHeight w:val="296"/>
        </w:trPr>
        <w:tc>
          <w:tcPr>
            <w:tcW w:w="3026" w:type="dxa"/>
            <w:shd w:val="clear" w:color="auto" w:fill="auto"/>
            <w:vAlign w:val="center"/>
          </w:tcPr>
          <w:p w14:paraId="121FD69D" w14:textId="77777777" w:rsidR="00E859EA" w:rsidRPr="00E859EA" w:rsidRDefault="00E859EA" w:rsidP="00572036">
            <w:pPr>
              <w:pStyle w:val="ListParagraph"/>
              <w:ind w:left="271"/>
              <w:outlineLvl w:val="0"/>
              <w:rPr>
                <w:rFonts w:asciiTheme="minorHAnsi" w:hAnsiTheme="minorHAnsi" w:cstheme="minorHAnsi"/>
                <w:sz w:val="18"/>
                <w:szCs w:val="18"/>
              </w:rPr>
            </w:pPr>
          </w:p>
          <w:p w14:paraId="6A78F7FC" w14:textId="77777777" w:rsidR="00E859EA" w:rsidRPr="00E859EA" w:rsidRDefault="00E859EA" w:rsidP="00364695">
            <w:pPr>
              <w:pStyle w:val="ListParagraph"/>
              <w:numPr>
                <w:ilvl w:val="0"/>
                <w:numId w:val="9"/>
              </w:numPr>
              <w:rPr>
                <w:rFonts w:asciiTheme="minorHAnsi" w:eastAsia="Times New Roman" w:hAnsiTheme="minorHAnsi" w:cstheme="minorHAnsi"/>
                <w:sz w:val="18"/>
                <w:szCs w:val="18"/>
              </w:rPr>
            </w:pPr>
            <w:r w:rsidRPr="00E859EA">
              <w:rPr>
                <w:rFonts w:asciiTheme="minorHAnsi" w:eastAsia="Times New Roman" w:hAnsiTheme="minorHAnsi" w:cstheme="minorHAnsi"/>
                <w:sz w:val="18"/>
                <w:szCs w:val="18"/>
              </w:rPr>
              <w:t>Human Biology</w:t>
            </w:r>
          </w:p>
          <w:p w14:paraId="3DCE6C2B" w14:textId="77777777" w:rsidR="00E859EA" w:rsidRPr="00E859EA" w:rsidRDefault="00E859EA" w:rsidP="00364695">
            <w:pPr>
              <w:pStyle w:val="ListParagraph"/>
              <w:numPr>
                <w:ilvl w:val="0"/>
                <w:numId w:val="9"/>
              </w:numPr>
              <w:rPr>
                <w:rFonts w:asciiTheme="minorHAnsi" w:eastAsia="Times New Roman" w:hAnsiTheme="minorHAnsi" w:cstheme="minorHAnsi"/>
                <w:sz w:val="18"/>
                <w:szCs w:val="18"/>
              </w:rPr>
            </w:pPr>
            <w:r w:rsidRPr="00E859EA">
              <w:rPr>
                <w:rFonts w:asciiTheme="minorHAnsi" w:eastAsia="Times New Roman" w:hAnsiTheme="minorHAnsi" w:cstheme="minorHAnsi"/>
                <w:sz w:val="18"/>
                <w:szCs w:val="18"/>
              </w:rPr>
              <w:t>Psychology</w:t>
            </w:r>
          </w:p>
          <w:p w14:paraId="33187D7F" w14:textId="77777777" w:rsidR="00E859EA" w:rsidRPr="00E859EA" w:rsidRDefault="00E859EA" w:rsidP="00364695">
            <w:pPr>
              <w:pStyle w:val="ListParagraph"/>
              <w:numPr>
                <w:ilvl w:val="0"/>
                <w:numId w:val="9"/>
              </w:numPr>
              <w:rPr>
                <w:rFonts w:asciiTheme="minorHAnsi" w:eastAsia="Times New Roman" w:hAnsiTheme="minorHAnsi" w:cstheme="minorHAnsi"/>
                <w:sz w:val="18"/>
                <w:szCs w:val="18"/>
              </w:rPr>
            </w:pPr>
            <w:r w:rsidRPr="00E859EA">
              <w:rPr>
                <w:rFonts w:asciiTheme="minorHAnsi" w:eastAsia="Times New Roman" w:hAnsiTheme="minorHAnsi" w:cstheme="minorHAnsi"/>
                <w:sz w:val="18"/>
                <w:szCs w:val="18"/>
              </w:rPr>
              <w:t>Sociology and Social Policy</w:t>
            </w:r>
          </w:p>
          <w:p w14:paraId="4D933CBD" w14:textId="77777777" w:rsidR="00E859EA" w:rsidRPr="00E859EA" w:rsidRDefault="00E859EA" w:rsidP="00364695">
            <w:pPr>
              <w:pStyle w:val="ListParagraph"/>
              <w:numPr>
                <w:ilvl w:val="0"/>
                <w:numId w:val="9"/>
              </w:numPr>
              <w:rPr>
                <w:rFonts w:asciiTheme="minorHAnsi" w:eastAsia="Times New Roman" w:hAnsiTheme="minorHAnsi" w:cstheme="minorHAnsi"/>
                <w:sz w:val="18"/>
                <w:szCs w:val="18"/>
              </w:rPr>
            </w:pPr>
            <w:r w:rsidRPr="00E859EA">
              <w:rPr>
                <w:rFonts w:asciiTheme="minorHAnsi" w:eastAsia="Times New Roman" w:hAnsiTheme="minorHAnsi" w:cstheme="minorHAnsi"/>
                <w:sz w:val="18"/>
                <w:szCs w:val="18"/>
              </w:rPr>
              <w:t>Health Studies</w:t>
            </w:r>
          </w:p>
          <w:p w14:paraId="248E0311" w14:textId="77777777" w:rsidR="00E859EA" w:rsidRPr="00E859EA" w:rsidRDefault="00E859EA" w:rsidP="00572036">
            <w:pPr>
              <w:pStyle w:val="ListParagraph"/>
              <w:ind w:left="271"/>
              <w:outlineLvl w:val="0"/>
              <w:rPr>
                <w:rFonts w:asciiTheme="minorHAnsi" w:hAnsiTheme="minorHAnsi" w:cstheme="minorHAnsi"/>
                <w:sz w:val="18"/>
                <w:szCs w:val="18"/>
              </w:rPr>
            </w:pPr>
          </w:p>
        </w:tc>
        <w:tc>
          <w:tcPr>
            <w:tcW w:w="6438" w:type="dxa"/>
            <w:gridSpan w:val="2"/>
            <w:shd w:val="clear" w:color="auto" w:fill="auto"/>
            <w:vAlign w:val="center"/>
          </w:tcPr>
          <w:p w14:paraId="771865EF" w14:textId="77777777" w:rsidR="00E859EA" w:rsidRPr="00E859EA" w:rsidRDefault="00E859EA" w:rsidP="00364695">
            <w:pPr>
              <w:pStyle w:val="ListParagraph"/>
              <w:numPr>
                <w:ilvl w:val="0"/>
                <w:numId w:val="9"/>
              </w:numPr>
              <w:rPr>
                <w:rFonts w:asciiTheme="minorHAnsi" w:eastAsia="Times New Roman" w:hAnsiTheme="minorHAnsi" w:cstheme="minorHAnsi"/>
                <w:sz w:val="18"/>
                <w:szCs w:val="18"/>
              </w:rPr>
            </w:pPr>
            <w:r w:rsidRPr="00E859EA">
              <w:rPr>
                <w:rFonts w:asciiTheme="minorHAnsi" w:eastAsia="Times New Roman" w:hAnsiTheme="minorHAnsi" w:cstheme="minorHAnsi"/>
                <w:sz w:val="18"/>
                <w:szCs w:val="18"/>
              </w:rPr>
              <w:t>30 credits of Human Biology</w:t>
            </w:r>
          </w:p>
          <w:p w14:paraId="7E0B7BF4" w14:textId="77777777" w:rsidR="00E859EA" w:rsidRPr="00E859EA" w:rsidRDefault="00E859EA" w:rsidP="00364695">
            <w:pPr>
              <w:pStyle w:val="ListParagraph"/>
              <w:numPr>
                <w:ilvl w:val="0"/>
                <w:numId w:val="9"/>
              </w:numPr>
              <w:rPr>
                <w:rFonts w:asciiTheme="minorHAnsi" w:eastAsia="Times New Roman" w:hAnsiTheme="minorHAnsi" w:cstheme="minorHAnsi"/>
                <w:sz w:val="18"/>
                <w:szCs w:val="18"/>
              </w:rPr>
            </w:pPr>
            <w:r w:rsidRPr="00E859EA">
              <w:rPr>
                <w:rFonts w:asciiTheme="minorHAnsi" w:eastAsia="Times New Roman" w:hAnsiTheme="minorHAnsi" w:cstheme="minorHAnsi"/>
                <w:sz w:val="18"/>
                <w:szCs w:val="18"/>
              </w:rPr>
              <w:t xml:space="preserve">At least 9 credits of Psychology and or Sociology and Social Policy </w:t>
            </w:r>
          </w:p>
          <w:p w14:paraId="199F42D8" w14:textId="77777777" w:rsidR="00E859EA" w:rsidRPr="00E859EA" w:rsidRDefault="00E859EA" w:rsidP="00572036">
            <w:pPr>
              <w:rPr>
                <w:rFonts w:asciiTheme="minorHAnsi" w:hAnsiTheme="minorHAnsi"/>
              </w:rPr>
            </w:pPr>
            <w:r w:rsidRPr="00E859EA">
              <w:rPr>
                <w:rFonts w:asciiTheme="minorHAnsi" w:hAnsiTheme="minorHAnsi"/>
                <w:i/>
                <w:sz w:val="18"/>
                <w:u w:val="single"/>
              </w:rPr>
              <w:t>At least</w:t>
            </w:r>
            <w:r w:rsidRPr="00E859EA">
              <w:rPr>
                <w:rFonts w:asciiTheme="minorHAnsi" w:hAnsiTheme="minorHAnsi"/>
                <w:i/>
                <w:sz w:val="18"/>
              </w:rPr>
              <w:t xml:space="preserve"> one time-constrained assessment under test conditions is required in Human Biology. This should be </w:t>
            </w:r>
            <w:r w:rsidRPr="00E859EA">
              <w:rPr>
                <w:rFonts w:asciiTheme="minorHAnsi" w:hAnsiTheme="minorHAnsi"/>
                <w:i/>
                <w:sz w:val="18"/>
                <w:u w:val="single"/>
              </w:rPr>
              <w:t>at least</w:t>
            </w:r>
            <w:r w:rsidRPr="00E859EA">
              <w:rPr>
                <w:rFonts w:asciiTheme="minorHAnsi" w:hAnsiTheme="minorHAnsi"/>
                <w:i/>
                <w:sz w:val="18"/>
              </w:rPr>
              <w:t xml:space="preserve"> </w:t>
            </w:r>
            <w:proofErr w:type="gramStart"/>
            <w:r w:rsidRPr="00E859EA">
              <w:rPr>
                <w:rFonts w:asciiTheme="minorHAnsi" w:hAnsiTheme="minorHAnsi"/>
                <w:i/>
                <w:sz w:val="18"/>
              </w:rPr>
              <w:t>1 hour</w:t>
            </w:r>
            <w:proofErr w:type="gramEnd"/>
            <w:r w:rsidRPr="00E859EA">
              <w:rPr>
                <w:rFonts w:asciiTheme="minorHAnsi" w:hAnsiTheme="minorHAnsi"/>
                <w:i/>
                <w:sz w:val="18"/>
              </w:rPr>
              <w:t xml:space="preserve"> duration and may be multiple-choice</w:t>
            </w:r>
          </w:p>
        </w:tc>
      </w:tr>
      <w:tr w:rsidR="00E859EA" w:rsidRPr="006A4C81" w14:paraId="1C17FB9A" w14:textId="77777777" w:rsidTr="00572036">
        <w:trPr>
          <w:trHeight w:val="296"/>
        </w:trPr>
        <w:tc>
          <w:tcPr>
            <w:tcW w:w="9464" w:type="dxa"/>
            <w:gridSpan w:val="3"/>
            <w:shd w:val="clear" w:color="auto" w:fill="auto"/>
            <w:vAlign w:val="center"/>
          </w:tcPr>
          <w:p w14:paraId="1B2B90F8" w14:textId="77777777" w:rsidR="00E859EA" w:rsidRPr="00E859EA" w:rsidRDefault="00E859EA" w:rsidP="00572036">
            <w:pPr>
              <w:jc w:val="center"/>
              <w:outlineLvl w:val="0"/>
              <w:rPr>
                <w:rFonts w:asciiTheme="minorHAnsi" w:hAnsiTheme="minorHAnsi" w:cstheme="minorHAnsi"/>
                <w:sz w:val="18"/>
                <w:szCs w:val="18"/>
              </w:rPr>
            </w:pPr>
          </w:p>
          <w:p w14:paraId="71652CD1" w14:textId="77777777" w:rsidR="00E859EA" w:rsidRPr="00E859EA" w:rsidRDefault="00E859EA" w:rsidP="00572036">
            <w:pPr>
              <w:jc w:val="center"/>
              <w:rPr>
                <w:rFonts w:asciiTheme="minorHAnsi" w:hAnsiTheme="minorHAnsi"/>
              </w:rPr>
            </w:pPr>
            <w:r w:rsidRPr="00E859EA">
              <w:rPr>
                <w:rFonts w:asciiTheme="minorHAnsi" w:hAnsiTheme="minorHAnsi"/>
                <w:sz w:val="18"/>
              </w:rPr>
              <w:t xml:space="preserve">UNGRADED Element: Total required: 15 credits with at least </w:t>
            </w:r>
            <w:proofErr w:type="gramStart"/>
            <w:r w:rsidRPr="00E859EA">
              <w:rPr>
                <w:rFonts w:asciiTheme="minorHAnsi" w:hAnsiTheme="minorHAnsi"/>
                <w:sz w:val="18"/>
              </w:rPr>
              <w:t>12  at</w:t>
            </w:r>
            <w:proofErr w:type="gramEnd"/>
            <w:r w:rsidRPr="00E859EA">
              <w:rPr>
                <w:rFonts w:asciiTheme="minorHAnsi" w:hAnsiTheme="minorHAnsi"/>
                <w:sz w:val="18"/>
              </w:rPr>
              <w:t xml:space="preserve"> Level Three</w:t>
            </w:r>
          </w:p>
          <w:p w14:paraId="51754D01" w14:textId="77777777" w:rsidR="00E859EA" w:rsidRPr="00E859EA" w:rsidRDefault="00E859EA" w:rsidP="00572036">
            <w:pPr>
              <w:jc w:val="center"/>
              <w:outlineLvl w:val="0"/>
              <w:rPr>
                <w:rFonts w:asciiTheme="minorHAnsi" w:hAnsiTheme="minorHAnsi" w:cstheme="minorHAnsi"/>
                <w:sz w:val="18"/>
                <w:szCs w:val="18"/>
              </w:rPr>
            </w:pPr>
          </w:p>
        </w:tc>
      </w:tr>
      <w:tr w:rsidR="00E859EA" w:rsidRPr="006A4C81" w14:paraId="2F40A345" w14:textId="77777777" w:rsidTr="00572036">
        <w:trPr>
          <w:trHeight w:val="602"/>
        </w:trPr>
        <w:tc>
          <w:tcPr>
            <w:tcW w:w="6204" w:type="dxa"/>
            <w:gridSpan w:val="2"/>
            <w:shd w:val="clear" w:color="auto" w:fill="E5DFEC" w:themeFill="accent4" w:themeFillTint="33"/>
            <w:vAlign w:val="center"/>
          </w:tcPr>
          <w:p w14:paraId="5F1C0D6C" w14:textId="77777777" w:rsidR="00E859EA" w:rsidRPr="00E859EA" w:rsidRDefault="00E859EA" w:rsidP="00572036">
            <w:pPr>
              <w:jc w:val="center"/>
              <w:rPr>
                <w:rFonts w:asciiTheme="minorHAnsi" w:hAnsiTheme="minorHAnsi" w:cstheme="minorHAnsi"/>
                <w:sz w:val="18"/>
                <w:szCs w:val="18"/>
              </w:rPr>
            </w:pPr>
          </w:p>
          <w:p w14:paraId="523BD734" w14:textId="77777777" w:rsidR="00E859EA" w:rsidRPr="00E859EA" w:rsidRDefault="00E859EA" w:rsidP="00572036">
            <w:pPr>
              <w:jc w:val="center"/>
              <w:rPr>
                <w:rFonts w:asciiTheme="minorHAnsi" w:hAnsiTheme="minorHAnsi" w:cstheme="minorHAnsi"/>
                <w:color w:val="274C97"/>
                <w:sz w:val="18"/>
                <w:szCs w:val="18"/>
              </w:rPr>
            </w:pPr>
            <w:r w:rsidRPr="00E859EA">
              <w:rPr>
                <w:rFonts w:asciiTheme="minorHAnsi" w:hAnsiTheme="minorHAnsi" w:cstheme="minorHAnsi"/>
                <w:color w:val="274C97"/>
                <w:sz w:val="18"/>
                <w:szCs w:val="18"/>
              </w:rPr>
              <w:t>AVA (Generic) Discrete Diploma Specification</w:t>
            </w:r>
          </w:p>
          <w:p w14:paraId="5CBBC01A" w14:textId="77777777" w:rsidR="00E859EA" w:rsidRPr="00E859EA" w:rsidRDefault="00E859EA" w:rsidP="00572036">
            <w:pPr>
              <w:jc w:val="center"/>
              <w:rPr>
                <w:rFonts w:asciiTheme="minorHAnsi" w:hAnsiTheme="minorHAnsi" w:cstheme="minorHAnsi"/>
                <w:sz w:val="18"/>
                <w:szCs w:val="18"/>
              </w:rPr>
            </w:pPr>
          </w:p>
        </w:tc>
        <w:tc>
          <w:tcPr>
            <w:tcW w:w="3260" w:type="dxa"/>
            <w:shd w:val="clear" w:color="auto" w:fill="E5DFEC" w:themeFill="accent4" w:themeFillTint="33"/>
            <w:vAlign w:val="center"/>
          </w:tcPr>
          <w:p w14:paraId="29C599F6" w14:textId="77777777" w:rsidR="00E859EA" w:rsidRPr="00E859EA" w:rsidRDefault="00E859EA" w:rsidP="00572036">
            <w:pPr>
              <w:jc w:val="center"/>
              <w:rPr>
                <w:rFonts w:asciiTheme="minorHAnsi" w:hAnsiTheme="minorHAnsi" w:cstheme="minorHAnsi"/>
                <w:color w:val="274C97"/>
                <w:sz w:val="18"/>
                <w:szCs w:val="18"/>
              </w:rPr>
            </w:pPr>
            <w:r w:rsidRPr="00E859EA">
              <w:rPr>
                <w:rFonts w:asciiTheme="minorHAnsi" w:hAnsiTheme="minorHAnsi" w:cstheme="minorHAnsi"/>
                <w:color w:val="274C97"/>
                <w:sz w:val="18"/>
                <w:szCs w:val="18"/>
              </w:rPr>
              <w:t>Health Professions</w:t>
            </w:r>
          </w:p>
          <w:p w14:paraId="1CB03727" w14:textId="77777777" w:rsidR="00E859EA" w:rsidRPr="00E859EA" w:rsidRDefault="00E859EA" w:rsidP="00572036">
            <w:pPr>
              <w:jc w:val="center"/>
              <w:rPr>
                <w:rFonts w:asciiTheme="minorHAnsi" w:hAnsiTheme="minorHAnsi" w:cstheme="minorHAnsi"/>
                <w:sz w:val="18"/>
                <w:szCs w:val="18"/>
              </w:rPr>
            </w:pPr>
            <w:bookmarkStart w:id="32" w:name="Rules_of_combination_2"/>
            <w:r w:rsidRPr="00E859EA">
              <w:rPr>
                <w:rFonts w:asciiTheme="minorHAnsi" w:hAnsiTheme="minorHAnsi" w:cstheme="minorHAnsi"/>
                <w:color w:val="274C97"/>
                <w:sz w:val="18"/>
                <w:szCs w:val="18"/>
              </w:rPr>
              <w:t xml:space="preserve">Rules of combination </w:t>
            </w:r>
            <w:bookmarkEnd w:id="32"/>
          </w:p>
        </w:tc>
      </w:tr>
      <w:tr w:rsidR="00E859EA" w:rsidRPr="006A4C81" w14:paraId="64AC2CA4" w14:textId="77777777" w:rsidTr="00572036">
        <w:trPr>
          <w:trHeight w:val="296"/>
        </w:trPr>
        <w:tc>
          <w:tcPr>
            <w:tcW w:w="3026" w:type="dxa"/>
            <w:vAlign w:val="center"/>
          </w:tcPr>
          <w:p w14:paraId="5DC44836" w14:textId="77777777" w:rsidR="00E859EA" w:rsidRPr="00E859EA" w:rsidRDefault="00E859EA" w:rsidP="00572036">
            <w:pPr>
              <w:rPr>
                <w:rFonts w:asciiTheme="minorHAnsi" w:hAnsiTheme="minorHAnsi" w:cstheme="minorHAnsi"/>
                <w:sz w:val="18"/>
                <w:szCs w:val="18"/>
              </w:rPr>
            </w:pPr>
            <w:r w:rsidRPr="00E859EA">
              <w:rPr>
                <w:rFonts w:asciiTheme="minorHAnsi" w:hAnsiTheme="minorHAnsi" w:cstheme="minorHAnsi"/>
                <w:sz w:val="18"/>
                <w:szCs w:val="18"/>
              </w:rPr>
              <w:t xml:space="preserve">Study Skills: </w:t>
            </w:r>
          </w:p>
          <w:p w14:paraId="4E1317A8" w14:textId="77777777" w:rsidR="00E859EA" w:rsidRPr="00E859EA" w:rsidRDefault="00E859EA" w:rsidP="00572036">
            <w:pPr>
              <w:rPr>
                <w:rFonts w:asciiTheme="minorHAnsi" w:hAnsiTheme="minorHAnsi" w:cstheme="minorHAnsi"/>
                <w:i/>
                <w:sz w:val="18"/>
                <w:szCs w:val="18"/>
              </w:rPr>
            </w:pPr>
            <w:r w:rsidRPr="00E859EA">
              <w:rPr>
                <w:rFonts w:asciiTheme="minorHAnsi" w:hAnsiTheme="minorHAnsi" w:cstheme="minorHAnsi"/>
                <w:sz w:val="18"/>
                <w:szCs w:val="18"/>
              </w:rPr>
              <w:t>Level Three</w:t>
            </w:r>
          </w:p>
        </w:tc>
        <w:tc>
          <w:tcPr>
            <w:tcW w:w="3178" w:type="dxa"/>
            <w:vAlign w:val="center"/>
          </w:tcPr>
          <w:p w14:paraId="4D7F7247" w14:textId="77777777" w:rsidR="00E859EA" w:rsidRPr="00E859EA" w:rsidRDefault="00E859EA" w:rsidP="00572036">
            <w:pPr>
              <w:jc w:val="center"/>
              <w:rPr>
                <w:rFonts w:asciiTheme="minorHAnsi" w:hAnsiTheme="minorHAnsi" w:cstheme="minorHAnsi"/>
                <w:sz w:val="18"/>
                <w:szCs w:val="18"/>
              </w:rPr>
            </w:pPr>
            <w:r w:rsidRPr="00E859EA">
              <w:rPr>
                <w:rFonts w:asciiTheme="minorHAnsi" w:hAnsiTheme="minorHAnsi" w:cstheme="minorHAnsi"/>
                <w:sz w:val="18"/>
                <w:szCs w:val="18"/>
              </w:rPr>
              <w:t xml:space="preserve">Minimum of 6, maximum of 9 credits </w:t>
            </w:r>
          </w:p>
        </w:tc>
        <w:tc>
          <w:tcPr>
            <w:tcW w:w="3260" w:type="dxa"/>
            <w:vAlign w:val="center"/>
          </w:tcPr>
          <w:p w14:paraId="2D4FFD5D" w14:textId="77777777" w:rsidR="00E859EA" w:rsidRPr="00E859EA" w:rsidRDefault="00E859EA" w:rsidP="00572036">
            <w:pPr>
              <w:jc w:val="center"/>
              <w:rPr>
                <w:rFonts w:asciiTheme="minorHAnsi" w:hAnsiTheme="minorHAnsi" w:cstheme="minorHAnsi"/>
                <w:sz w:val="18"/>
                <w:szCs w:val="18"/>
              </w:rPr>
            </w:pPr>
            <w:r w:rsidRPr="00E859EA">
              <w:rPr>
                <w:rFonts w:asciiTheme="minorHAnsi" w:hAnsiTheme="minorHAnsi" w:cstheme="minorHAnsi"/>
                <w:sz w:val="18"/>
                <w:szCs w:val="18"/>
              </w:rPr>
              <w:t>Mandatory 3 credits</w:t>
            </w:r>
          </w:p>
          <w:p w14:paraId="70B79E04" w14:textId="77777777" w:rsidR="00E859EA" w:rsidRPr="00E859EA" w:rsidRDefault="00E859EA" w:rsidP="00572036">
            <w:pPr>
              <w:jc w:val="center"/>
              <w:rPr>
                <w:rFonts w:asciiTheme="minorHAnsi" w:hAnsiTheme="minorHAnsi" w:cstheme="minorHAnsi"/>
                <w:i/>
                <w:sz w:val="18"/>
                <w:szCs w:val="18"/>
              </w:rPr>
            </w:pPr>
            <w:r w:rsidRPr="00E859EA">
              <w:rPr>
                <w:rFonts w:asciiTheme="minorHAnsi" w:hAnsiTheme="minorHAnsi" w:cstheme="minorHAnsi"/>
                <w:i/>
                <w:sz w:val="18"/>
                <w:szCs w:val="18"/>
              </w:rPr>
              <w:t>Research and Referencing</w:t>
            </w:r>
          </w:p>
          <w:p w14:paraId="4F35F95C" w14:textId="77777777" w:rsidR="00E859EA" w:rsidRPr="00E859EA" w:rsidRDefault="00E859EA" w:rsidP="00572036">
            <w:pPr>
              <w:jc w:val="center"/>
              <w:rPr>
                <w:rFonts w:asciiTheme="minorHAnsi" w:hAnsiTheme="minorHAnsi" w:cstheme="minorHAnsi"/>
                <w:sz w:val="18"/>
                <w:szCs w:val="18"/>
                <w:highlight w:val="yellow"/>
              </w:rPr>
            </w:pPr>
            <w:r w:rsidRPr="00E859EA">
              <w:rPr>
                <w:rFonts w:asciiTheme="minorHAnsi" w:hAnsiTheme="minorHAnsi" w:cstheme="minorHAnsi"/>
                <w:sz w:val="18"/>
                <w:szCs w:val="18"/>
              </w:rPr>
              <w:t>+ another Study Skill 3 credits</w:t>
            </w:r>
          </w:p>
        </w:tc>
      </w:tr>
      <w:tr w:rsidR="00E859EA" w:rsidRPr="006A4C81" w14:paraId="5FB0CC96" w14:textId="77777777" w:rsidTr="00572036">
        <w:trPr>
          <w:trHeight w:val="296"/>
        </w:trPr>
        <w:tc>
          <w:tcPr>
            <w:tcW w:w="3026" w:type="dxa"/>
            <w:vAlign w:val="center"/>
          </w:tcPr>
          <w:p w14:paraId="3C3970D6" w14:textId="77777777" w:rsidR="00E859EA" w:rsidRPr="00E859EA" w:rsidRDefault="00E859EA" w:rsidP="00572036">
            <w:pPr>
              <w:rPr>
                <w:rFonts w:asciiTheme="minorHAnsi" w:hAnsiTheme="minorHAnsi" w:cstheme="minorHAnsi"/>
                <w:sz w:val="18"/>
                <w:szCs w:val="18"/>
              </w:rPr>
            </w:pPr>
            <w:r w:rsidRPr="00E859EA">
              <w:rPr>
                <w:rFonts w:asciiTheme="minorHAnsi" w:hAnsiTheme="minorHAnsi" w:cstheme="minorHAnsi"/>
                <w:sz w:val="18"/>
                <w:szCs w:val="18"/>
              </w:rPr>
              <w:t>Introductory Academic SUB:</w:t>
            </w:r>
          </w:p>
          <w:p w14:paraId="02AA92BE" w14:textId="77777777" w:rsidR="00E859EA" w:rsidRPr="00E859EA" w:rsidRDefault="00E859EA" w:rsidP="00572036">
            <w:pPr>
              <w:rPr>
                <w:rFonts w:asciiTheme="minorHAnsi" w:hAnsiTheme="minorHAnsi" w:cstheme="minorHAnsi"/>
                <w:sz w:val="18"/>
                <w:szCs w:val="18"/>
              </w:rPr>
            </w:pPr>
            <w:proofErr w:type="gramStart"/>
            <w:r w:rsidRPr="00E859EA">
              <w:rPr>
                <w:rFonts w:asciiTheme="minorHAnsi" w:hAnsiTheme="minorHAnsi" w:cstheme="minorHAnsi"/>
                <w:sz w:val="18"/>
                <w:szCs w:val="18"/>
              </w:rPr>
              <w:t>Level  Three</w:t>
            </w:r>
            <w:proofErr w:type="gramEnd"/>
          </w:p>
        </w:tc>
        <w:tc>
          <w:tcPr>
            <w:tcW w:w="3178" w:type="dxa"/>
            <w:vAlign w:val="center"/>
          </w:tcPr>
          <w:p w14:paraId="64CC440F" w14:textId="77777777" w:rsidR="00E859EA" w:rsidRPr="00E859EA" w:rsidRDefault="00E859EA" w:rsidP="00572036">
            <w:pPr>
              <w:jc w:val="center"/>
              <w:rPr>
                <w:rFonts w:asciiTheme="minorHAnsi" w:hAnsiTheme="minorHAnsi" w:cstheme="minorHAnsi"/>
                <w:sz w:val="18"/>
                <w:szCs w:val="18"/>
              </w:rPr>
            </w:pPr>
            <w:r w:rsidRPr="00E859EA">
              <w:rPr>
                <w:rFonts w:asciiTheme="minorHAnsi" w:hAnsiTheme="minorHAnsi" w:cstheme="minorHAnsi"/>
                <w:sz w:val="18"/>
                <w:szCs w:val="18"/>
              </w:rPr>
              <w:t xml:space="preserve">Minimum of 3, maximum of 9 credits  </w:t>
            </w:r>
          </w:p>
        </w:tc>
        <w:tc>
          <w:tcPr>
            <w:tcW w:w="3260" w:type="dxa"/>
            <w:vAlign w:val="center"/>
          </w:tcPr>
          <w:p w14:paraId="0B5BE6C5" w14:textId="77777777" w:rsidR="00E859EA" w:rsidRPr="00E859EA" w:rsidRDefault="00E859EA" w:rsidP="00572036">
            <w:pPr>
              <w:jc w:val="center"/>
              <w:rPr>
                <w:rFonts w:asciiTheme="minorHAnsi" w:hAnsiTheme="minorHAnsi" w:cstheme="minorHAnsi"/>
                <w:sz w:val="18"/>
                <w:szCs w:val="18"/>
              </w:rPr>
            </w:pPr>
            <w:r w:rsidRPr="00E859EA">
              <w:rPr>
                <w:rFonts w:asciiTheme="minorHAnsi" w:hAnsiTheme="minorHAnsi" w:cstheme="minorHAnsi"/>
                <w:sz w:val="18"/>
                <w:szCs w:val="18"/>
              </w:rPr>
              <w:t>3 credits</w:t>
            </w:r>
          </w:p>
        </w:tc>
      </w:tr>
      <w:tr w:rsidR="00E859EA" w:rsidRPr="006A4C81" w14:paraId="4839A544" w14:textId="77777777" w:rsidTr="00572036">
        <w:trPr>
          <w:trHeight w:val="296"/>
        </w:trPr>
        <w:tc>
          <w:tcPr>
            <w:tcW w:w="3026" w:type="dxa"/>
            <w:vAlign w:val="center"/>
          </w:tcPr>
          <w:p w14:paraId="1CA5791A" w14:textId="77777777" w:rsidR="00E859EA" w:rsidRPr="00E859EA" w:rsidRDefault="00E859EA" w:rsidP="00572036">
            <w:pPr>
              <w:rPr>
                <w:rFonts w:asciiTheme="minorHAnsi" w:hAnsiTheme="minorHAnsi" w:cstheme="minorHAnsi"/>
                <w:sz w:val="18"/>
                <w:szCs w:val="18"/>
              </w:rPr>
            </w:pPr>
            <w:r w:rsidRPr="00E859EA">
              <w:rPr>
                <w:rFonts w:asciiTheme="minorHAnsi" w:hAnsiTheme="minorHAnsi" w:cstheme="minorHAnsi"/>
                <w:i/>
                <w:sz w:val="18"/>
                <w:szCs w:val="18"/>
              </w:rPr>
              <w:t xml:space="preserve">English for Academic </w:t>
            </w:r>
            <w:proofErr w:type="gramStart"/>
            <w:r w:rsidRPr="00E859EA">
              <w:rPr>
                <w:rFonts w:asciiTheme="minorHAnsi" w:hAnsiTheme="minorHAnsi" w:cstheme="minorHAnsi"/>
                <w:i/>
                <w:sz w:val="18"/>
                <w:szCs w:val="18"/>
              </w:rPr>
              <w:t>Study</w:t>
            </w:r>
            <w:r w:rsidRPr="00E859EA">
              <w:rPr>
                <w:rFonts w:asciiTheme="minorHAnsi" w:hAnsiTheme="minorHAnsi" w:cstheme="minorHAnsi"/>
                <w:sz w:val="18"/>
                <w:szCs w:val="18"/>
              </w:rPr>
              <w:t xml:space="preserve"> :</w:t>
            </w:r>
            <w:proofErr w:type="gramEnd"/>
          </w:p>
          <w:p w14:paraId="13238F6C" w14:textId="77777777" w:rsidR="00E859EA" w:rsidRPr="00E859EA" w:rsidRDefault="00E859EA" w:rsidP="00572036">
            <w:pPr>
              <w:rPr>
                <w:rFonts w:asciiTheme="minorHAnsi" w:hAnsiTheme="minorHAnsi" w:cstheme="minorHAnsi"/>
                <w:i/>
                <w:sz w:val="18"/>
                <w:szCs w:val="18"/>
              </w:rPr>
            </w:pPr>
            <w:r w:rsidRPr="00E859EA">
              <w:rPr>
                <w:rFonts w:asciiTheme="minorHAnsi" w:hAnsiTheme="minorHAnsi" w:cstheme="minorHAnsi"/>
                <w:sz w:val="18"/>
                <w:szCs w:val="18"/>
              </w:rPr>
              <w:t>Level Three</w:t>
            </w:r>
          </w:p>
        </w:tc>
        <w:tc>
          <w:tcPr>
            <w:tcW w:w="3178" w:type="dxa"/>
            <w:vAlign w:val="center"/>
          </w:tcPr>
          <w:p w14:paraId="5641E5D2" w14:textId="77777777" w:rsidR="00E859EA" w:rsidRPr="00E859EA" w:rsidRDefault="00E859EA" w:rsidP="00572036">
            <w:pPr>
              <w:jc w:val="center"/>
              <w:rPr>
                <w:rFonts w:asciiTheme="minorHAnsi" w:hAnsiTheme="minorHAnsi" w:cstheme="minorHAnsi"/>
                <w:sz w:val="18"/>
                <w:szCs w:val="18"/>
              </w:rPr>
            </w:pPr>
            <w:r w:rsidRPr="00E859EA">
              <w:rPr>
                <w:rFonts w:asciiTheme="minorHAnsi" w:hAnsiTheme="minorHAnsi" w:cstheme="minorHAnsi"/>
                <w:sz w:val="18"/>
                <w:szCs w:val="18"/>
              </w:rPr>
              <w:t>Optional 3 credits</w:t>
            </w:r>
          </w:p>
        </w:tc>
        <w:tc>
          <w:tcPr>
            <w:tcW w:w="3260" w:type="dxa"/>
            <w:vAlign w:val="center"/>
          </w:tcPr>
          <w:p w14:paraId="391A7CFC" w14:textId="77777777" w:rsidR="00E859EA" w:rsidRPr="00E859EA" w:rsidRDefault="00E859EA" w:rsidP="00572036">
            <w:pPr>
              <w:jc w:val="center"/>
              <w:rPr>
                <w:rFonts w:asciiTheme="minorHAnsi" w:hAnsiTheme="minorHAnsi" w:cstheme="minorHAnsi"/>
                <w:sz w:val="18"/>
                <w:szCs w:val="18"/>
              </w:rPr>
            </w:pPr>
            <w:r w:rsidRPr="00E859EA">
              <w:rPr>
                <w:rFonts w:asciiTheme="minorHAnsi" w:hAnsiTheme="minorHAnsi" w:cstheme="minorHAnsi"/>
                <w:sz w:val="18"/>
                <w:szCs w:val="18"/>
              </w:rPr>
              <w:t>Mandatory 3 credits</w:t>
            </w:r>
          </w:p>
        </w:tc>
      </w:tr>
      <w:tr w:rsidR="00E859EA" w:rsidRPr="006A4C81" w14:paraId="03E0283B" w14:textId="77777777" w:rsidTr="00572036">
        <w:trPr>
          <w:trHeight w:val="296"/>
        </w:trPr>
        <w:tc>
          <w:tcPr>
            <w:tcW w:w="3026" w:type="dxa"/>
            <w:vAlign w:val="center"/>
          </w:tcPr>
          <w:p w14:paraId="6685F3BF" w14:textId="77777777" w:rsidR="00E859EA" w:rsidRPr="00E859EA" w:rsidRDefault="00E859EA" w:rsidP="00572036">
            <w:pPr>
              <w:rPr>
                <w:rFonts w:asciiTheme="minorHAnsi" w:hAnsiTheme="minorHAnsi" w:cstheme="minorHAnsi"/>
                <w:sz w:val="18"/>
                <w:szCs w:val="18"/>
              </w:rPr>
            </w:pPr>
            <w:proofErr w:type="spellStart"/>
            <w:r w:rsidRPr="00E859EA">
              <w:rPr>
                <w:rFonts w:asciiTheme="minorHAnsi" w:hAnsiTheme="minorHAnsi" w:cstheme="minorHAnsi"/>
                <w:i/>
                <w:sz w:val="18"/>
                <w:szCs w:val="18"/>
              </w:rPr>
              <w:t>Maths</w:t>
            </w:r>
            <w:proofErr w:type="spellEnd"/>
            <w:r w:rsidRPr="00E859EA">
              <w:rPr>
                <w:rFonts w:asciiTheme="minorHAnsi" w:hAnsiTheme="minorHAnsi" w:cstheme="minorHAnsi"/>
                <w:i/>
                <w:sz w:val="18"/>
                <w:szCs w:val="18"/>
              </w:rPr>
              <w:t xml:space="preserve"> in a Health and Care Context: </w:t>
            </w:r>
            <w:r w:rsidRPr="00E859EA">
              <w:rPr>
                <w:rFonts w:asciiTheme="minorHAnsi" w:hAnsiTheme="minorHAnsi" w:cstheme="minorHAnsi"/>
                <w:sz w:val="18"/>
                <w:szCs w:val="18"/>
              </w:rPr>
              <w:t xml:space="preserve">Level Two </w:t>
            </w:r>
          </w:p>
        </w:tc>
        <w:tc>
          <w:tcPr>
            <w:tcW w:w="3178" w:type="dxa"/>
            <w:vAlign w:val="center"/>
          </w:tcPr>
          <w:p w14:paraId="3BE4E29E" w14:textId="77777777" w:rsidR="00E859EA" w:rsidRPr="00E859EA" w:rsidRDefault="00E859EA" w:rsidP="00572036">
            <w:pPr>
              <w:jc w:val="center"/>
              <w:rPr>
                <w:rFonts w:asciiTheme="minorHAnsi" w:hAnsiTheme="minorHAnsi" w:cstheme="minorHAnsi"/>
                <w:sz w:val="18"/>
                <w:szCs w:val="18"/>
              </w:rPr>
            </w:pPr>
            <w:r w:rsidRPr="00E859EA">
              <w:rPr>
                <w:rFonts w:asciiTheme="minorHAnsi" w:hAnsiTheme="minorHAnsi" w:cstheme="minorHAnsi"/>
                <w:sz w:val="18"/>
                <w:szCs w:val="18"/>
              </w:rPr>
              <w:t>Optional 3 credits</w:t>
            </w:r>
          </w:p>
        </w:tc>
        <w:tc>
          <w:tcPr>
            <w:tcW w:w="3260" w:type="dxa"/>
            <w:shd w:val="clear" w:color="auto" w:fill="FFFFFF" w:themeFill="background1"/>
            <w:vAlign w:val="center"/>
          </w:tcPr>
          <w:p w14:paraId="56D6A761" w14:textId="77777777" w:rsidR="00E859EA" w:rsidRPr="00E859EA" w:rsidRDefault="00E859EA" w:rsidP="00572036">
            <w:pPr>
              <w:jc w:val="center"/>
              <w:rPr>
                <w:rFonts w:asciiTheme="minorHAnsi" w:hAnsiTheme="minorHAnsi" w:cstheme="minorHAnsi"/>
                <w:sz w:val="18"/>
                <w:szCs w:val="18"/>
              </w:rPr>
            </w:pPr>
            <w:r w:rsidRPr="00E859EA">
              <w:rPr>
                <w:rFonts w:asciiTheme="minorHAnsi" w:hAnsiTheme="minorHAnsi" w:cstheme="minorHAnsi"/>
                <w:sz w:val="18"/>
                <w:szCs w:val="18"/>
              </w:rPr>
              <w:t>Mandatory 3 credits</w:t>
            </w:r>
          </w:p>
        </w:tc>
      </w:tr>
      <w:tr w:rsidR="00E859EA" w:rsidRPr="006A4C81" w14:paraId="25AF74CF" w14:textId="77777777" w:rsidTr="00572036">
        <w:trPr>
          <w:trHeight w:val="296"/>
        </w:trPr>
        <w:tc>
          <w:tcPr>
            <w:tcW w:w="3026" w:type="dxa"/>
            <w:shd w:val="clear" w:color="auto" w:fill="E4E4E4"/>
            <w:vAlign w:val="bottom"/>
          </w:tcPr>
          <w:p w14:paraId="497419CD" w14:textId="77777777" w:rsidR="00E859EA" w:rsidRPr="00E859EA" w:rsidRDefault="00E859EA" w:rsidP="00572036">
            <w:pPr>
              <w:jc w:val="center"/>
              <w:rPr>
                <w:rFonts w:asciiTheme="minorHAnsi" w:hAnsiTheme="minorHAnsi" w:cstheme="minorHAnsi"/>
                <w:sz w:val="18"/>
                <w:szCs w:val="18"/>
              </w:rPr>
            </w:pPr>
            <w:r w:rsidRPr="00E859EA">
              <w:rPr>
                <w:rFonts w:asciiTheme="minorHAnsi" w:hAnsiTheme="minorHAnsi" w:cstheme="minorHAnsi"/>
                <w:color w:val="274C97"/>
                <w:sz w:val="18"/>
                <w:szCs w:val="18"/>
              </w:rPr>
              <w:t xml:space="preserve">Diploma Total </w:t>
            </w:r>
          </w:p>
        </w:tc>
        <w:tc>
          <w:tcPr>
            <w:tcW w:w="3178" w:type="dxa"/>
            <w:shd w:val="clear" w:color="auto" w:fill="E4E4E4"/>
            <w:vAlign w:val="center"/>
          </w:tcPr>
          <w:p w14:paraId="060EBA6C" w14:textId="77777777" w:rsidR="00E859EA" w:rsidRPr="00E859EA" w:rsidRDefault="00E859EA" w:rsidP="00572036">
            <w:pPr>
              <w:jc w:val="center"/>
              <w:rPr>
                <w:rFonts w:asciiTheme="minorHAnsi" w:hAnsiTheme="minorHAnsi" w:cstheme="minorHAnsi"/>
                <w:color w:val="274C97"/>
                <w:sz w:val="18"/>
                <w:szCs w:val="18"/>
              </w:rPr>
            </w:pPr>
            <w:r w:rsidRPr="00E859EA">
              <w:rPr>
                <w:rFonts w:asciiTheme="minorHAnsi" w:hAnsiTheme="minorHAnsi" w:cstheme="minorHAnsi"/>
                <w:color w:val="274C97"/>
                <w:sz w:val="18"/>
                <w:szCs w:val="18"/>
              </w:rPr>
              <w:t>60 Credits</w:t>
            </w:r>
          </w:p>
        </w:tc>
        <w:tc>
          <w:tcPr>
            <w:tcW w:w="3260" w:type="dxa"/>
            <w:shd w:val="clear" w:color="auto" w:fill="E4E4E4"/>
            <w:vAlign w:val="center"/>
          </w:tcPr>
          <w:p w14:paraId="7E1278C1" w14:textId="77777777" w:rsidR="00E859EA" w:rsidRPr="00E859EA" w:rsidRDefault="00E859EA" w:rsidP="00572036">
            <w:pPr>
              <w:jc w:val="center"/>
              <w:rPr>
                <w:rFonts w:asciiTheme="minorHAnsi" w:hAnsiTheme="minorHAnsi" w:cstheme="minorHAnsi"/>
                <w:color w:val="274C97"/>
                <w:sz w:val="18"/>
                <w:szCs w:val="18"/>
                <w:highlight w:val="yellow"/>
              </w:rPr>
            </w:pPr>
            <w:r w:rsidRPr="00E859EA">
              <w:rPr>
                <w:rFonts w:asciiTheme="minorHAnsi" w:hAnsiTheme="minorHAnsi" w:cstheme="minorHAnsi"/>
                <w:color w:val="274C97"/>
                <w:sz w:val="18"/>
                <w:szCs w:val="18"/>
              </w:rPr>
              <w:t>60 Credits (57 @ L3)</w:t>
            </w:r>
          </w:p>
        </w:tc>
      </w:tr>
    </w:tbl>
    <w:p w14:paraId="73CEFD5A" w14:textId="77777777" w:rsidR="006A1E07" w:rsidRDefault="006A1E07" w:rsidP="00042BEA">
      <w:pPr>
        <w:jc w:val="both"/>
        <w:rPr>
          <w:rFonts w:ascii="Calibri" w:hAnsi="Calibri"/>
          <w:bCs/>
          <w:sz w:val="22"/>
        </w:rPr>
      </w:pPr>
    </w:p>
    <w:p w14:paraId="6D286610" w14:textId="77777777" w:rsidR="006A1E07" w:rsidRDefault="006A1E07" w:rsidP="00042BEA">
      <w:pPr>
        <w:jc w:val="both"/>
        <w:rPr>
          <w:rFonts w:ascii="Calibri" w:hAnsi="Calibri"/>
          <w:bCs/>
          <w:sz w:val="22"/>
        </w:rPr>
      </w:pPr>
    </w:p>
    <w:p w14:paraId="6035F5E8" w14:textId="77777777" w:rsidR="006A1E07" w:rsidRDefault="006A1E07" w:rsidP="00042BEA">
      <w:pPr>
        <w:jc w:val="both"/>
        <w:rPr>
          <w:rFonts w:ascii="Calibri" w:hAnsi="Calibri"/>
          <w:bCs/>
          <w:sz w:val="22"/>
        </w:rPr>
      </w:pPr>
    </w:p>
    <w:p w14:paraId="1E3D867E" w14:textId="77777777" w:rsidR="006A1E07" w:rsidRDefault="006A1E07" w:rsidP="00042BEA">
      <w:pPr>
        <w:jc w:val="both"/>
        <w:rPr>
          <w:rFonts w:ascii="Calibri" w:hAnsi="Calibri"/>
          <w:bCs/>
          <w:sz w:val="22"/>
        </w:rPr>
      </w:pPr>
    </w:p>
    <w:tbl>
      <w:tblPr>
        <w:tblpPr w:leftFromText="180" w:rightFromText="180" w:vertAnchor="text" w:horzAnchor="margin" w:tblpY="1"/>
        <w:tblW w:w="0" w:type="auto"/>
        <w:tblLook w:val="04A0" w:firstRow="1" w:lastRow="0" w:firstColumn="1" w:lastColumn="0" w:noHBand="0" w:noVBand="1"/>
      </w:tblPr>
      <w:tblGrid>
        <w:gridCol w:w="5809"/>
        <w:gridCol w:w="3217"/>
      </w:tblGrid>
      <w:tr w:rsidR="000D6BC9" w:rsidRPr="006A4C81" w14:paraId="27805246" w14:textId="77777777" w:rsidTr="00572036">
        <w:trPr>
          <w:trHeight w:val="7797"/>
        </w:trPr>
        <w:tc>
          <w:tcPr>
            <w:tcW w:w="5945" w:type="dxa"/>
          </w:tcPr>
          <w:p w14:paraId="516C38D8" w14:textId="77777777" w:rsidR="000D6BC9" w:rsidRPr="000D6BC9" w:rsidRDefault="000D6BC9" w:rsidP="000D6BC9">
            <w:pPr>
              <w:pStyle w:val="NoSpacing"/>
              <w:rPr>
                <w:b/>
                <w:color w:val="274C97"/>
                <w:sz w:val="44"/>
                <w:szCs w:val="24"/>
              </w:rPr>
            </w:pPr>
            <w:bookmarkStart w:id="33" w:name="_Toc431218884"/>
            <w:bookmarkStart w:id="34" w:name="How_to_develop_an_AHE_Diploma_2"/>
            <w:r w:rsidRPr="000D6BC9">
              <w:rPr>
                <w:b/>
                <w:color w:val="274C97"/>
                <w:sz w:val="44"/>
                <w:szCs w:val="24"/>
              </w:rPr>
              <w:lastRenderedPageBreak/>
              <w:t>How to develop an AHE Diploma</w:t>
            </w:r>
            <w:bookmarkEnd w:id="33"/>
          </w:p>
          <w:bookmarkEnd w:id="34"/>
          <w:p w14:paraId="3FCD8A9D" w14:textId="77777777" w:rsidR="000D6BC9" w:rsidRPr="006A4C81" w:rsidRDefault="000D6BC9" w:rsidP="000D6BC9">
            <w:pPr>
              <w:rPr>
                <w:rFonts w:eastAsiaTheme="minorHAnsi" w:cstheme="minorHAnsi"/>
                <w:b/>
                <w:bCs/>
                <w:color w:val="4F2683"/>
              </w:rPr>
            </w:pPr>
          </w:p>
          <w:p w14:paraId="2ACEBE36" w14:textId="77777777" w:rsidR="000D6BC9" w:rsidRPr="000D6BC9" w:rsidRDefault="000D6BC9" w:rsidP="000D6BC9">
            <w:pPr>
              <w:rPr>
                <w:rFonts w:asciiTheme="minorHAnsi" w:eastAsiaTheme="minorHAnsi" w:hAnsiTheme="minorHAnsi" w:cstheme="minorHAnsi"/>
                <w:bCs/>
                <w:sz w:val="16"/>
                <w:szCs w:val="16"/>
              </w:rPr>
            </w:pPr>
            <w:r w:rsidRPr="000D6BC9">
              <w:rPr>
                <w:rFonts w:asciiTheme="minorHAnsi" w:eastAsiaTheme="minorHAnsi" w:hAnsiTheme="minorHAnsi" w:cstheme="minorHAnsi"/>
                <w:b/>
                <w:bCs/>
              </w:rPr>
              <w:t xml:space="preserve">Discrete Diploma Specification </w:t>
            </w:r>
            <w:r w:rsidRPr="000D6BC9">
              <w:rPr>
                <w:rFonts w:asciiTheme="minorHAnsi" w:eastAsiaTheme="minorHAnsi" w:hAnsiTheme="minorHAnsi" w:cstheme="minorHAnsi"/>
                <w:bCs/>
              </w:rPr>
              <w:t>documents are available as templates for recording the requirements for achievement of a specific Diploma. The template is pre-populated with the generic rules of combination within which the discrete Diploma requirements must fit.  For each Diploma the centre completes a template indicating the specific title, units available, rules of combination and possible progression opportunities.</w:t>
            </w:r>
          </w:p>
          <w:p w14:paraId="5863F5BB" w14:textId="77777777" w:rsidR="000D6BC9" w:rsidRPr="000D6BC9" w:rsidRDefault="000D6BC9" w:rsidP="000D6BC9">
            <w:pPr>
              <w:rPr>
                <w:rFonts w:asciiTheme="minorHAnsi" w:eastAsiaTheme="minorHAnsi" w:hAnsiTheme="minorHAnsi" w:cstheme="minorHAnsi"/>
                <w:bCs/>
              </w:rPr>
            </w:pPr>
            <w:r w:rsidRPr="000D6BC9">
              <w:rPr>
                <w:rFonts w:asciiTheme="minorHAnsi" w:eastAsiaTheme="minorHAnsi" w:hAnsiTheme="minorHAnsi" w:cstheme="minorHAnsi"/>
                <w:bCs/>
                <w:szCs w:val="22"/>
              </w:rPr>
              <w:t xml:space="preserve">Templates may be found in the </w:t>
            </w:r>
            <w:r w:rsidRPr="000D6BC9">
              <w:rPr>
                <w:rFonts w:asciiTheme="minorHAnsi" w:eastAsiaTheme="minorHAnsi" w:hAnsiTheme="minorHAnsi" w:cstheme="minorHAnsi"/>
                <w:b/>
                <w:bCs/>
                <w:i/>
                <w:szCs w:val="22"/>
              </w:rPr>
              <w:t>Centre handbook and forms</w:t>
            </w:r>
            <w:r w:rsidRPr="000D6BC9">
              <w:rPr>
                <w:rFonts w:asciiTheme="minorHAnsi" w:eastAsiaTheme="minorHAnsi" w:hAnsiTheme="minorHAnsi" w:cstheme="minorHAnsi"/>
                <w:bCs/>
                <w:szCs w:val="22"/>
              </w:rPr>
              <w:t xml:space="preserve"> section of our website </w:t>
            </w:r>
            <w:hyperlink r:id="rId17" w:history="1">
              <w:r w:rsidRPr="000D6BC9">
                <w:rPr>
                  <w:rStyle w:val="Hyperlink"/>
                  <w:rFonts w:asciiTheme="minorHAnsi" w:eastAsiaTheme="minorHAnsi" w:hAnsiTheme="minorHAnsi" w:cstheme="minorHAnsi"/>
                  <w:bCs/>
                  <w:color w:val="auto"/>
                  <w:szCs w:val="22"/>
                </w:rPr>
                <w:t>http://www.aimawards.org.uk/working-with-us/centre-handbook-and-forms/</w:t>
              </w:r>
            </w:hyperlink>
            <w:r w:rsidRPr="000D6BC9">
              <w:rPr>
                <w:rFonts w:asciiTheme="minorHAnsi" w:eastAsiaTheme="minorHAnsi" w:hAnsiTheme="minorHAnsi" w:cstheme="minorHAnsi"/>
                <w:bCs/>
                <w:szCs w:val="22"/>
              </w:rPr>
              <w:t xml:space="preserve"> or by contacting a member of the Access to HE team. </w:t>
            </w:r>
          </w:p>
          <w:p w14:paraId="0DD6F827" w14:textId="77777777" w:rsidR="000D6BC9" w:rsidRPr="000D6BC9" w:rsidRDefault="000D6BC9" w:rsidP="00572036">
            <w:pPr>
              <w:jc w:val="both"/>
              <w:rPr>
                <w:rFonts w:asciiTheme="minorHAnsi" w:eastAsiaTheme="minorHAnsi" w:hAnsiTheme="minorHAnsi" w:cstheme="minorHAnsi"/>
                <w:bCs/>
              </w:rPr>
            </w:pPr>
          </w:p>
          <w:p w14:paraId="0AFAB541" w14:textId="75AAC0AC" w:rsidR="000D6BC9" w:rsidRPr="000D6BC9" w:rsidRDefault="000D6BC9" w:rsidP="000D6BC9">
            <w:pPr>
              <w:rPr>
                <w:rFonts w:asciiTheme="minorHAnsi" w:eastAsiaTheme="minorHAnsi" w:hAnsiTheme="minorHAnsi" w:cstheme="minorHAnsi"/>
                <w:b/>
                <w:bCs/>
              </w:rPr>
            </w:pPr>
            <w:r w:rsidRPr="000D6BC9">
              <w:rPr>
                <w:rFonts w:asciiTheme="minorHAnsi" w:eastAsiaTheme="minorHAnsi" w:hAnsiTheme="minorHAnsi" w:cstheme="minorHAnsi"/>
                <w:b/>
                <w:bCs/>
                <w:szCs w:val="22"/>
              </w:rPr>
              <w:t>Titles</w:t>
            </w:r>
            <w:r>
              <w:rPr>
                <w:rFonts w:asciiTheme="minorHAnsi" w:eastAsiaTheme="minorHAnsi" w:hAnsiTheme="minorHAnsi" w:cstheme="minorHAnsi"/>
                <w:b/>
                <w:bCs/>
                <w:szCs w:val="22"/>
              </w:rPr>
              <w:t xml:space="preserve"> </w:t>
            </w:r>
            <w:r w:rsidRPr="000D6BC9">
              <w:rPr>
                <w:rFonts w:asciiTheme="minorHAnsi" w:eastAsiaTheme="minorHAnsi" w:hAnsiTheme="minorHAnsi" w:cstheme="minorHAnsi"/>
                <w:bCs/>
                <w:szCs w:val="22"/>
              </w:rPr>
              <w:t>must conform to a (QAA-prescribed) format: Access to HE Diploma (</w:t>
            </w:r>
            <w:r w:rsidRPr="000D6BC9">
              <w:rPr>
                <w:rFonts w:asciiTheme="minorHAnsi" w:eastAsiaTheme="minorHAnsi" w:hAnsiTheme="minorHAnsi" w:cstheme="minorHAnsi"/>
                <w:szCs w:val="22"/>
              </w:rPr>
              <w:t>name of subject/area of study/progression route) e.g.</w:t>
            </w:r>
          </w:p>
          <w:p w14:paraId="4F084439" w14:textId="77777777" w:rsidR="000D6BC9" w:rsidRPr="000D6BC9" w:rsidRDefault="000D6BC9" w:rsidP="000D6BC9">
            <w:pPr>
              <w:autoSpaceDE w:val="0"/>
              <w:autoSpaceDN w:val="0"/>
              <w:adjustRightInd w:val="0"/>
              <w:rPr>
                <w:rFonts w:asciiTheme="minorHAnsi" w:eastAsiaTheme="minorHAnsi" w:hAnsiTheme="minorHAnsi" w:cstheme="minorHAnsi"/>
              </w:rPr>
            </w:pPr>
            <w:r w:rsidRPr="000D6BC9">
              <w:rPr>
                <w:rFonts w:asciiTheme="minorHAnsi" w:eastAsiaTheme="minorHAnsi" w:hAnsiTheme="minorHAnsi" w:cstheme="minorHAnsi"/>
                <w:szCs w:val="22"/>
              </w:rPr>
              <w:t xml:space="preserve">Access to Higher Education Diploma (Business); </w:t>
            </w:r>
          </w:p>
          <w:p w14:paraId="0B2E0EBC" w14:textId="77777777" w:rsidR="000D6BC9" w:rsidRPr="000D6BC9" w:rsidRDefault="000D6BC9" w:rsidP="000D6BC9">
            <w:pPr>
              <w:rPr>
                <w:rFonts w:asciiTheme="minorHAnsi" w:eastAsiaTheme="minorHAnsi" w:hAnsiTheme="minorHAnsi" w:cstheme="minorHAnsi"/>
              </w:rPr>
            </w:pPr>
            <w:r w:rsidRPr="000D6BC9">
              <w:rPr>
                <w:rFonts w:asciiTheme="minorHAnsi" w:eastAsiaTheme="minorHAnsi" w:hAnsiTheme="minorHAnsi" w:cstheme="minorHAnsi"/>
                <w:szCs w:val="22"/>
              </w:rPr>
              <w:t>Access to Higher Education Diploma (Art and Design).</w:t>
            </w:r>
          </w:p>
          <w:p w14:paraId="00F7F57A" w14:textId="77777777" w:rsidR="000D6BC9" w:rsidRPr="000D6BC9" w:rsidRDefault="000D6BC9" w:rsidP="000D6BC9">
            <w:pPr>
              <w:rPr>
                <w:rFonts w:asciiTheme="minorHAnsi" w:eastAsiaTheme="minorHAnsi" w:hAnsiTheme="minorHAnsi" w:cstheme="minorHAnsi"/>
                <w:bCs/>
                <w:sz w:val="16"/>
                <w:szCs w:val="16"/>
              </w:rPr>
            </w:pPr>
          </w:p>
          <w:p w14:paraId="4390FF1E" w14:textId="77777777" w:rsidR="000D6BC9" w:rsidRPr="000D6BC9" w:rsidRDefault="000D6BC9" w:rsidP="000D6BC9">
            <w:pPr>
              <w:autoSpaceDE w:val="0"/>
              <w:autoSpaceDN w:val="0"/>
              <w:adjustRightInd w:val="0"/>
              <w:rPr>
                <w:rFonts w:asciiTheme="minorHAnsi" w:eastAsiaTheme="minorHAnsi" w:hAnsiTheme="minorHAnsi" w:cstheme="minorHAnsi"/>
                <w:bCs/>
              </w:rPr>
            </w:pPr>
            <w:r w:rsidRPr="000D6BC9">
              <w:rPr>
                <w:rFonts w:asciiTheme="minorHAnsi" w:eastAsiaTheme="minorHAnsi" w:hAnsiTheme="minorHAnsi" w:cstheme="minorHAnsi"/>
                <w:b/>
                <w:bCs/>
                <w:szCs w:val="22"/>
              </w:rPr>
              <w:t>Rules of combination</w:t>
            </w:r>
            <w:r w:rsidRPr="000D6BC9">
              <w:rPr>
                <w:rFonts w:asciiTheme="minorHAnsi" w:eastAsiaTheme="minorHAnsi" w:hAnsiTheme="minorHAnsi" w:cstheme="minorHAnsi"/>
                <w:bCs/>
                <w:szCs w:val="22"/>
              </w:rPr>
              <w:t xml:space="preserve"> are t</w:t>
            </w:r>
            <w:r w:rsidRPr="000D6BC9">
              <w:rPr>
                <w:rFonts w:asciiTheme="minorHAnsi" w:eastAsiaTheme="minorHAnsi" w:hAnsiTheme="minorHAnsi" w:cstheme="minorHAnsi"/>
                <w:szCs w:val="22"/>
              </w:rPr>
              <w:t>he ways in which units must or may be combined for the achievement of a discrete Diploma. Centres are strongly advised to seek advice on expectations and requirements for entry to the progression routes and the appropriateness of the Diploma proposals in meeting them.</w:t>
            </w:r>
          </w:p>
          <w:p w14:paraId="2C980BC6" w14:textId="77777777" w:rsidR="000D6BC9" w:rsidRPr="000D6BC9" w:rsidRDefault="000D6BC9" w:rsidP="000D6BC9">
            <w:pPr>
              <w:rPr>
                <w:rFonts w:asciiTheme="minorHAnsi" w:eastAsiaTheme="minorHAnsi" w:hAnsiTheme="minorHAnsi" w:cstheme="minorHAnsi"/>
                <w:bCs/>
              </w:rPr>
            </w:pPr>
          </w:p>
          <w:p w14:paraId="6008831E" w14:textId="77777777" w:rsidR="000D6BC9" w:rsidRPr="000D6BC9" w:rsidRDefault="000D6BC9" w:rsidP="000D6BC9">
            <w:pPr>
              <w:spacing w:after="60"/>
              <w:rPr>
                <w:rFonts w:asciiTheme="minorHAnsi" w:eastAsiaTheme="minorHAnsi" w:hAnsiTheme="minorHAnsi" w:cstheme="minorHAnsi"/>
                <w:bCs/>
              </w:rPr>
            </w:pPr>
            <w:r w:rsidRPr="000D6BC9">
              <w:rPr>
                <w:rFonts w:asciiTheme="minorHAnsi" w:eastAsiaTheme="minorHAnsi" w:hAnsiTheme="minorHAnsi" w:cstheme="minorHAnsi"/>
                <w:b/>
                <w:bCs/>
                <w:szCs w:val="22"/>
              </w:rPr>
              <w:t xml:space="preserve">Subject Unit Banks </w:t>
            </w:r>
            <w:r w:rsidRPr="000D6BC9">
              <w:rPr>
                <w:rFonts w:asciiTheme="minorHAnsi" w:eastAsiaTheme="minorHAnsi" w:hAnsiTheme="minorHAnsi" w:cstheme="minorHAnsi"/>
                <w:bCs/>
                <w:szCs w:val="22"/>
              </w:rPr>
              <w:t>(</w:t>
            </w:r>
            <w:r w:rsidRPr="000D6BC9">
              <w:rPr>
                <w:rFonts w:asciiTheme="minorHAnsi" w:eastAsiaTheme="minorHAnsi" w:hAnsiTheme="minorHAnsi" w:cstheme="minorHAnsi"/>
                <w:b/>
                <w:bCs/>
                <w:szCs w:val="22"/>
              </w:rPr>
              <w:t>SUBs</w:t>
            </w:r>
            <w:r w:rsidRPr="000D6BC9">
              <w:rPr>
                <w:rFonts w:asciiTheme="minorHAnsi" w:eastAsiaTheme="minorHAnsi" w:hAnsiTheme="minorHAnsi" w:cstheme="minorHAnsi"/>
                <w:bCs/>
                <w:szCs w:val="22"/>
              </w:rPr>
              <w:t>)</w:t>
            </w:r>
            <w:r w:rsidRPr="000D6BC9">
              <w:rPr>
                <w:rFonts w:asciiTheme="minorHAnsi" w:eastAsiaTheme="minorHAnsi" w:hAnsiTheme="minorHAnsi" w:cstheme="minorHAnsi"/>
                <w:b/>
                <w:bCs/>
                <w:szCs w:val="22"/>
              </w:rPr>
              <w:t xml:space="preserve">: </w:t>
            </w:r>
            <w:r w:rsidRPr="000D6BC9">
              <w:rPr>
                <w:rFonts w:asciiTheme="minorHAnsi" w:eastAsiaTheme="minorHAnsi" w:hAnsiTheme="minorHAnsi" w:cstheme="minorHAnsi"/>
                <w:bCs/>
                <w:szCs w:val="22"/>
              </w:rPr>
              <w:t xml:space="preserve">All units available to an Access to HE Diploma are </w:t>
            </w:r>
            <w:proofErr w:type="spellStart"/>
            <w:r w:rsidRPr="000D6BC9">
              <w:rPr>
                <w:rFonts w:asciiTheme="minorHAnsi" w:eastAsiaTheme="minorHAnsi" w:hAnsiTheme="minorHAnsi" w:cstheme="minorHAnsi"/>
                <w:bCs/>
                <w:szCs w:val="22"/>
              </w:rPr>
              <w:t>organised</w:t>
            </w:r>
            <w:proofErr w:type="spellEnd"/>
            <w:r w:rsidRPr="000D6BC9">
              <w:rPr>
                <w:rFonts w:asciiTheme="minorHAnsi" w:eastAsiaTheme="minorHAnsi" w:hAnsiTheme="minorHAnsi" w:cstheme="minorHAnsi"/>
                <w:bCs/>
                <w:szCs w:val="22"/>
              </w:rPr>
              <w:t xml:space="preserve"> and contained in the AVA’s Access to HE SUBs in the following curriculum areas:</w:t>
            </w:r>
          </w:p>
          <w:tbl>
            <w:tblPr>
              <w:tblStyle w:val="TableGrid1"/>
              <w:tblpPr w:leftFromText="180" w:rightFromText="180" w:vertAnchor="text" w:horzAnchor="margin" w:tblpY="33"/>
              <w:tblW w:w="5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1647"/>
              <w:gridCol w:w="2179"/>
            </w:tblGrid>
            <w:tr w:rsidR="000D6BC9" w:rsidRPr="000D6BC9" w14:paraId="72645531" w14:textId="77777777" w:rsidTr="000159E3">
              <w:trPr>
                <w:trHeight w:val="2492"/>
              </w:trPr>
              <w:tc>
                <w:tcPr>
                  <w:tcW w:w="1928" w:type="dxa"/>
                </w:tcPr>
                <w:p w14:paraId="419B0E15" w14:textId="77777777" w:rsidR="000D6BC9" w:rsidRPr="000D6BC9" w:rsidRDefault="000D6BC9" w:rsidP="00572036">
                  <w:pPr>
                    <w:widowControl w:val="0"/>
                    <w:adjustRightInd w:val="0"/>
                    <w:spacing w:line="300" w:lineRule="exact"/>
                    <w:ind w:left="1080" w:hanging="1080"/>
                    <w:jc w:val="both"/>
                    <w:textAlignment w:val="baseline"/>
                    <w:rPr>
                      <w:rFonts w:asciiTheme="minorHAnsi" w:eastAsiaTheme="minorHAnsi" w:hAnsiTheme="minorHAnsi" w:cstheme="minorHAnsi"/>
                      <w:sz w:val="20"/>
                      <w:szCs w:val="20"/>
                      <w:lang w:val="cy-GB"/>
                    </w:rPr>
                  </w:pPr>
                  <w:r w:rsidRPr="000D6BC9">
                    <w:rPr>
                      <w:rFonts w:asciiTheme="minorHAnsi" w:eastAsiaTheme="minorHAnsi" w:hAnsiTheme="minorHAnsi" w:cstheme="minorHAnsi"/>
                      <w:sz w:val="20"/>
                      <w:szCs w:val="20"/>
                      <w:lang w:val="cy-GB"/>
                    </w:rPr>
                    <w:t>Art and Design</w:t>
                  </w:r>
                </w:p>
                <w:p w14:paraId="747822F4" w14:textId="77777777" w:rsidR="000D6BC9" w:rsidRPr="000D6BC9" w:rsidRDefault="000D6BC9" w:rsidP="00572036">
                  <w:pPr>
                    <w:widowControl w:val="0"/>
                    <w:adjustRightInd w:val="0"/>
                    <w:spacing w:line="300" w:lineRule="exact"/>
                    <w:ind w:left="1080" w:hanging="1080"/>
                    <w:jc w:val="both"/>
                    <w:textAlignment w:val="baseline"/>
                    <w:rPr>
                      <w:rFonts w:asciiTheme="minorHAnsi" w:eastAsiaTheme="minorHAnsi" w:hAnsiTheme="minorHAnsi" w:cstheme="minorHAnsi"/>
                      <w:sz w:val="20"/>
                      <w:szCs w:val="20"/>
                      <w:lang w:val="cy-GB"/>
                    </w:rPr>
                  </w:pPr>
                  <w:r w:rsidRPr="000D6BC9">
                    <w:rPr>
                      <w:rFonts w:asciiTheme="minorHAnsi" w:eastAsiaTheme="minorHAnsi" w:hAnsiTheme="minorHAnsi" w:cstheme="minorHAnsi"/>
                      <w:sz w:val="20"/>
                      <w:szCs w:val="20"/>
                      <w:lang w:val="cy-GB"/>
                    </w:rPr>
                    <w:t>Business</w:t>
                  </w:r>
                </w:p>
                <w:p w14:paraId="3FE1D6FD" w14:textId="77777777" w:rsidR="000D6BC9" w:rsidRPr="000D6BC9" w:rsidRDefault="000D6BC9" w:rsidP="00572036">
                  <w:pPr>
                    <w:widowControl w:val="0"/>
                    <w:adjustRightInd w:val="0"/>
                    <w:spacing w:line="300" w:lineRule="exact"/>
                    <w:ind w:left="1080" w:hanging="1080"/>
                    <w:jc w:val="both"/>
                    <w:textAlignment w:val="baseline"/>
                    <w:rPr>
                      <w:rFonts w:asciiTheme="minorHAnsi" w:eastAsiaTheme="minorHAnsi" w:hAnsiTheme="minorHAnsi" w:cstheme="minorHAnsi"/>
                      <w:sz w:val="20"/>
                      <w:szCs w:val="20"/>
                      <w:lang w:val="cy-GB"/>
                    </w:rPr>
                  </w:pPr>
                  <w:r w:rsidRPr="000D6BC9">
                    <w:rPr>
                      <w:rFonts w:asciiTheme="minorHAnsi" w:eastAsiaTheme="minorHAnsi" w:hAnsiTheme="minorHAnsi" w:cstheme="minorHAnsi"/>
                      <w:sz w:val="20"/>
                      <w:szCs w:val="20"/>
                      <w:lang w:val="cy-GB"/>
                    </w:rPr>
                    <w:t xml:space="preserve">Biology </w:t>
                  </w:r>
                </w:p>
                <w:p w14:paraId="56017490" w14:textId="77777777" w:rsidR="000D6BC9" w:rsidRPr="000D6BC9" w:rsidRDefault="000D6BC9" w:rsidP="00572036">
                  <w:pPr>
                    <w:widowControl w:val="0"/>
                    <w:adjustRightInd w:val="0"/>
                    <w:spacing w:line="300" w:lineRule="exact"/>
                    <w:ind w:left="1080" w:hanging="1080"/>
                    <w:jc w:val="both"/>
                    <w:textAlignment w:val="baseline"/>
                    <w:rPr>
                      <w:rFonts w:asciiTheme="minorHAnsi" w:eastAsiaTheme="minorHAnsi" w:hAnsiTheme="minorHAnsi" w:cstheme="minorHAnsi"/>
                      <w:sz w:val="20"/>
                      <w:szCs w:val="20"/>
                      <w:lang w:val="cy-GB"/>
                    </w:rPr>
                  </w:pPr>
                  <w:r w:rsidRPr="000D6BC9">
                    <w:rPr>
                      <w:rFonts w:asciiTheme="minorHAnsi" w:eastAsiaTheme="minorHAnsi" w:hAnsiTheme="minorHAnsi" w:cstheme="minorHAnsi"/>
                      <w:sz w:val="20"/>
                      <w:szCs w:val="20"/>
                      <w:lang w:val="cy-GB"/>
                    </w:rPr>
                    <w:t>Chemistry</w:t>
                  </w:r>
                </w:p>
                <w:p w14:paraId="10E18B30" w14:textId="77777777" w:rsidR="000D6BC9" w:rsidRPr="000D6BC9" w:rsidRDefault="000D6BC9" w:rsidP="00572036">
                  <w:pPr>
                    <w:widowControl w:val="0"/>
                    <w:adjustRightInd w:val="0"/>
                    <w:spacing w:line="300" w:lineRule="exact"/>
                    <w:ind w:left="1080" w:hanging="1080"/>
                    <w:jc w:val="both"/>
                    <w:textAlignment w:val="baseline"/>
                    <w:rPr>
                      <w:rFonts w:asciiTheme="minorHAnsi" w:eastAsiaTheme="minorHAnsi" w:hAnsiTheme="minorHAnsi" w:cstheme="minorHAnsi"/>
                      <w:sz w:val="20"/>
                      <w:szCs w:val="20"/>
                      <w:lang w:val="cy-GB"/>
                    </w:rPr>
                  </w:pPr>
                  <w:r w:rsidRPr="000D6BC9">
                    <w:rPr>
                      <w:rFonts w:asciiTheme="minorHAnsi" w:eastAsiaTheme="minorHAnsi" w:hAnsiTheme="minorHAnsi" w:cstheme="minorHAnsi"/>
                      <w:sz w:val="20"/>
                      <w:szCs w:val="20"/>
                      <w:lang w:val="cy-GB"/>
                    </w:rPr>
                    <w:t>Computing</w:t>
                  </w:r>
                </w:p>
                <w:p w14:paraId="37A55FDE" w14:textId="77777777" w:rsidR="000D6BC9" w:rsidRPr="000D6BC9" w:rsidRDefault="000D6BC9" w:rsidP="00572036">
                  <w:pPr>
                    <w:widowControl w:val="0"/>
                    <w:adjustRightInd w:val="0"/>
                    <w:spacing w:line="300" w:lineRule="exact"/>
                    <w:ind w:left="1080" w:hanging="1080"/>
                    <w:jc w:val="both"/>
                    <w:textAlignment w:val="baseline"/>
                    <w:rPr>
                      <w:rFonts w:asciiTheme="minorHAnsi" w:eastAsiaTheme="minorHAnsi" w:hAnsiTheme="minorHAnsi" w:cstheme="minorHAnsi"/>
                      <w:sz w:val="20"/>
                      <w:szCs w:val="20"/>
                      <w:lang w:val="cy-GB"/>
                    </w:rPr>
                  </w:pPr>
                  <w:r w:rsidRPr="000D6BC9">
                    <w:rPr>
                      <w:rFonts w:asciiTheme="minorHAnsi" w:eastAsiaTheme="minorHAnsi" w:hAnsiTheme="minorHAnsi" w:cstheme="minorHAnsi"/>
                      <w:sz w:val="20"/>
                      <w:szCs w:val="20"/>
                      <w:lang w:val="cy-GB"/>
                    </w:rPr>
                    <w:t>Counselling</w:t>
                  </w:r>
                </w:p>
                <w:p w14:paraId="5E5BA0A9" w14:textId="77777777" w:rsidR="000D6BC9" w:rsidRPr="000D6BC9" w:rsidRDefault="000D6BC9" w:rsidP="00572036">
                  <w:pPr>
                    <w:widowControl w:val="0"/>
                    <w:adjustRightInd w:val="0"/>
                    <w:spacing w:line="300" w:lineRule="exact"/>
                    <w:ind w:left="1080" w:hanging="1080"/>
                    <w:jc w:val="both"/>
                    <w:textAlignment w:val="baseline"/>
                    <w:rPr>
                      <w:rFonts w:asciiTheme="minorHAnsi" w:eastAsiaTheme="minorHAnsi" w:hAnsiTheme="minorHAnsi" w:cstheme="minorHAnsi"/>
                      <w:sz w:val="20"/>
                      <w:szCs w:val="20"/>
                      <w:lang w:val="cy-GB"/>
                    </w:rPr>
                  </w:pPr>
                  <w:r w:rsidRPr="000D6BC9">
                    <w:rPr>
                      <w:rFonts w:asciiTheme="minorHAnsi" w:eastAsiaTheme="minorHAnsi" w:hAnsiTheme="minorHAnsi" w:cstheme="minorHAnsi"/>
                      <w:sz w:val="20"/>
                      <w:szCs w:val="20"/>
                      <w:lang w:val="cy-GB"/>
                    </w:rPr>
                    <w:t>Engineering</w:t>
                  </w:r>
                </w:p>
                <w:p w14:paraId="7C2F6B80" w14:textId="77777777" w:rsidR="000D6BC9" w:rsidRPr="000D6BC9" w:rsidRDefault="000D6BC9" w:rsidP="00572036">
                  <w:pPr>
                    <w:widowControl w:val="0"/>
                    <w:adjustRightInd w:val="0"/>
                    <w:spacing w:line="300" w:lineRule="exact"/>
                    <w:ind w:left="1080" w:hanging="796"/>
                    <w:jc w:val="both"/>
                    <w:textAlignment w:val="baseline"/>
                    <w:rPr>
                      <w:rFonts w:asciiTheme="minorHAnsi" w:eastAsia="Calibri" w:hAnsiTheme="minorHAnsi" w:cstheme="minorHAnsi"/>
                      <w:sz w:val="20"/>
                      <w:szCs w:val="20"/>
                    </w:rPr>
                  </w:pPr>
                </w:p>
              </w:tc>
              <w:tc>
                <w:tcPr>
                  <w:tcW w:w="1647" w:type="dxa"/>
                </w:tcPr>
                <w:p w14:paraId="423C1439" w14:textId="77777777" w:rsidR="000D6BC9" w:rsidRPr="000D6BC9" w:rsidRDefault="000D6BC9" w:rsidP="00572036">
                  <w:pPr>
                    <w:widowControl w:val="0"/>
                    <w:tabs>
                      <w:tab w:val="left" w:pos="34"/>
                    </w:tabs>
                    <w:adjustRightInd w:val="0"/>
                    <w:spacing w:line="300" w:lineRule="exact"/>
                    <w:ind w:left="175" w:hanging="141"/>
                    <w:jc w:val="both"/>
                    <w:textAlignment w:val="baseline"/>
                    <w:rPr>
                      <w:rFonts w:asciiTheme="minorHAnsi" w:eastAsiaTheme="minorHAnsi" w:hAnsiTheme="minorHAnsi" w:cstheme="minorHAnsi"/>
                      <w:sz w:val="20"/>
                      <w:szCs w:val="20"/>
                      <w:lang w:val="cy-GB"/>
                    </w:rPr>
                  </w:pPr>
                  <w:r w:rsidRPr="000D6BC9">
                    <w:rPr>
                      <w:rFonts w:asciiTheme="minorHAnsi" w:eastAsiaTheme="minorHAnsi" w:hAnsiTheme="minorHAnsi" w:cstheme="minorHAnsi"/>
                      <w:sz w:val="20"/>
                      <w:szCs w:val="20"/>
                      <w:lang w:val="cy-GB"/>
                    </w:rPr>
                    <w:t>English</w:t>
                  </w:r>
                </w:p>
                <w:p w14:paraId="15E098F7" w14:textId="77777777" w:rsidR="000D6BC9" w:rsidRPr="000D6BC9" w:rsidRDefault="000D6BC9" w:rsidP="00572036">
                  <w:pPr>
                    <w:widowControl w:val="0"/>
                    <w:tabs>
                      <w:tab w:val="left" w:pos="34"/>
                    </w:tabs>
                    <w:adjustRightInd w:val="0"/>
                    <w:spacing w:line="300" w:lineRule="exact"/>
                    <w:ind w:left="34"/>
                    <w:textAlignment w:val="baseline"/>
                    <w:rPr>
                      <w:rFonts w:asciiTheme="minorHAnsi" w:eastAsiaTheme="minorHAnsi" w:hAnsiTheme="minorHAnsi" w:cstheme="minorHAnsi"/>
                      <w:sz w:val="20"/>
                      <w:szCs w:val="20"/>
                      <w:lang w:val="cy-GB"/>
                    </w:rPr>
                  </w:pPr>
                  <w:r w:rsidRPr="000D6BC9">
                    <w:rPr>
                      <w:rFonts w:asciiTheme="minorHAnsi" w:eastAsiaTheme="minorHAnsi" w:hAnsiTheme="minorHAnsi" w:cstheme="minorHAnsi"/>
                      <w:sz w:val="20"/>
                      <w:szCs w:val="20"/>
                      <w:lang w:val="cy-GB"/>
                    </w:rPr>
                    <w:t>Geog/Envir. Science</w:t>
                  </w:r>
                </w:p>
                <w:p w14:paraId="6458EF6E" w14:textId="77777777" w:rsidR="000D6BC9" w:rsidRPr="000D6BC9" w:rsidRDefault="000D6BC9" w:rsidP="00572036">
                  <w:pPr>
                    <w:widowControl w:val="0"/>
                    <w:tabs>
                      <w:tab w:val="left" w:pos="34"/>
                    </w:tabs>
                    <w:adjustRightInd w:val="0"/>
                    <w:spacing w:line="300" w:lineRule="exact"/>
                    <w:ind w:left="34"/>
                    <w:textAlignment w:val="baseline"/>
                    <w:rPr>
                      <w:rFonts w:asciiTheme="minorHAnsi" w:eastAsiaTheme="minorHAnsi" w:hAnsiTheme="minorHAnsi" w:cstheme="minorHAnsi"/>
                      <w:sz w:val="20"/>
                      <w:szCs w:val="20"/>
                      <w:lang w:val="cy-GB"/>
                    </w:rPr>
                  </w:pPr>
                  <w:r w:rsidRPr="000D6BC9">
                    <w:rPr>
                      <w:rFonts w:asciiTheme="minorHAnsi" w:eastAsiaTheme="minorHAnsi" w:hAnsiTheme="minorHAnsi" w:cstheme="minorHAnsi"/>
                      <w:sz w:val="20"/>
                      <w:szCs w:val="20"/>
                      <w:lang w:val="cy-GB"/>
                    </w:rPr>
                    <w:t>Health Studies</w:t>
                  </w:r>
                </w:p>
                <w:p w14:paraId="42E6358A" w14:textId="77777777" w:rsidR="000D6BC9" w:rsidRPr="000D6BC9" w:rsidRDefault="000D6BC9" w:rsidP="00572036">
                  <w:pPr>
                    <w:widowControl w:val="0"/>
                    <w:tabs>
                      <w:tab w:val="left" w:pos="34"/>
                    </w:tabs>
                    <w:adjustRightInd w:val="0"/>
                    <w:spacing w:line="300" w:lineRule="exact"/>
                    <w:ind w:left="34"/>
                    <w:textAlignment w:val="baseline"/>
                    <w:rPr>
                      <w:rFonts w:asciiTheme="minorHAnsi" w:eastAsiaTheme="minorHAnsi" w:hAnsiTheme="minorHAnsi" w:cstheme="minorHAnsi"/>
                      <w:sz w:val="20"/>
                      <w:szCs w:val="20"/>
                      <w:lang w:val="cy-GB"/>
                    </w:rPr>
                  </w:pPr>
                  <w:r w:rsidRPr="000D6BC9">
                    <w:rPr>
                      <w:rFonts w:asciiTheme="minorHAnsi" w:eastAsiaTheme="minorHAnsi" w:hAnsiTheme="minorHAnsi" w:cstheme="minorHAnsi"/>
                      <w:sz w:val="20"/>
                      <w:szCs w:val="20"/>
                      <w:lang w:val="cy-GB"/>
                    </w:rPr>
                    <w:t>History</w:t>
                  </w:r>
                  <w:r w:rsidRPr="000D6BC9">
                    <w:rPr>
                      <w:rFonts w:asciiTheme="minorHAnsi" w:eastAsiaTheme="minorHAnsi" w:hAnsiTheme="minorHAnsi" w:cstheme="minorHAnsi"/>
                      <w:sz w:val="20"/>
                      <w:szCs w:val="20"/>
                      <w:lang w:val="cy-GB"/>
                    </w:rPr>
                    <w:tab/>
                  </w:r>
                </w:p>
                <w:p w14:paraId="14A0BC29" w14:textId="77777777" w:rsidR="000D6BC9" w:rsidRPr="000D6BC9" w:rsidRDefault="000D6BC9" w:rsidP="00572036">
                  <w:pPr>
                    <w:widowControl w:val="0"/>
                    <w:tabs>
                      <w:tab w:val="left" w:pos="34"/>
                    </w:tabs>
                    <w:adjustRightInd w:val="0"/>
                    <w:spacing w:line="300" w:lineRule="exact"/>
                    <w:ind w:left="34"/>
                    <w:textAlignment w:val="baseline"/>
                    <w:rPr>
                      <w:rFonts w:asciiTheme="minorHAnsi" w:eastAsiaTheme="minorHAnsi" w:hAnsiTheme="minorHAnsi" w:cstheme="minorHAnsi"/>
                      <w:sz w:val="20"/>
                      <w:szCs w:val="20"/>
                      <w:lang w:val="cy-GB"/>
                    </w:rPr>
                  </w:pPr>
                  <w:r w:rsidRPr="000D6BC9">
                    <w:rPr>
                      <w:rFonts w:asciiTheme="minorHAnsi" w:eastAsiaTheme="minorHAnsi" w:hAnsiTheme="minorHAnsi" w:cstheme="minorHAnsi"/>
                      <w:sz w:val="20"/>
                      <w:szCs w:val="20"/>
                      <w:lang w:val="cy-GB"/>
                    </w:rPr>
                    <w:t>Human Biology</w:t>
                  </w:r>
                </w:p>
                <w:p w14:paraId="755F403E" w14:textId="77777777" w:rsidR="000D6BC9" w:rsidRPr="000D6BC9" w:rsidRDefault="000D6BC9" w:rsidP="00572036">
                  <w:pPr>
                    <w:widowControl w:val="0"/>
                    <w:tabs>
                      <w:tab w:val="left" w:pos="34"/>
                    </w:tabs>
                    <w:adjustRightInd w:val="0"/>
                    <w:spacing w:line="300" w:lineRule="exact"/>
                    <w:ind w:left="34"/>
                    <w:textAlignment w:val="baseline"/>
                    <w:rPr>
                      <w:rFonts w:asciiTheme="minorHAnsi" w:eastAsiaTheme="minorHAnsi" w:hAnsiTheme="minorHAnsi" w:cstheme="minorHAnsi"/>
                      <w:sz w:val="20"/>
                      <w:szCs w:val="20"/>
                      <w:lang w:val="cy-GB"/>
                    </w:rPr>
                  </w:pPr>
                  <w:r w:rsidRPr="000D6BC9">
                    <w:rPr>
                      <w:rFonts w:asciiTheme="minorHAnsi" w:eastAsiaTheme="minorHAnsi" w:hAnsiTheme="minorHAnsi" w:cstheme="minorHAnsi"/>
                      <w:sz w:val="20"/>
                      <w:szCs w:val="20"/>
                      <w:lang w:val="cy-GB"/>
                    </w:rPr>
                    <w:t>ITT / Education</w:t>
                  </w:r>
                </w:p>
                <w:p w14:paraId="62307213" w14:textId="77777777" w:rsidR="000D6BC9" w:rsidRPr="000D6BC9" w:rsidRDefault="000D6BC9" w:rsidP="00572036">
                  <w:pPr>
                    <w:widowControl w:val="0"/>
                    <w:tabs>
                      <w:tab w:val="left" w:pos="34"/>
                    </w:tabs>
                    <w:adjustRightInd w:val="0"/>
                    <w:spacing w:line="300" w:lineRule="exact"/>
                    <w:ind w:left="34"/>
                    <w:textAlignment w:val="baseline"/>
                    <w:rPr>
                      <w:rFonts w:asciiTheme="minorHAnsi" w:eastAsia="Calibri" w:hAnsiTheme="minorHAnsi" w:cstheme="minorHAnsi"/>
                      <w:sz w:val="20"/>
                      <w:szCs w:val="20"/>
                    </w:rPr>
                  </w:pPr>
                  <w:r w:rsidRPr="000D6BC9">
                    <w:rPr>
                      <w:rFonts w:asciiTheme="minorHAnsi" w:eastAsiaTheme="minorHAnsi" w:hAnsiTheme="minorHAnsi" w:cstheme="minorHAnsi"/>
                      <w:sz w:val="20"/>
                      <w:szCs w:val="20"/>
                      <w:lang w:val="cy-GB"/>
                    </w:rPr>
                    <w:t>Law</w:t>
                  </w:r>
                </w:p>
              </w:tc>
              <w:tc>
                <w:tcPr>
                  <w:tcW w:w="2179" w:type="dxa"/>
                </w:tcPr>
                <w:p w14:paraId="77951DF0" w14:textId="77777777" w:rsidR="000D6BC9" w:rsidRPr="000D6BC9" w:rsidRDefault="000D6BC9" w:rsidP="00572036">
                  <w:pPr>
                    <w:widowControl w:val="0"/>
                    <w:adjustRightInd w:val="0"/>
                    <w:spacing w:line="300" w:lineRule="exact"/>
                    <w:ind w:left="1080" w:hanging="1046"/>
                    <w:jc w:val="both"/>
                    <w:textAlignment w:val="baseline"/>
                    <w:rPr>
                      <w:rFonts w:asciiTheme="minorHAnsi" w:eastAsiaTheme="minorHAnsi" w:hAnsiTheme="minorHAnsi" w:cstheme="minorHAnsi"/>
                      <w:sz w:val="20"/>
                      <w:szCs w:val="20"/>
                      <w:lang w:val="cy-GB"/>
                    </w:rPr>
                  </w:pPr>
                  <w:r w:rsidRPr="000D6BC9">
                    <w:rPr>
                      <w:rFonts w:asciiTheme="minorHAnsi" w:eastAsiaTheme="minorHAnsi" w:hAnsiTheme="minorHAnsi" w:cstheme="minorHAnsi"/>
                      <w:sz w:val="20"/>
                      <w:szCs w:val="20"/>
                      <w:lang w:val="cy-GB"/>
                    </w:rPr>
                    <w:t>Mathematics</w:t>
                  </w:r>
                </w:p>
                <w:p w14:paraId="2EAA74A1" w14:textId="77777777" w:rsidR="000D6BC9" w:rsidRPr="000D6BC9" w:rsidRDefault="000D6BC9" w:rsidP="00572036">
                  <w:pPr>
                    <w:widowControl w:val="0"/>
                    <w:adjustRightInd w:val="0"/>
                    <w:spacing w:line="300" w:lineRule="exact"/>
                    <w:ind w:left="1080" w:hanging="1046"/>
                    <w:jc w:val="both"/>
                    <w:textAlignment w:val="baseline"/>
                    <w:rPr>
                      <w:rFonts w:asciiTheme="minorHAnsi" w:eastAsiaTheme="minorHAnsi" w:hAnsiTheme="minorHAnsi" w:cstheme="minorHAnsi"/>
                      <w:sz w:val="20"/>
                      <w:szCs w:val="20"/>
                      <w:lang w:val="cy-GB"/>
                    </w:rPr>
                  </w:pPr>
                  <w:r w:rsidRPr="000D6BC9">
                    <w:rPr>
                      <w:rFonts w:asciiTheme="minorHAnsi" w:eastAsiaTheme="minorHAnsi" w:hAnsiTheme="minorHAnsi" w:cstheme="minorHAnsi"/>
                      <w:sz w:val="20"/>
                      <w:szCs w:val="20"/>
                      <w:lang w:val="cy-GB"/>
                    </w:rPr>
                    <w:t xml:space="preserve">Media </w:t>
                  </w:r>
                </w:p>
                <w:p w14:paraId="5C490274" w14:textId="77777777" w:rsidR="000D6BC9" w:rsidRPr="000D6BC9" w:rsidRDefault="000D6BC9" w:rsidP="00572036">
                  <w:pPr>
                    <w:widowControl w:val="0"/>
                    <w:adjustRightInd w:val="0"/>
                    <w:spacing w:line="300" w:lineRule="exact"/>
                    <w:ind w:left="1080" w:hanging="1046"/>
                    <w:jc w:val="both"/>
                    <w:textAlignment w:val="baseline"/>
                    <w:rPr>
                      <w:rFonts w:asciiTheme="minorHAnsi" w:eastAsiaTheme="minorHAnsi" w:hAnsiTheme="minorHAnsi" w:cstheme="minorHAnsi"/>
                      <w:sz w:val="20"/>
                      <w:szCs w:val="20"/>
                      <w:lang w:val="cy-GB"/>
                    </w:rPr>
                  </w:pPr>
                  <w:r w:rsidRPr="000D6BC9">
                    <w:rPr>
                      <w:rFonts w:asciiTheme="minorHAnsi" w:eastAsiaTheme="minorHAnsi" w:hAnsiTheme="minorHAnsi" w:cstheme="minorHAnsi"/>
                      <w:sz w:val="20"/>
                      <w:szCs w:val="20"/>
                      <w:lang w:val="cy-GB"/>
                    </w:rPr>
                    <w:t>Physics</w:t>
                  </w:r>
                </w:p>
                <w:p w14:paraId="77EFFE4B" w14:textId="77777777" w:rsidR="000D6BC9" w:rsidRPr="000D6BC9" w:rsidRDefault="000D6BC9" w:rsidP="00572036">
                  <w:pPr>
                    <w:widowControl w:val="0"/>
                    <w:adjustRightInd w:val="0"/>
                    <w:spacing w:line="300" w:lineRule="exact"/>
                    <w:ind w:left="1080" w:hanging="1046"/>
                    <w:jc w:val="both"/>
                    <w:textAlignment w:val="baseline"/>
                    <w:rPr>
                      <w:rFonts w:asciiTheme="minorHAnsi" w:eastAsiaTheme="minorHAnsi" w:hAnsiTheme="minorHAnsi" w:cstheme="minorHAnsi"/>
                      <w:sz w:val="20"/>
                      <w:szCs w:val="20"/>
                      <w:lang w:val="cy-GB"/>
                    </w:rPr>
                  </w:pPr>
                  <w:r w:rsidRPr="000D6BC9">
                    <w:rPr>
                      <w:rFonts w:asciiTheme="minorHAnsi" w:eastAsiaTheme="minorHAnsi" w:hAnsiTheme="minorHAnsi" w:cstheme="minorHAnsi"/>
                      <w:sz w:val="20"/>
                      <w:szCs w:val="20"/>
                      <w:lang w:val="cy-GB"/>
                    </w:rPr>
                    <w:t>Psychology</w:t>
                  </w:r>
                </w:p>
                <w:p w14:paraId="4CFB8180" w14:textId="63F83A4C" w:rsidR="000D6BC9" w:rsidRPr="000D6BC9" w:rsidRDefault="000D6BC9" w:rsidP="00572036">
                  <w:pPr>
                    <w:widowControl w:val="0"/>
                    <w:adjustRightInd w:val="0"/>
                    <w:spacing w:line="300" w:lineRule="exact"/>
                    <w:ind w:left="1080" w:hanging="1046"/>
                    <w:jc w:val="both"/>
                    <w:textAlignment w:val="baseline"/>
                    <w:rPr>
                      <w:rFonts w:asciiTheme="minorHAnsi" w:eastAsiaTheme="minorHAnsi" w:hAnsiTheme="minorHAnsi" w:cstheme="minorHAnsi"/>
                      <w:sz w:val="20"/>
                      <w:szCs w:val="20"/>
                      <w:lang w:val="cy-GB"/>
                    </w:rPr>
                  </w:pPr>
                  <w:r w:rsidRPr="000D6BC9">
                    <w:rPr>
                      <w:rFonts w:asciiTheme="minorHAnsi" w:eastAsiaTheme="minorHAnsi" w:hAnsiTheme="minorHAnsi" w:cstheme="minorHAnsi"/>
                      <w:sz w:val="20"/>
                      <w:szCs w:val="20"/>
                      <w:lang w:val="cy-GB"/>
                    </w:rPr>
                    <w:t>Sociology/Social</w:t>
                  </w:r>
                  <w:r w:rsidR="000159E3">
                    <w:rPr>
                      <w:rFonts w:asciiTheme="minorHAnsi" w:eastAsiaTheme="minorHAnsi" w:hAnsiTheme="minorHAnsi" w:cstheme="minorHAnsi"/>
                      <w:sz w:val="20"/>
                      <w:szCs w:val="20"/>
                      <w:lang w:val="cy-GB"/>
                    </w:rPr>
                    <w:t xml:space="preserve"> </w:t>
                  </w:r>
                  <w:r w:rsidRPr="000D6BC9">
                    <w:rPr>
                      <w:rFonts w:asciiTheme="minorHAnsi" w:eastAsiaTheme="minorHAnsi" w:hAnsiTheme="minorHAnsi" w:cstheme="minorHAnsi"/>
                      <w:sz w:val="20"/>
                      <w:szCs w:val="20"/>
                      <w:lang w:val="cy-GB"/>
                    </w:rPr>
                    <w:t>Policy</w:t>
                  </w:r>
                </w:p>
                <w:p w14:paraId="67A3E7E2" w14:textId="77777777" w:rsidR="000D6BC9" w:rsidRPr="000D6BC9" w:rsidRDefault="000D6BC9" w:rsidP="00572036">
                  <w:pPr>
                    <w:widowControl w:val="0"/>
                    <w:adjustRightInd w:val="0"/>
                    <w:spacing w:line="300" w:lineRule="exact"/>
                    <w:ind w:left="1080" w:hanging="1046"/>
                    <w:jc w:val="both"/>
                    <w:textAlignment w:val="baseline"/>
                    <w:rPr>
                      <w:rFonts w:asciiTheme="minorHAnsi" w:eastAsiaTheme="minorHAnsi" w:hAnsiTheme="minorHAnsi" w:cstheme="minorHAnsi"/>
                      <w:sz w:val="20"/>
                      <w:szCs w:val="20"/>
                      <w:lang w:val="cy-GB"/>
                    </w:rPr>
                  </w:pPr>
                  <w:r w:rsidRPr="000D6BC9">
                    <w:rPr>
                      <w:rFonts w:asciiTheme="minorHAnsi" w:eastAsiaTheme="minorHAnsi" w:hAnsiTheme="minorHAnsi" w:cstheme="minorHAnsi"/>
                      <w:sz w:val="20"/>
                      <w:szCs w:val="20"/>
                      <w:lang w:val="cy-GB"/>
                    </w:rPr>
                    <w:t>Sport</w:t>
                  </w:r>
                </w:p>
                <w:p w14:paraId="1603C7E2" w14:textId="77777777" w:rsidR="000D6BC9" w:rsidRPr="000D6BC9" w:rsidRDefault="000D6BC9" w:rsidP="00572036">
                  <w:pPr>
                    <w:widowControl w:val="0"/>
                    <w:adjustRightInd w:val="0"/>
                    <w:spacing w:line="300" w:lineRule="exact"/>
                    <w:ind w:left="1080" w:hanging="1046"/>
                    <w:jc w:val="both"/>
                    <w:textAlignment w:val="baseline"/>
                    <w:rPr>
                      <w:rFonts w:asciiTheme="minorHAnsi" w:eastAsiaTheme="minorHAnsi" w:hAnsiTheme="minorHAnsi" w:cstheme="minorHAnsi"/>
                      <w:i/>
                      <w:sz w:val="20"/>
                      <w:szCs w:val="20"/>
                    </w:rPr>
                  </w:pPr>
                  <w:r w:rsidRPr="000D6BC9">
                    <w:rPr>
                      <w:rFonts w:asciiTheme="minorHAnsi" w:eastAsiaTheme="minorHAnsi" w:hAnsiTheme="minorHAnsi" w:cstheme="minorHAnsi"/>
                      <w:sz w:val="20"/>
                      <w:szCs w:val="20"/>
                      <w:lang w:val="cy-GB"/>
                    </w:rPr>
                    <w:t>Travel and Tourism</w:t>
                  </w:r>
                </w:p>
                <w:p w14:paraId="2A17E977" w14:textId="77777777" w:rsidR="000D6BC9" w:rsidRPr="000D6BC9" w:rsidRDefault="000D6BC9" w:rsidP="00572036">
                  <w:pPr>
                    <w:spacing w:after="60"/>
                    <w:rPr>
                      <w:rFonts w:asciiTheme="minorHAnsi" w:eastAsia="Calibri" w:hAnsiTheme="minorHAnsi" w:cstheme="minorHAnsi"/>
                      <w:sz w:val="20"/>
                      <w:szCs w:val="20"/>
                    </w:rPr>
                  </w:pPr>
                </w:p>
              </w:tc>
            </w:tr>
          </w:tbl>
          <w:p w14:paraId="0E252646" w14:textId="77777777" w:rsidR="000D6BC9" w:rsidRPr="000D6BC9" w:rsidRDefault="000D6BC9" w:rsidP="00572036">
            <w:pPr>
              <w:rPr>
                <w:rFonts w:asciiTheme="minorHAnsi" w:eastAsiaTheme="minorHAnsi" w:hAnsiTheme="minorHAnsi" w:cstheme="minorHAnsi"/>
                <w:b/>
                <w:bCs/>
              </w:rPr>
            </w:pPr>
          </w:p>
          <w:p w14:paraId="423A0D71" w14:textId="77777777" w:rsidR="000D6BC9" w:rsidRPr="000D6BC9" w:rsidRDefault="000D6BC9" w:rsidP="00572036">
            <w:pPr>
              <w:rPr>
                <w:rFonts w:asciiTheme="minorHAnsi" w:eastAsiaTheme="minorHAnsi" w:hAnsiTheme="minorHAnsi" w:cstheme="minorHAnsi"/>
                <w:bCs/>
              </w:rPr>
            </w:pPr>
            <w:r w:rsidRPr="000D6BC9">
              <w:rPr>
                <w:rFonts w:asciiTheme="minorHAnsi" w:eastAsiaTheme="minorHAnsi" w:hAnsiTheme="minorHAnsi" w:cstheme="minorHAnsi"/>
                <w:b/>
                <w:bCs/>
                <w:szCs w:val="22"/>
              </w:rPr>
              <w:lastRenderedPageBreak/>
              <w:t xml:space="preserve">Units: </w:t>
            </w:r>
            <w:r w:rsidRPr="000D6BC9">
              <w:rPr>
                <w:rFonts w:asciiTheme="minorHAnsi" w:eastAsiaTheme="minorHAnsi" w:hAnsiTheme="minorHAnsi" w:cstheme="minorHAnsi"/>
                <w:bCs/>
                <w:szCs w:val="22"/>
              </w:rPr>
              <w:t xml:space="preserve"> All units are (currently) either 3 or 6 credits in value.  </w:t>
            </w:r>
          </w:p>
          <w:p w14:paraId="482282DD" w14:textId="77777777" w:rsidR="000D6BC9" w:rsidRPr="000D6BC9" w:rsidRDefault="000D6BC9" w:rsidP="00572036">
            <w:pPr>
              <w:rPr>
                <w:rFonts w:asciiTheme="minorHAnsi" w:hAnsiTheme="minorHAnsi" w:cstheme="minorHAnsi"/>
              </w:rPr>
            </w:pPr>
            <w:r w:rsidRPr="000D6BC9">
              <w:rPr>
                <w:rFonts w:asciiTheme="minorHAnsi" w:eastAsiaTheme="minorHAnsi" w:hAnsiTheme="minorHAnsi" w:cstheme="minorHAnsi"/>
                <w:bCs/>
                <w:szCs w:val="22"/>
              </w:rPr>
              <w:t>N.B.</w:t>
            </w:r>
            <w:r w:rsidRPr="000D6BC9">
              <w:rPr>
                <w:rFonts w:asciiTheme="minorHAnsi" w:hAnsiTheme="minorHAnsi" w:cstheme="minorHAnsi"/>
                <w:szCs w:val="22"/>
              </w:rPr>
              <w:t xml:space="preserve"> inclusion of a unit in a named Diploma may be subject to stated rules of combination with other units. </w:t>
            </w:r>
          </w:p>
          <w:p w14:paraId="6F0337D1" w14:textId="77777777" w:rsidR="000D6BC9" w:rsidRPr="000D6BC9" w:rsidRDefault="000D6BC9" w:rsidP="00572036">
            <w:pPr>
              <w:rPr>
                <w:rFonts w:asciiTheme="minorHAnsi" w:eastAsiaTheme="minorHAnsi" w:hAnsiTheme="minorHAnsi" w:cstheme="minorHAnsi"/>
                <w:bCs/>
              </w:rPr>
            </w:pPr>
            <w:r w:rsidRPr="000D6BC9">
              <w:rPr>
                <w:rFonts w:asciiTheme="minorHAnsi" w:eastAsiaTheme="minorHAnsi" w:hAnsiTheme="minorHAnsi" w:cstheme="minorHAnsi"/>
                <w:bCs/>
                <w:szCs w:val="22"/>
              </w:rPr>
              <w:t xml:space="preserve">All units are available through our website using the Qualification Search </w:t>
            </w:r>
            <w:hyperlink r:id="rId18" w:history="1">
              <w:r w:rsidRPr="000D6BC9">
                <w:rPr>
                  <w:rStyle w:val="Hyperlink"/>
                  <w:rFonts w:asciiTheme="minorHAnsi" w:eastAsiaTheme="minorHAnsi" w:hAnsiTheme="minorHAnsi" w:cstheme="minorHAnsi"/>
                  <w:bCs/>
                  <w:color w:val="auto"/>
                  <w:szCs w:val="22"/>
                </w:rPr>
                <w:t>http://www.aimawards.org.uk/advanced-qualification-search/access-to-he/</w:t>
              </w:r>
            </w:hyperlink>
            <w:r w:rsidRPr="000D6BC9">
              <w:rPr>
                <w:rFonts w:asciiTheme="minorHAnsi" w:eastAsiaTheme="minorHAnsi" w:hAnsiTheme="minorHAnsi" w:cstheme="minorHAnsi"/>
                <w:bCs/>
                <w:szCs w:val="22"/>
              </w:rPr>
              <w:t xml:space="preserve"> .   </w:t>
            </w:r>
          </w:p>
          <w:p w14:paraId="69813D77" w14:textId="77777777" w:rsidR="000D6BC9" w:rsidRPr="000D6BC9" w:rsidRDefault="000D6BC9" w:rsidP="00572036">
            <w:pPr>
              <w:rPr>
                <w:rFonts w:asciiTheme="minorHAnsi" w:eastAsiaTheme="minorHAnsi" w:hAnsiTheme="minorHAnsi" w:cstheme="minorHAnsi"/>
                <w:bCs/>
              </w:rPr>
            </w:pPr>
          </w:p>
          <w:p w14:paraId="1E1FF7D7" w14:textId="77777777" w:rsidR="000D6BC9" w:rsidRPr="000D6BC9" w:rsidRDefault="000D6BC9" w:rsidP="00572036">
            <w:pPr>
              <w:rPr>
                <w:rFonts w:asciiTheme="minorHAnsi" w:eastAsiaTheme="minorHAnsi" w:hAnsiTheme="minorHAnsi" w:cstheme="minorHAnsi"/>
                <w:bCs/>
              </w:rPr>
            </w:pPr>
          </w:p>
          <w:p w14:paraId="4B73C560" w14:textId="77777777" w:rsidR="000D6BC9" w:rsidRPr="000D6BC9" w:rsidRDefault="000D6BC9" w:rsidP="000D6BC9">
            <w:pPr>
              <w:pStyle w:val="NoSpacing"/>
              <w:jc w:val="both"/>
              <w:rPr>
                <w:b/>
                <w:color w:val="274C97"/>
                <w:sz w:val="32"/>
                <w:szCs w:val="24"/>
              </w:rPr>
            </w:pPr>
            <w:bookmarkStart w:id="35" w:name="_Toc431218885"/>
            <w:bookmarkStart w:id="36" w:name="Approval_of_a_Diploma_2"/>
            <w:r w:rsidRPr="000D6BC9">
              <w:rPr>
                <w:b/>
                <w:color w:val="274C97"/>
                <w:sz w:val="32"/>
                <w:szCs w:val="24"/>
              </w:rPr>
              <w:t>Approval of a Diploma</w:t>
            </w:r>
            <w:bookmarkEnd w:id="35"/>
            <w:r w:rsidRPr="000D6BC9">
              <w:rPr>
                <w:b/>
                <w:color w:val="274C97"/>
                <w:sz w:val="32"/>
                <w:szCs w:val="24"/>
              </w:rPr>
              <w:t xml:space="preserve"> </w:t>
            </w:r>
          </w:p>
          <w:bookmarkEnd w:id="36"/>
          <w:p w14:paraId="3367DEA6" w14:textId="77777777" w:rsidR="000D6BC9" w:rsidRPr="000D6BC9" w:rsidRDefault="000D6BC9" w:rsidP="00572036">
            <w:pPr>
              <w:rPr>
                <w:rFonts w:asciiTheme="minorHAnsi" w:eastAsiaTheme="minorHAnsi" w:hAnsiTheme="minorHAnsi" w:cstheme="minorHAnsi"/>
                <w:bCs/>
              </w:rPr>
            </w:pPr>
          </w:p>
          <w:p w14:paraId="32D559ED" w14:textId="77777777" w:rsidR="000D6BC9" w:rsidRPr="000D6BC9" w:rsidRDefault="000D6BC9" w:rsidP="00572036">
            <w:pPr>
              <w:jc w:val="both"/>
              <w:rPr>
                <w:rFonts w:asciiTheme="minorHAnsi" w:eastAsiaTheme="minorHAnsi" w:hAnsiTheme="minorHAnsi" w:cstheme="minorHAnsi"/>
              </w:rPr>
            </w:pPr>
            <w:r w:rsidRPr="000D6BC9">
              <w:rPr>
                <w:rFonts w:asciiTheme="minorHAnsi" w:eastAsiaTheme="minorHAnsi" w:hAnsiTheme="minorHAnsi" w:cstheme="minorHAnsi"/>
                <w:bCs/>
                <w:szCs w:val="22"/>
              </w:rPr>
              <w:t xml:space="preserve">Completed discrete Diploma Specifications must be submitted   </w:t>
            </w:r>
            <w:r w:rsidRPr="000D6BC9">
              <w:rPr>
                <w:rFonts w:asciiTheme="minorHAnsi" w:eastAsiaTheme="minorHAnsi" w:hAnsiTheme="minorHAnsi" w:cstheme="minorHAnsi"/>
                <w:szCs w:val="22"/>
              </w:rPr>
              <w:t xml:space="preserve">electronically to the Product Development Manager. The submission will be </w:t>
            </w:r>
            <w:proofErr w:type="spellStart"/>
            <w:r w:rsidRPr="000D6BC9">
              <w:rPr>
                <w:rFonts w:asciiTheme="minorHAnsi" w:eastAsiaTheme="minorHAnsi" w:hAnsiTheme="minorHAnsi" w:cstheme="minorHAnsi"/>
                <w:szCs w:val="22"/>
              </w:rPr>
              <w:t>scrutinised</w:t>
            </w:r>
            <w:proofErr w:type="spellEnd"/>
            <w:r w:rsidRPr="000D6BC9">
              <w:rPr>
                <w:rFonts w:asciiTheme="minorHAnsi" w:eastAsiaTheme="minorHAnsi" w:hAnsiTheme="minorHAnsi" w:cstheme="minorHAnsi"/>
                <w:szCs w:val="22"/>
              </w:rPr>
              <w:t xml:space="preserve"> by a </w:t>
            </w:r>
            <w:r w:rsidRPr="000D6BC9">
              <w:rPr>
                <w:rFonts w:asciiTheme="minorHAnsi" w:eastAsiaTheme="minorHAnsi" w:hAnsiTheme="minorHAnsi" w:cstheme="minorHAnsi"/>
                <w:b/>
                <w:szCs w:val="22"/>
              </w:rPr>
              <w:t>Pre-Approval Panel</w:t>
            </w:r>
            <w:r w:rsidRPr="000D6BC9">
              <w:rPr>
                <w:rFonts w:asciiTheme="minorHAnsi" w:eastAsiaTheme="minorHAnsi" w:hAnsiTheme="minorHAnsi" w:cstheme="minorHAnsi"/>
                <w:szCs w:val="22"/>
              </w:rPr>
              <w:t xml:space="preserve"> to ensure compliance with QAA and AVA specifications and regulations. If the conditions are met the Diploma Specification is approved in principal to be confirmed at the next AHEC.</w:t>
            </w:r>
          </w:p>
          <w:p w14:paraId="3DE7A7D9" w14:textId="77777777" w:rsidR="000D6BC9" w:rsidRPr="000D6BC9" w:rsidRDefault="000D6BC9" w:rsidP="00572036">
            <w:pPr>
              <w:jc w:val="both"/>
              <w:rPr>
                <w:rFonts w:asciiTheme="minorHAnsi" w:eastAsiaTheme="minorHAnsi" w:hAnsiTheme="minorHAnsi" w:cstheme="minorHAnsi"/>
                <w:sz w:val="16"/>
                <w:szCs w:val="16"/>
              </w:rPr>
            </w:pPr>
            <w:r w:rsidRPr="000D6BC9">
              <w:rPr>
                <w:rFonts w:asciiTheme="minorHAnsi" w:eastAsiaTheme="minorHAnsi" w:hAnsiTheme="minorHAnsi" w:cstheme="minorHAnsi"/>
                <w:szCs w:val="22"/>
              </w:rPr>
              <w:t xml:space="preserve"> </w:t>
            </w:r>
          </w:p>
          <w:p w14:paraId="7B1F05FF" w14:textId="77777777" w:rsidR="000D6BC9" w:rsidRPr="000D6BC9" w:rsidRDefault="000D6BC9" w:rsidP="00572036">
            <w:pPr>
              <w:jc w:val="both"/>
              <w:rPr>
                <w:rFonts w:asciiTheme="minorHAnsi" w:eastAsiaTheme="minorHAnsi" w:hAnsiTheme="minorHAnsi" w:cstheme="minorHAnsi"/>
              </w:rPr>
            </w:pPr>
            <w:r w:rsidRPr="000D6BC9">
              <w:rPr>
                <w:rFonts w:asciiTheme="minorHAnsi" w:eastAsiaTheme="minorHAnsi" w:hAnsiTheme="minorHAnsi" w:cstheme="minorHAnsi"/>
                <w:szCs w:val="22"/>
              </w:rPr>
              <w:t>Approval will be confirmed by a letter to the head of centre along with a pdf version of the approved discrete Diploma Specification document carrying the watermark “approved”.</w:t>
            </w:r>
          </w:p>
          <w:p w14:paraId="7036037E" w14:textId="77777777" w:rsidR="000D6BC9" w:rsidRPr="000D6BC9" w:rsidRDefault="000D6BC9" w:rsidP="00572036">
            <w:pPr>
              <w:jc w:val="both"/>
              <w:rPr>
                <w:rFonts w:asciiTheme="minorHAnsi" w:eastAsiaTheme="minorHAnsi" w:hAnsiTheme="minorHAnsi" w:cstheme="minorHAnsi"/>
                <w:sz w:val="16"/>
                <w:szCs w:val="16"/>
              </w:rPr>
            </w:pPr>
          </w:p>
          <w:p w14:paraId="6330DC5A" w14:textId="77777777" w:rsidR="000D6BC9" w:rsidRPr="000D6BC9" w:rsidRDefault="000D6BC9" w:rsidP="00572036">
            <w:pPr>
              <w:jc w:val="both"/>
              <w:rPr>
                <w:rFonts w:asciiTheme="minorHAnsi" w:eastAsiaTheme="minorHAnsi" w:hAnsiTheme="minorHAnsi" w:cstheme="minorHAnsi"/>
              </w:rPr>
            </w:pPr>
            <w:r w:rsidRPr="000D6BC9">
              <w:rPr>
                <w:rFonts w:asciiTheme="minorHAnsi" w:eastAsiaTheme="minorHAnsi" w:hAnsiTheme="minorHAnsi" w:cstheme="minorHAnsi"/>
                <w:szCs w:val="22"/>
              </w:rPr>
              <w:t xml:space="preserve">Non-compliant submissions will be discussed with the centre and referred for a second submission. </w:t>
            </w:r>
          </w:p>
          <w:p w14:paraId="648251F8" w14:textId="77777777" w:rsidR="000D6BC9" w:rsidRPr="000D6BC9" w:rsidRDefault="000D6BC9" w:rsidP="00572036">
            <w:pPr>
              <w:jc w:val="both"/>
              <w:rPr>
                <w:rFonts w:asciiTheme="minorHAnsi" w:eastAsiaTheme="minorHAnsi" w:hAnsiTheme="minorHAnsi" w:cstheme="minorHAnsi"/>
                <w:sz w:val="16"/>
                <w:szCs w:val="16"/>
              </w:rPr>
            </w:pPr>
          </w:p>
          <w:p w14:paraId="768F78CC" w14:textId="77777777" w:rsidR="000D6BC9" w:rsidRPr="000D6BC9" w:rsidRDefault="000D6BC9" w:rsidP="00572036">
            <w:pPr>
              <w:rPr>
                <w:rFonts w:asciiTheme="minorHAnsi" w:eastAsiaTheme="minorHAnsi" w:hAnsiTheme="minorHAnsi" w:cstheme="minorHAnsi"/>
                <w:bCs/>
              </w:rPr>
            </w:pPr>
            <w:r w:rsidRPr="000D6BC9">
              <w:rPr>
                <w:rFonts w:asciiTheme="minorHAnsi" w:eastAsiaTheme="minorHAnsi" w:hAnsiTheme="minorHAnsi" w:cstheme="minorHAnsi"/>
                <w:bCs/>
                <w:szCs w:val="22"/>
              </w:rPr>
              <w:t>Approval in principal must be confirmed by the AVA before provision begins.</w:t>
            </w:r>
          </w:p>
          <w:p w14:paraId="791A24EA" w14:textId="77777777" w:rsidR="000D6BC9" w:rsidRPr="000D6BC9" w:rsidRDefault="000D6BC9" w:rsidP="00572036">
            <w:pPr>
              <w:rPr>
                <w:rFonts w:asciiTheme="minorHAnsi" w:eastAsiaTheme="minorHAnsi" w:hAnsiTheme="minorHAnsi" w:cstheme="minorHAnsi"/>
                <w:sz w:val="16"/>
                <w:szCs w:val="16"/>
              </w:rPr>
            </w:pPr>
          </w:p>
          <w:p w14:paraId="7B071A1E" w14:textId="77777777" w:rsidR="000D6BC9" w:rsidRPr="000D6BC9" w:rsidRDefault="000D6BC9" w:rsidP="00572036">
            <w:pPr>
              <w:jc w:val="both"/>
              <w:rPr>
                <w:rFonts w:asciiTheme="minorHAnsi" w:eastAsiaTheme="minorHAnsi" w:hAnsiTheme="minorHAnsi" w:cstheme="minorHAnsi"/>
              </w:rPr>
            </w:pPr>
            <w:r w:rsidRPr="000D6BC9">
              <w:rPr>
                <w:rFonts w:asciiTheme="minorHAnsi" w:eastAsiaTheme="minorHAnsi" w:hAnsiTheme="minorHAnsi" w:cstheme="minorHAnsi"/>
                <w:szCs w:val="22"/>
              </w:rPr>
              <w:t>Once the approval process is complete:</w:t>
            </w:r>
          </w:p>
          <w:p w14:paraId="5A81ED81" w14:textId="77777777" w:rsidR="000D6BC9" w:rsidRPr="000D6BC9" w:rsidRDefault="000D6BC9" w:rsidP="00364695">
            <w:pPr>
              <w:numPr>
                <w:ilvl w:val="0"/>
                <w:numId w:val="10"/>
              </w:numPr>
              <w:spacing w:after="60"/>
              <w:ind w:left="426" w:hanging="284"/>
              <w:contextualSpacing/>
              <w:rPr>
                <w:rFonts w:asciiTheme="minorHAnsi" w:hAnsiTheme="minorHAnsi" w:cstheme="minorHAnsi"/>
              </w:rPr>
            </w:pPr>
            <w:r w:rsidRPr="000D6BC9">
              <w:rPr>
                <w:rFonts w:asciiTheme="minorHAnsi" w:hAnsiTheme="minorHAnsi" w:cstheme="minorHAnsi"/>
                <w:szCs w:val="22"/>
              </w:rPr>
              <w:t>a centre will be able to register against the discrete Diploma on the portal.</w:t>
            </w:r>
          </w:p>
          <w:p w14:paraId="45814A66" w14:textId="77777777" w:rsidR="000D6BC9" w:rsidRPr="000D6BC9" w:rsidRDefault="000D6BC9" w:rsidP="00364695">
            <w:pPr>
              <w:numPr>
                <w:ilvl w:val="0"/>
                <w:numId w:val="10"/>
              </w:numPr>
              <w:spacing w:after="60"/>
              <w:ind w:left="426" w:hanging="284"/>
              <w:contextualSpacing/>
              <w:rPr>
                <w:rFonts w:asciiTheme="minorHAnsi" w:hAnsiTheme="minorHAnsi" w:cstheme="minorHAnsi"/>
              </w:rPr>
            </w:pPr>
            <w:r w:rsidRPr="000D6BC9">
              <w:rPr>
                <w:rFonts w:asciiTheme="minorHAnsi" w:hAnsiTheme="minorHAnsi" w:cstheme="minorHAnsi"/>
                <w:szCs w:val="22"/>
              </w:rPr>
              <w:t>the details will be uploaded by the AVA onto the QAA course database for generation of the learning aim code.</w:t>
            </w:r>
          </w:p>
          <w:p w14:paraId="0C101169" w14:textId="77777777" w:rsidR="000D6BC9" w:rsidRPr="000D6BC9" w:rsidRDefault="000D6BC9" w:rsidP="00572036">
            <w:pPr>
              <w:spacing w:after="60"/>
              <w:jc w:val="both"/>
              <w:rPr>
                <w:rFonts w:asciiTheme="minorHAnsi" w:eastAsiaTheme="minorHAnsi" w:hAnsiTheme="minorHAnsi" w:cstheme="minorHAnsi"/>
                <w:sz w:val="16"/>
                <w:szCs w:val="16"/>
              </w:rPr>
            </w:pPr>
          </w:p>
          <w:p w14:paraId="5F78A144" w14:textId="77777777" w:rsidR="000D6BC9" w:rsidRPr="000D6BC9" w:rsidRDefault="000D6BC9" w:rsidP="00572036">
            <w:pPr>
              <w:spacing w:after="60"/>
              <w:jc w:val="both"/>
              <w:rPr>
                <w:rFonts w:asciiTheme="minorHAnsi" w:eastAsiaTheme="minorHAnsi" w:hAnsiTheme="minorHAnsi" w:cstheme="minorHAnsi"/>
              </w:rPr>
            </w:pPr>
            <w:r w:rsidRPr="000D6BC9">
              <w:rPr>
                <w:rFonts w:asciiTheme="minorHAnsi" w:eastAsiaTheme="minorHAnsi" w:hAnsiTheme="minorHAnsi" w:cstheme="minorHAnsi"/>
                <w:szCs w:val="22"/>
              </w:rPr>
              <w:t xml:space="preserve">The AVA may withdraw approval of a discrete Diploma if the discrete Diploma is deemed not fit for purpose or if a provider fails to continue to meet the terms of its approval. </w:t>
            </w:r>
          </w:p>
          <w:p w14:paraId="31CF896B" w14:textId="77777777" w:rsidR="000D6BC9" w:rsidRPr="000D6BC9" w:rsidRDefault="000D6BC9" w:rsidP="00572036">
            <w:pPr>
              <w:spacing w:after="60"/>
              <w:jc w:val="both"/>
              <w:rPr>
                <w:rFonts w:asciiTheme="minorHAnsi" w:eastAsiaTheme="minorHAnsi" w:hAnsiTheme="minorHAnsi" w:cstheme="minorHAnsi"/>
              </w:rPr>
            </w:pPr>
          </w:p>
          <w:p w14:paraId="01D78DF0" w14:textId="77777777" w:rsidR="000D6BC9" w:rsidRPr="006A4C81" w:rsidRDefault="000D6BC9" w:rsidP="00572036">
            <w:pPr>
              <w:spacing w:after="60"/>
              <w:jc w:val="both"/>
              <w:rPr>
                <w:rFonts w:eastAsiaTheme="minorHAnsi" w:cstheme="minorHAnsi"/>
                <w:color w:val="000000" w:themeColor="text1"/>
              </w:rPr>
            </w:pPr>
          </w:p>
        </w:tc>
        <w:tc>
          <w:tcPr>
            <w:tcW w:w="3297" w:type="dxa"/>
          </w:tcPr>
          <w:p w14:paraId="456CEF47" w14:textId="77777777" w:rsidR="000D6BC9" w:rsidRPr="006A4C81" w:rsidRDefault="000D6BC9" w:rsidP="00572036">
            <w:pPr>
              <w:tabs>
                <w:tab w:val="left" w:pos="1465"/>
              </w:tabs>
              <w:spacing w:after="60"/>
              <w:outlineLvl w:val="1"/>
              <w:rPr>
                <w:rFonts w:eastAsiaTheme="minorHAnsi" w:cstheme="minorHAnsi"/>
                <w:b/>
                <w:bCs/>
                <w:color w:val="4F2683"/>
                <w:sz w:val="32"/>
              </w:rPr>
            </w:pPr>
          </w:p>
          <w:p w14:paraId="7F244E62" w14:textId="77777777" w:rsidR="000D6BC9" w:rsidRPr="006A4C81" w:rsidRDefault="000D6BC9" w:rsidP="00572036">
            <w:pPr>
              <w:spacing w:after="60"/>
              <w:jc w:val="center"/>
              <w:rPr>
                <w:rFonts w:eastAsiaTheme="minorHAnsi" w:cstheme="minorHAnsi"/>
              </w:rPr>
            </w:pPr>
            <w:r w:rsidRPr="006A4C81">
              <w:rPr>
                <w:rFonts w:eastAsiaTheme="minorHAnsi" w:cstheme="minorHAnsi"/>
                <w:szCs w:val="22"/>
              </w:rPr>
              <w:object w:dxaOrig="2351" w:dyaOrig="11427" w14:anchorId="525A74C8">
                <v:shape id="_x0000_i1026" type="#_x0000_t75" style="width:118.5pt;height:572.25pt" o:ole="">
                  <v:imagedata r:id="rId19" o:title=""/>
                </v:shape>
                <o:OLEObject Type="Embed" ProgID="Visio.Drawing.11" ShapeID="_x0000_i1026" DrawAspect="Content" ObjectID="_1582528269" r:id="rId20"/>
              </w:object>
            </w:r>
          </w:p>
          <w:p w14:paraId="2EE00368" w14:textId="77777777" w:rsidR="000D6BC9" w:rsidRPr="006A4C81" w:rsidRDefault="000D6BC9" w:rsidP="00572036">
            <w:pPr>
              <w:spacing w:after="60"/>
              <w:rPr>
                <w:rFonts w:eastAsiaTheme="minorHAnsi" w:cstheme="minorHAnsi"/>
              </w:rPr>
            </w:pPr>
          </w:p>
          <w:p w14:paraId="62EF85B8" w14:textId="77777777" w:rsidR="000D6BC9" w:rsidRPr="006A4C81" w:rsidRDefault="000D6BC9" w:rsidP="00572036">
            <w:pPr>
              <w:spacing w:after="60"/>
              <w:rPr>
                <w:rFonts w:eastAsiaTheme="minorHAnsi" w:cstheme="minorHAnsi"/>
              </w:rPr>
            </w:pPr>
          </w:p>
          <w:p w14:paraId="19E9D4FD" w14:textId="77777777" w:rsidR="000D6BC9" w:rsidRPr="006A4C81" w:rsidRDefault="000D6BC9" w:rsidP="00572036">
            <w:pPr>
              <w:spacing w:after="60"/>
              <w:rPr>
                <w:rFonts w:eastAsiaTheme="minorHAnsi" w:cstheme="minorHAnsi"/>
              </w:rPr>
            </w:pPr>
          </w:p>
          <w:p w14:paraId="3A9CAC07" w14:textId="77777777" w:rsidR="000D6BC9" w:rsidRPr="006A4C81" w:rsidRDefault="000D6BC9" w:rsidP="00572036">
            <w:pPr>
              <w:spacing w:after="60"/>
              <w:ind w:left="728"/>
              <w:jc w:val="center"/>
              <w:rPr>
                <w:rFonts w:eastAsiaTheme="minorHAnsi" w:cstheme="minorHAnsi"/>
              </w:rPr>
            </w:pPr>
            <w:r w:rsidRPr="006A4C81">
              <w:rPr>
                <w:rFonts w:eastAsiaTheme="minorHAnsi" w:cstheme="minorHAnsi"/>
                <w:szCs w:val="22"/>
              </w:rPr>
              <w:object w:dxaOrig="2351" w:dyaOrig="6929" w14:anchorId="733EF5E5">
                <v:shape id="_x0000_i1027" type="#_x0000_t75" style="width:118.5pt;height:345.75pt" o:ole="">
                  <v:imagedata r:id="rId21" o:title=""/>
                </v:shape>
                <o:OLEObject Type="Embed" ProgID="Visio.Drawing.11" ShapeID="_x0000_i1027" DrawAspect="Content" ObjectID="_1582528270" r:id="rId22"/>
              </w:object>
            </w:r>
          </w:p>
        </w:tc>
      </w:tr>
    </w:tbl>
    <w:p w14:paraId="5939C565" w14:textId="77777777" w:rsidR="006A1E07" w:rsidRDefault="006A1E07" w:rsidP="00042BEA">
      <w:pPr>
        <w:jc w:val="both"/>
        <w:rPr>
          <w:rFonts w:ascii="Calibri" w:hAnsi="Calibri"/>
          <w:bCs/>
          <w:sz w:val="22"/>
        </w:rPr>
      </w:pPr>
    </w:p>
    <w:p w14:paraId="057BE658" w14:textId="77777777" w:rsidR="006A1E07" w:rsidRDefault="006A1E07" w:rsidP="00042BEA">
      <w:pPr>
        <w:jc w:val="both"/>
        <w:rPr>
          <w:rFonts w:ascii="Calibri" w:hAnsi="Calibri"/>
          <w:bCs/>
          <w:sz w:val="22"/>
        </w:rPr>
      </w:pPr>
    </w:p>
    <w:p w14:paraId="45B7384D" w14:textId="77777777" w:rsidR="006A1E07" w:rsidRDefault="006A1E07" w:rsidP="00042BEA">
      <w:pPr>
        <w:jc w:val="both"/>
        <w:rPr>
          <w:rFonts w:ascii="Calibri" w:hAnsi="Calibri"/>
          <w:bCs/>
          <w:sz w:val="22"/>
        </w:rPr>
      </w:pPr>
    </w:p>
    <w:tbl>
      <w:tblPr>
        <w:tblpPr w:leftFromText="180" w:rightFromText="180" w:vertAnchor="text" w:horzAnchor="margin" w:tblpY="1"/>
        <w:tblW w:w="0" w:type="auto"/>
        <w:tblLook w:val="04A0" w:firstRow="1" w:lastRow="0" w:firstColumn="1" w:lastColumn="0" w:noHBand="0" w:noVBand="1"/>
      </w:tblPr>
      <w:tblGrid>
        <w:gridCol w:w="3846"/>
        <w:gridCol w:w="4847"/>
        <w:gridCol w:w="333"/>
      </w:tblGrid>
      <w:tr w:rsidR="000159E3" w:rsidRPr="006A4C81" w14:paraId="7FAD4C04" w14:textId="77777777" w:rsidTr="00572036">
        <w:tc>
          <w:tcPr>
            <w:tcW w:w="9242" w:type="dxa"/>
            <w:gridSpan w:val="3"/>
          </w:tcPr>
          <w:p w14:paraId="28AF25E0" w14:textId="489CD16A" w:rsidR="000159E3" w:rsidRPr="000159E3" w:rsidRDefault="000159E3" w:rsidP="000159E3">
            <w:pPr>
              <w:pStyle w:val="NoSpacing"/>
              <w:jc w:val="both"/>
              <w:rPr>
                <w:rFonts w:asciiTheme="minorHAnsi" w:hAnsiTheme="minorHAnsi"/>
                <w:b/>
                <w:color w:val="274C97"/>
                <w:sz w:val="32"/>
                <w:szCs w:val="24"/>
              </w:rPr>
            </w:pPr>
            <w:bookmarkStart w:id="37" w:name="_Toc431218886"/>
            <w:bookmarkStart w:id="38" w:name="Making_Changes_to_a_discrete_Diplo_2"/>
            <w:r w:rsidRPr="000159E3">
              <w:rPr>
                <w:rFonts w:asciiTheme="minorHAnsi" w:hAnsiTheme="minorHAnsi"/>
                <w:b/>
                <w:color w:val="274C97"/>
                <w:sz w:val="32"/>
                <w:szCs w:val="24"/>
              </w:rPr>
              <w:t>Making Changes to a discrete Diploma</w:t>
            </w:r>
            <w:bookmarkEnd w:id="37"/>
          </w:p>
          <w:bookmarkEnd w:id="38"/>
          <w:p w14:paraId="431AAF0B" w14:textId="77777777" w:rsidR="000159E3" w:rsidRPr="000159E3" w:rsidRDefault="000159E3" w:rsidP="000159E3">
            <w:pPr>
              <w:pStyle w:val="NoSpacing"/>
              <w:jc w:val="both"/>
              <w:rPr>
                <w:rFonts w:asciiTheme="minorHAnsi" w:hAnsiTheme="minorHAnsi"/>
                <w:b/>
                <w:color w:val="274C97"/>
                <w:sz w:val="32"/>
                <w:szCs w:val="24"/>
              </w:rPr>
            </w:pPr>
          </w:p>
          <w:p w14:paraId="624CDDDC" w14:textId="77777777" w:rsidR="000159E3" w:rsidRPr="000159E3" w:rsidRDefault="000159E3" w:rsidP="00572036">
            <w:pPr>
              <w:rPr>
                <w:rFonts w:asciiTheme="minorHAnsi" w:eastAsiaTheme="minorHAnsi" w:hAnsiTheme="minorHAnsi"/>
              </w:rPr>
            </w:pPr>
            <w:r w:rsidRPr="000159E3">
              <w:rPr>
                <w:rFonts w:asciiTheme="minorHAnsi" w:eastAsiaTheme="minorHAnsi" w:hAnsiTheme="minorHAnsi"/>
              </w:rPr>
              <w:t xml:space="preserve">Changes to the units for delivery may be made up to the point of learner registration which has a deadline of 12 weeks after the course start-date. Beyond this time courses will be locked.  The requested change must be detailed on the AVA’s AD3 form. </w:t>
            </w:r>
          </w:p>
          <w:p w14:paraId="39E838CF" w14:textId="77777777" w:rsidR="000159E3" w:rsidRPr="000159E3" w:rsidRDefault="000159E3" w:rsidP="00572036">
            <w:pPr>
              <w:rPr>
                <w:rFonts w:asciiTheme="minorHAnsi" w:eastAsiaTheme="minorHAnsi" w:hAnsiTheme="minorHAnsi"/>
              </w:rPr>
            </w:pPr>
          </w:p>
          <w:p w14:paraId="1CD828A8" w14:textId="77777777" w:rsidR="000159E3" w:rsidRPr="000159E3" w:rsidRDefault="000159E3" w:rsidP="00572036">
            <w:pPr>
              <w:rPr>
                <w:rFonts w:asciiTheme="minorHAnsi" w:eastAsiaTheme="minorHAnsi" w:hAnsiTheme="minorHAnsi"/>
              </w:rPr>
            </w:pPr>
            <w:r w:rsidRPr="000159E3">
              <w:rPr>
                <w:rFonts w:asciiTheme="minorHAnsi" w:eastAsiaTheme="minorHAnsi" w:hAnsiTheme="minorHAnsi"/>
              </w:rPr>
              <w:t>Changes to discrete Diplomas are classified as either Minor or Major Changes depending on what is to be amended. The changes and processes the AVA follows are shown below:</w:t>
            </w:r>
          </w:p>
          <w:p w14:paraId="2B9C6523" w14:textId="77777777" w:rsidR="000159E3" w:rsidRPr="000159E3" w:rsidRDefault="000159E3" w:rsidP="00572036">
            <w:pPr>
              <w:rPr>
                <w:rFonts w:asciiTheme="minorHAnsi" w:hAnsiTheme="minorHAnsi"/>
              </w:rPr>
            </w:pPr>
          </w:p>
          <w:p w14:paraId="29E0BAB8" w14:textId="77777777" w:rsidR="000159E3" w:rsidRPr="000159E3" w:rsidRDefault="000159E3" w:rsidP="00572036">
            <w:pPr>
              <w:rPr>
                <w:rFonts w:asciiTheme="minorHAnsi" w:hAnsiTheme="minorHAnsi"/>
                <w:b/>
                <w:color w:val="274C97"/>
              </w:rPr>
            </w:pPr>
            <w:r w:rsidRPr="000159E3">
              <w:rPr>
                <w:rFonts w:asciiTheme="minorHAnsi" w:hAnsiTheme="minorHAnsi"/>
                <w:b/>
                <w:color w:val="274C97"/>
              </w:rPr>
              <w:t>Minor Changes</w:t>
            </w:r>
          </w:p>
          <w:p w14:paraId="2D67F7DE" w14:textId="77777777" w:rsidR="000159E3" w:rsidRPr="000159E3" w:rsidRDefault="000159E3" w:rsidP="00364695">
            <w:pPr>
              <w:pStyle w:val="ListParagraph"/>
              <w:numPr>
                <w:ilvl w:val="0"/>
                <w:numId w:val="1"/>
              </w:numPr>
              <w:spacing w:after="200" w:line="276" w:lineRule="auto"/>
              <w:rPr>
                <w:rFonts w:asciiTheme="minorHAnsi" w:eastAsia="Times New Roman" w:hAnsiTheme="minorHAnsi" w:cs="Times New Roman"/>
              </w:rPr>
            </w:pPr>
            <w:r w:rsidRPr="000159E3">
              <w:rPr>
                <w:rFonts w:asciiTheme="minorHAnsi" w:eastAsia="Times New Roman" w:hAnsiTheme="minorHAnsi" w:cs="Times New Roman"/>
              </w:rPr>
              <w:t xml:space="preserve">Substitution of units within a SUB </w:t>
            </w:r>
            <w:proofErr w:type="spellStart"/>
            <w:r w:rsidRPr="000159E3">
              <w:rPr>
                <w:rFonts w:asciiTheme="minorHAnsi" w:eastAsia="Times New Roman" w:hAnsiTheme="minorHAnsi" w:cs="Times New Roman"/>
              </w:rPr>
              <w:t>totalling</w:t>
            </w:r>
            <w:proofErr w:type="spellEnd"/>
            <w:r w:rsidRPr="000159E3">
              <w:rPr>
                <w:rFonts w:asciiTheme="minorHAnsi" w:eastAsia="Times New Roman" w:hAnsiTheme="minorHAnsi" w:cs="Times New Roman"/>
              </w:rPr>
              <w:t xml:space="preserve"> not more than 15 credits</w:t>
            </w:r>
          </w:p>
          <w:p w14:paraId="089CBD05" w14:textId="77777777" w:rsidR="000159E3" w:rsidRPr="000159E3" w:rsidRDefault="000159E3" w:rsidP="00364695">
            <w:pPr>
              <w:pStyle w:val="ListParagraph"/>
              <w:numPr>
                <w:ilvl w:val="0"/>
                <w:numId w:val="1"/>
              </w:numPr>
              <w:spacing w:after="200" w:line="276" w:lineRule="auto"/>
              <w:rPr>
                <w:rFonts w:asciiTheme="minorHAnsi" w:eastAsia="Times New Roman" w:hAnsiTheme="minorHAnsi" w:cs="Times New Roman"/>
              </w:rPr>
            </w:pPr>
            <w:r w:rsidRPr="000159E3">
              <w:rPr>
                <w:rFonts w:asciiTheme="minorHAnsi" w:eastAsia="Times New Roman" w:hAnsiTheme="minorHAnsi" w:cs="Times New Roman"/>
              </w:rPr>
              <w:t>Substitution of ungraded units</w:t>
            </w:r>
          </w:p>
          <w:p w14:paraId="000C133B" w14:textId="77777777" w:rsidR="000159E3" w:rsidRPr="000159E3" w:rsidRDefault="000159E3" w:rsidP="00364695">
            <w:pPr>
              <w:pStyle w:val="ListParagraph"/>
              <w:numPr>
                <w:ilvl w:val="0"/>
                <w:numId w:val="1"/>
              </w:numPr>
              <w:spacing w:after="200" w:line="276" w:lineRule="auto"/>
              <w:rPr>
                <w:rFonts w:asciiTheme="minorHAnsi" w:eastAsia="Times New Roman" w:hAnsiTheme="minorHAnsi" w:cs="Times New Roman"/>
              </w:rPr>
            </w:pPr>
            <w:r w:rsidRPr="000159E3">
              <w:rPr>
                <w:rFonts w:asciiTheme="minorHAnsi" w:eastAsia="Times New Roman" w:hAnsiTheme="minorHAnsi" w:cs="Times New Roman"/>
              </w:rPr>
              <w:t xml:space="preserve">Substitution of a SUB </w:t>
            </w:r>
            <w:proofErr w:type="spellStart"/>
            <w:r w:rsidRPr="000159E3">
              <w:rPr>
                <w:rFonts w:asciiTheme="minorHAnsi" w:eastAsia="Times New Roman" w:hAnsiTheme="minorHAnsi" w:cs="Times New Roman"/>
              </w:rPr>
              <w:t>totalling</w:t>
            </w:r>
            <w:proofErr w:type="spellEnd"/>
            <w:r w:rsidRPr="000159E3">
              <w:rPr>
                <w:rFonts w:asciiTheme="minorHAnsi" w:eastAsia="Times New Roman" w:hAnsiTheme="minorHAnsi" w:cs="Times New Roman"/>
              </w:rPr>
              <w:t xml:space="preserve"> not more than 9 credits</w:t>
            </w:r>
          </w:p>
          <w:p w14:paraId="6A4A6A90" w14:textId="77777777" w:rsidR="000159E3" w:rsidRPr="000159E3" w:rsidRDefault="000159E3" w:rsidP="00364695">
            <w:pPr>
              <w:pStyle w:val="ListParagraph"/>
              <w:numPr>
                <w:ilvl w:val="0"/>
                <w:numId w:val="1"/>
              </w:numPr>
              <w:spacing w:after="200" w:line="276" w:lineRule="auto"/>
              <w:rPr>
                <w:rFonts w:asciiTheme="minorHAnsi" w:eastAsia="Times New Roman" w:hAnsiTheme="minorHAnsi" w:cs="Times New Roman"/>
              </w:rPr>
            </w:pPr>
            <w:r w:rsidRPr="000159E3">
              <w:rPr>
                <w:rFonts w:asciiTheme="minorHAnsi" w:eastAsia="Times New Roman" w:hAnsiTheme="minorHAnsi" w:cs="Times New Roman"/>
              </w:rPr>
              <w:t>Addition of an alternative SUB not more than 9 credits</w:t>
            </w:r>
          </w:p>
          <w:p w14:paraId="43E715FE" w14:textId="77777777" w:rsidR="000159E3" w:rsidRPr="000159E3" w:rsidRDefault="000159E3" w:rsidP="00364695">
            <w:pPr>
              <w:pStyle w:val="ListParagraph"/>
              <w:numPr>
                <w:ilvl w:val="0"/>
                <w:numId w:val="1"/>
              </w:numPr>
              <w:spacing w:after="200" w:line="276" w:lineRule="auto"/>
              <w:rPr>
                <w:rFonts w:asciiTheme="minorHAnsi" w:eastAsia="Times New Roman" w:hAnsiTheme="minorHAnsi" w:cs="Times New Roman"/>
              </w:rPr>
            </w:pPr>
            <w:r w:rsidRPr="000159E3">
              <w:rPr>
                <w:rFonts w:asciiTheme="minorHAnsi" w:eastAsia="Times New Roman" w:hAnsiTheme="minorHAnsi" w:cs="Times New Roman"/>
              </w:rPr>
              <w:t xml:space="preserve">Amendment to </w:t>
            </w:r>
            <w:proofErr w:type="spellStart"/>
            <w:r w:rsidRPr="000159E3">
              <w:rPr>
                <w:rFonts w:asciiTheme="minorHAnsi" w:eastAsia="Times New Roman" w:hAnsiTheme="minorHAnsi" w:cs="Times New Roman"/>
              </w:rPr>
              <w:t>RoC</w:t>
            </w:r>
            <w:proofErr w:type="spellEnd"/>
            <w:r w:rsidRPr="000159E3">
              <w:rPr>
                <w:rFonts w:asciiTheme="minorHAnsi" w:eastAsia="Times New Roman" w:hAnsiTheme="minorHAnsi" w:cs="Times New Roman"/>
              </w:rPr>
              <w:t xml:space="preserve"> affecting not more than 9 credits</w:t>
            </w:r>
          </w:p>
          <w:p w14:paraId="1343862C" w14:textId="77777777" w:rsidR="000159E3" w:rsidRPr="000159E3" w:rsidRDefault="000159E3" w:rsidP="00572036">
            <w:pPr>
              <w:rPr>
                <w:rFonts w:asciiTheme="minorHAnsi" w:hAnsiTheme="minorHAnsi"/>
              </w:rPr>
            </w:pPr>
            <w:r w:rsidRPr="000159E3">
              <w:rPr>
                <w:rFonts w:asciiTheme="minorHAnsi" w:hAnsiTheme="minorHAnsi"/>
              </w:rPr>
              <w:t xml:space="preserve">Considered by Product Development </w:t>
            </w:r>
            <w:proofErr w:type="spellStart"/>
            <w:r w:rsidRPr="000159E3">
              <w:rPr>
                <w:rFonts w:asciiTheme="minorHAnsi" w:hAnsiTheme="minorHAnsi"/>
              </w:rPr>
              <w:t>Manger</w:t>
            </w:r>
            <w:proofErr w:type="spellEnd"/>
            <w:r w:rsidRPr="000159E3">
              <w:rPr>
                <w:rFonts w:asciiTheme="minorHAnsi" w:hAnsiTheme="minorHAnsi"/>
              </w:rPr>
              <w:t xml:space="preserve"> who will consult with other AVA officers and/or subject specialists as appropriate. If the amendment is considered acceptable and continues to meet the </w:t>
            </w:r>
            <w:proofErr w:type="gramStart"/>
            <w:r w:rsidRPr="000159E3">
              <w:rPr>
                <w:rFonts w:asciiTheme="minorHAnsi" w:hAnsiTheme="minorHAnsi"/>
              </w:rPr>
              <w:t>requirements</w:t>
            </w:r>
            <w:proofErr w:type="gramEnd"/>
            <w:r w:rsidRPr="000159E3">
              <w:rPr>
                <w:rFonts w:asciiTheme="minorHAnsi" w:hAnsiTheme="minorHAnsi"/>
              </w:rPr>
              <w:t xml:space="preserve"> then the amendment is approved in principle to be confirmed by AHEC.</w:t>
            </w:r>
          </w:p>
          <w:p w14:paraId="207EF1BF" w14:textId="77777777" w:rsidR="000159E3" w:rsidRPr="000159E3" w:rsidRDefault="000159E3" w:rsidP="00572036">
            <w:pPr>
              <w:rPr>
                <w:rFonts w:asciiTheme="minorHAnsi" w:hAnsiTheme="minorHAnsi"/>
              </w:rPr>
            </w:pPr>
          </w:p>
          <w:p w14:paraId="410CE2DC" w14:textId="77777777" w:rsidR="000159E3" w:rsidRPr="000159E3" w:rsidRDefault="000159E3" w:rsidP="00572036">
            <w:pPr>
              <w:rPr>
                <w:rFonts w:asciiTheme="minorHAnsi" w:hAnsiTheme="minorHAnsi"/>
              </w:rPr>
            </w:pPr>
          </w:p>
          <w:p w14:paraId="2667EDC9" w14:textId="77777777" w:rsidR="000159E3" w:rsidRPr="000159E3" w:rsidRDefault="000159E3" w:rsidP="00572036">
            <w:pPr>
              <w:rPr>
                <w:rFonts w:asciiTheme="minorHAnsi" w:hAnsiTheme="minorHAnsi"/>
                <w:b/>
                <w:color w:val="274C97"/>
              </w:rPr>
            </w:pPr>
            <w:r w:rsidRPr="000159E3">
              <w:rPr>
                <w:rFonts w:asciiTheme="minorHAnsi" w:hAnsiTheme="minorHAnsi"/>
                <w:b/>
                <w:color w:val="274C97"/>
              </w:rPr>
              <w:t>Major Changes</w:t>
            </w:r>
          </w:p>
          <w:p w14:paraId="7C1A0604" w14:textId="77777777" w:rsidR="000159E3" w:rsidRPr="000159E3" w:rsidRDefault="000159E3" w:rsidP="00364695">
            <w:pPr>
              <w:pStyle w:val="ListParagraph"/>
              <w:numPr>
                <w:ilvl w:val="0"/>
                <w:numId w:val="1"/>
              </w:numPr>
              <w:spacing w:after="200" w:line="276" w:lineRule="auto"/>
              <w:rPr>
                <w:rFonts w:asciiTheme="minorHAnsi" w:eastAsia="Times New Roman" w:hAnsiTheme="minorHAnsi" w:cs="Times New Roman"/>
              </w:rPr>
            </w:pPr>
            <w:r w:rsidRPr="000159E3">
              <w:rPr>
                <w:rFonts w:asciiTheme="minorHAnsi" w:eastAsia="Times New Roman" w:hAnsiTheme="minorHAnsi" w:cs="Times New Roman"/>
              </w:rPr>
              <w:t xml:space="preserve">Substitution of units within a SUB </w:t>
            </w:r>
            <w:proofErr w:type="spellStart"/>
            <w:r w:rsidRPr="000159E3">
              <w:rPr>
                <w:rFonts w:asciiTheme="minorHAnsi" w:eastAsia="Times New Roman" w:hAnsiTheme="minorHAnsi" w:cs="Times New Roman"/>
              </w:rPr>
              <w:t>totalling</w:t>
            </w:r>
            <w:proofErr w:type="spellEnd"/>
            <w:r w:rsidRPr="000159E3">
              <w:rPr>
                <w:rFonts w:asciiTheme="minorHAnsi" w:eastAsia="Times New Roman" w:hAnsiTheme="minorHAnsi" w:cs="Times New Roman"/>
              </w:rPr>
              <w:t xml:space="preserve"> more than 15 credits</w:t>
            </w:r>
          </w:p>
          <w:p w14:paraId="0D65CB08" w14:textId="77777777" w:rsidR="000159E3" w:rsidRPr="000159E3" w:rsidRDefault="000159E3" w:rsidP="00364695">
            <w:pPr>
              <w:pStyle w:val="ListParagraph"/>
              <w:numPr>
                <w:ilvl w:val="0"/>
                <w:numId w:val="1"/>
              </w:numPr>
              <w:spacing w:after="200" w:line="276" w:lineRule="auto"/>
              <w:rPr>
                <w:rFonts w:asciiTheme="minorHAnsi" w:eastAsia="Times New Roman" w:hAnsiTheme="minorHAnsi" w:cs="Times New Roman"/>
              </w:rPr>
            </w:pPr>
            <w:r w:rsidRPr="000159E3">
              <w:rPr>
                <w:rFonts w:asciiTheme="minorHAnsi" w:eastAsia="Times New Roman" w:hAnsiTheme="minorHAnsi" w:cs="Times New Roman"/>
              </w:rPr>
              <w:t xml:space="preserve">Substitution of a SUB </w:t>
            </w:r>
            <w:proofErr w:type="spellStart"/>
            <w:r w:rsidRPr="000159E3">
              <w:rPr>
                <w:rFonts w:asciiTheme="minorHAnsi" w:eastAsia="Times New Roman" w:hAnsiTheme="minorHAnsi" w:cs="Times New Roman"/>
              </w:rPr>
              <w:t>totalling</w:t>
            </w:r>
            <w:proofErr w:type="spellEnd"/>
            <w:r w:rsidRPr="000159E3">
              <w:rPr>
                <w:rFonts w:asciiTheme="minorHAnsi" w:eastAsia="Times New Roman" w:hAnsiTheme="minorHAnsi" w:cs="Times New Roman"/>
              </w:rPr>
              <w:t xml:space="preserve"> more than 9 credits</w:t>
            </w:r>
          </w:p>
          <w:p w14:paraId="152AA3E3" w14:textId="77777777" w:rsidR="000159E3" w:rsidRPr="000159E3" w:rsidRDefault="000159E3" w:rsidP="00364695">
            <w:pPr>
              <w:pStyle w:val="ListParagraph"/>
              <w:numPr>
                <w:ilvl w:val="0"/>
                <w:numId w:val="1"/>
              </w:numPr>
              <w:spacing w:after="200" w:line="276" w:lineRule="auto"/>
              <w:rPr>
                <w:rFonts w:asciiTheme="minorHAnsi" w:eastAsia="Times New Roman" w:hAnsiTheme="minorHAnsi" w:cs="Times New Roman"/>
              </w:rPr>
            </w:pPr>
            <w:r w:rsidRPr="000159E3">
              <w:rPr>
                <w:rFonts w:asciiTheme="minorHAnsi" w:eastAsia="Times New Roman" w:hAnsiTheme="minorHAnsi" w:cs="Times New Roman"/>
              </w:rPr>
              <w:t>Addition of an alternative SUB more than 9 credits</w:t>
            </w:r>
          </w:p>
          <w:p w14:paraId="1FDDF4DD" w14:textId="77777777" w:rsidR="000159E3" w:rsidRPr="000159E3" w:rsidRDefault="000159E3" w:rsidP="00364695">
            <w:pPr>
              <w:pStyle w:val="ListParagraph"/>
              <w:numPr>
                <w:ilvl w:val="0"/>
                <w:numId w:val="1"/>
              </w:numPr>
              <w:spacing w:after="200" w:line="276" w:lineRule="auto"/>
              <w:rPr>
                <w:rFonts w:asciiTheme="minorHAnsi" w:eastAsia="Times New Roman" w:hAnsiTheme="minorHAnsi" w:cs="Times New Roman"/>
              </w:rPr>
            </w:pPr>
            <w:r w:rsidRPr="000159E3">
              <w:rPr>
                <w:rFonts w:asciiTheme="minorHAnsi" w:eastAsia="Times New Roman" w:hAnsiTheme="minorHAnsi" w:cs="Times New Roman"/>
              </w:rPr>
              <w:t xml:space="preserve">Amendment to </w:t>
            </w:r>
            <w:proofErr w:type="spellStart"/>
            <w:r w:rsidRPr="000159E3">
              <w:rPr>
                <w:rFonts w:asciiTheme="minorHAnsi" w:eastAsia="Times New Roman" w:hAnsiTheme="minorHAnsi" w:cs="Times New Roman"/>
              </w:rPr>
              <w:t>RoC</w:t>
            </w:r>
            <w:proofErr w:type="spellEnd"/>
            <w:r w:rsidRPr="000159E3">
              <w:rPr>
                <w:rFonts w:asciiTheme="minorHAnsi" w:eastAsia="Times New Roman" w:hAnsiTheme="minorHAnsi" w:cs="Times New Roman"/>
              </w:rPr>
              <w:t xml:space="preserve"> affecting more than 9 credits</w:t>
            </w:r>
          </w:p>
          <w:p w14:paraId="21077B02" w14:textId="77777777" w:rsidR="000159E3" w:rsidRPr="000159E3" w:rsidRDefault="000159E3" w:rsidP="00364695">
            <w:pPr>
              <w:pStyle w:val="ListParagraph"/>
              <w:numPr>
                <w:ilvl w:val="0"/>
                <w:numId w:val="2"/>
              </w:numPr>
              <w:spacing w:after="200" w:line="276" w:lineRule="auto"/>
              <w:rPr>
                <w:rFonts w:asciiTheme="minorHAnsi" w:eastAsia="Times New Roman" w:hAnsiTheme="minorHAnsi" w:cs="Times New Roman"/>
              </w:rPr>
            </w:pPr>
            <w:r w:rsidRPr="000159E3">
              <w:rPr>
                <w:rFonts w:asciiTheme="minorHAnsi" w:eastAsia="Times New Roman" w:hAnsiTheme="minorHAnsi" w:cs="Times New Roman"/>
              </w:rPr>
              <w:t>Amendment to Title</w:t>
            </w:r>
          </w:p>
          <w:p w14:paraId="3706C276" w14:textId="77777777" w:rsidR="000159E3" w:rsidRPr="000159E3" w:rsidRDefault="000159E3" w:rsidP="00572036">
            <w:pPr>
              <w:rPr>
                <w:rFonts w:asciiTheme="minorHAnsi" w:hAnsiTheme="minorHAnsi"/>
              </w:rPr>
            </w:pPr>
            <w:r w:rsidRPr="000159E3">
              <w:rPr>
                <w:rFonts w:asciiTheme="minorHAnsi" w:hAnsiTheme="minorHAnsi"/>
              </w:rPr>
              <w:t xml:space="preserve">Considered by Diploma Pre-Approval Panel which will include AVA officer(s), Deputy CEO, AHEC members from FE/HE and may also include subject specialists. If the amendment is considered acceptable and continues to meet the </w:t>
            </w:r>
            <w:proofErr w:type="gramStart"/>
            <w:r w:rsidRPr="000159E3">
              <w:rPr>
                <w:rFonts w:asciiTheme="minorHAnsi" w:hAnsiTheme="minorHAnsi"/>
              </w:rPr>
              <w:t>requirements</w:t>
            </w:r>
            <w:proofErr w:type="gramEnd"/>
            <w:r w:rsidRPr="000159E3">
              <w:rPr>
                <w:rFonts w:asciiTheme="minorHAnsi" w:hAnsiTheme="minorHAnsi"/>
              </w:rPr>
              <w:t xml:space="preserve"> then the amendment is approved in principle to be confirmed by AHEC.</w:t>
            </w:r>
          </w:p>
          <w:p w14:paraId="195EEE54" w14:textId="77777777" w:rsidR="000159E3" w:rsidRPr="000159E3" w:rsidRDefault="000159E3" w:rsidP="00572036">
            <w:pPr>
              <w:rPr>
                <w:rFonts w:asciiTheme="minorHAnsi" w:eastAsiaTheme="minorHAnsi" w:hAnsiTheme="minorHAnsi"/>
              </w:rPr>
            </w:pPr>
          </w:p>
          <w:p w14:paraId="69E9CE9A" w14:textId="77777777" w:rsidR="000159E3" w:rsidRPr="000159E3" w:rsidRDefault="000159E3" w:rsidP="00572036">
            <w:pPr>
              <w:rPr>
                <w:rFonts w:asciiTheme="minorHAnsi" w:eastAsiaTheme="minorHAnsi" w:hAnsiTheme="minorHAnsi"/>
              </w:rPr>
            </w:pPr>
            <w:r w:rsidRPr="000159E3">
              <w:rPr>
                <w:rFonts w:asciiTheme="minorHAnsi" w:eastAsiaTheme="minorHAnsi" w:hAnsiTheme="minorHAnsi"/>
              </w:rPr>
              <w:t>Centres will review the unit content of a Diploma at the end of each year/course.  Change to the unit list may then be requested by resubmitting the specification document for further approval. If approved a PDF version of the approved discrete Diploma Specification carrying the watermark “approved” will be forwarded to the centre</w:t>
            </w:r>
          </w:p>
          <w:p w14:paraId="49A7CBBA" w14:textId="77777777" w:rsidR="000159E3" w:rsidRPr="000159E3" w:rsidRDefault="000159E3" w:rsidP="00572036">
            <w:pPr>
              <w:rPr>
                <w:rFonts w:asciiTheme="minorHAnsi" w:eastAsiaTheme="minorHAnsi" w:hAnsiTheme="minorHAnsi"/>
              </w:rPr>
            </w:pPr>
          </w:p>
          <w:p w14:paraId="453F79FC" w14:textId="77777777" w:rsidR="000159E3" w:rsidRPr="000159E3" w:rsidRDefault="000159E3" w:rsidP="00572036">
            <w:pPr>
              <w:rPr>
                <w:rFonts w:asciiTheme="minorHAnsi" w:eastAsiaTheme="minorHAnsi" w:hAnsiTheme="minorHAnsi"/>
              </w:rPr>
            </w:pPr>
            <w:r w:rsidRPr="000159E3">
              <w:rPr>
                <w:rFonts w:asciiTheme="minorHAnsi" w:eastAsiaTheme="minorHAnsi" w:hAnsiTheme="minorHAnsi"/>
              </w:rPr>
              <w:t>Centres will be contacted annually via their nominated Programme Manager contact, to request information on which approved discrete Diplomas they will be running in the coming academic year</w:t>
            </w:r>
          </w:p>
          <w:p w14:paraId="2F37831A" w14:textId="77777777" w:rsidR="000159E3" w:rsidRPr="000159E3" w:rsidRDefault="000159E3" w:rsidP="00572036">
            <w:pPr>
              <w:tabs>
                <w:tab w:val="left" w:pos="1465"/>
              </w:tabs>
              <w:spacing w:after="60"/>
              <w:outlineLvl w:val="1"/>
              <w:rPr>
                <w:rFonts w:asciiTheme="minorHAnsi" w:eastAsiaTheme="minorHAnsi" w:hAnsiTheme="minorHAnsi" w:cstheme="minorHAnsi"/>
                <w:b/>
                <w:bCs/>
                <w:color w:val="4F2683"/>
                <w:sz w:val="16"/>
                <w:szCs w:val="16"/>
              </w:rPr>
            </w:pPr>
          </w:p>
        </w:tc>
      </w:tr>
      <w:tr w:rsidR="000159E3" w:rsidRPr="006A4C81" w14:paraId="224EC796" w14:textId="77777777" w:rsidTr="00572036">
        <w:trPr>
          <w:gridAfter w:val="1"/>
          <w:wAfter w:w="346" w:type="dxa"/>
        </w:trPr>
        <w:tc>
          <w:tcPr>
            <w:tcW w:w="39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64A31E9" w14:textId="77777777" w:rsidR="000159E3" w:rsidRPr="000159E3" w:rsidRDefault="000159E3" w:rsidP="00572036">
            <w:pPr>
              <w:spacing w:before="120" w:after="120"/>
              <w:rPr>
                <w:rFonts w:asciiTheme="minorHAnsi" w:eastAsiaTheme="minorHAnsi" w:hAnsiTheme="minorHAnsi" w:cstheme="minorHAnsi"/>
                <w:b/>
                <w:sz w:val="28"/>
              </w:rPr>
            </w:pPr>
            <w:r w:rsidRPr="000159E3">
              <w:rPr>
                <w:rFonts w:asciiTheme="minorHAnsi" w:eastAsiaTheme="minorHAnsi" w:hAnsiTheme="minorHAnsi" w:cstheme="minorHAnsi"/>
                <w:b/>
                <w:color w:val="274C97"/>
                <w:sz w:val="28"/>
              </w:rPr>
              <w:lastRenderedPageBreak/>
              <w:t>Documents needed:</w:t>
            </w:r>
          </w:p>
        </w:tc>
        <w:tc>
          <w:tcPr>
            <w:tcW w:w="496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769863E" w14:textId="77777777" w:rsidR="000159E3" w:rsidRPr="000159E3" w:rsidRDefault="000159E3" w:rsidP="00572036">
            <w:pPr>
              <w:rPr>
                <w:rFonts w:asciiTheme="minorHAnsi" w:eastAsiaTheme="minorHAnsi" w:hAnsiTheme="minorHAnsi" w:cstheme="minorHAnsi"/>
              </w:rPr>
            </w:pPr>
            <w:r w:rsidRPr="000159E3">
              <w:rPr>
                <w:rFonts w:asciiTheme="minorHAnsi" w:eastAsiaTheme="minorHAnsi" w:hAnsiTheme="minorHAnsi" w:cstheme="minorHAnsi"/>
              </w:rPr>
              <w:t>AIM Awards AVA Diploma Programme Specification</w:t>
            </w:r>
          </w:p>
          <w:p w14:paraId="064FE71F" w14:textId="77777777" w:rsidR="000159E3" w:rsidRPr="000159E3" w:rsidRDefault="000159E3" w:rsidP="00572036">
            <w:pPr>
              <w:rPr>
                <w:rFonts w:asciiTheme="minorHAnsi" w:eastAsiaTheme="minorHAnsi" w:hAnsiTheme="minorHAnsi" w:cstheme="minorHAnsi"/>
              </w:rPr>
            </w:pPr>
            <w:r w:rsidRPr="000159E3">
              <w:rPr>
                <w:rFonts w:asciiTheme="minorHAnsi" w:eastAsiaTheme="minorHAnsi" w:hAnsiTheme="minorHAnsi" w:cstheme="minorHAnsi"/>
              </w:rPr>
              <w:t>Discrete Diploma Specification template</w:t>
            </w:r>
          </w:p>
          <w:p w14:paraId="426247A2" w14:textId="77777777" w:rsidR="000159E3" w:rsidRPr="000159E3" w:rsidRDefault="000159E3" w:rsidP="00572036">
            <w:pPr>
              <w:rPr>
                <w:rFonts w:asciiTheme="minorHAnsi" w:eastAsiaTheme="minorHAnsi" w:hAnsiTheme="minorHAnsi" w:cstheme="minorHAnsi"/>
              </w:rPr>
            </w:pPr>
            <w:r w:rsidRPr="000159E3">
              <w:rPr>
                <w:rFonts w:asciiTheme="minorHAnsi" w:eastAsiaTheme="minorHAnsi" w:hAnsiTheme="minorHAnsi" w:cstheme="minorHAnsi"/>
              </w:rPr>
              <w:t>(</w:t>
            </w:r>
            <w:proofErr w:type="gramStart"/>
            <w:r w:rsidRPr="000159E3">
              <w:rPr>
                <w:rFonts w:asciiTheme="minorHAnsi" w:eastAsiaTheme="minorHAnsi" w:hAnsiTheme="minorHAnsi" w:cstheme="minorHAnsi"/>
              </w:rPr>
              <w:t>Health  Professions</w:t>
            </w:r>
            <w:proofErr w:type="gramEnd"/>
            <w:r w:rsidRPr="000159E3">
              <w:rPr>
                <w:rFonts w:asciiTheme="minorHAnsi" w:eastAsiaTheme="minorHAnsi" w:hAnsiTheme="minorHAnsi" w:cstheme="minorHAnsi"/>
              </w:rPr>
              <w:t xml:space="preserve"> Specification template)</w:t>
            </w:r>
          </w:p>
          <w:p w14:paraId="4F62F49B" w14:textId="77777777" w:rsidR="000159E3" w:rsidRPr="000159E3" w:rsidRDefault="000159E3" w:rsidP="00572036">
            <w:pPr>
              <w:rPr>
                <w:rFonts w:asciiTheme="minorHAnsi" w:eastAsiaTheme="minorHAnsi" w:hAnsiTheme="minorHAnsi" w:cstheme="minorHAnsi"/>
              </w:rPr>
            </w:pPr>
            <w:r w:rsidRPr="000159E3">
              <w:rPr>
                <w:rFonts w:asciiTheme="minorHAnsi" w:eastAsiaTheme="minorHAnsi" w:hAnsiTheme="minorHAnsi" w:cstheme="minorHAnsi"/>
              </w:rPr>
              <w:t>AD3 Form for change</w:t>
            </w:r>
          </w:p>
        </w:tc>
      </w:tr>
      <w:tr w:rsidR="000159E3" w:rsidRPr="006A4C81" w14:paraId="384F0E1D" w14:textId="77777777" w:rsidTr="00572036">
        <w:trPr>
          <w:gridAfter w:val="1"/>
          <w:wAfter w:w="346" w:type="dxa"/>
        </w:trPr>
        <w:tc>
          <w:tcPr>
            <w:tcW w:w="39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34B80D6" w14:textId="77777777" w:rsidR="000159E3" w:rsidRPr="000159E3" w:rsidRDefault="000159E3" w:rsidP="00572036">
            <w:pPr>
              <w:spacing w:before="120" w:after="120"/>
              <w:rPr>
                <w:rFonts w:asciiTheme="minorHAnsi" w:eastAsiaTheme="minorHAnsi" w:hAnsiTheme="minorHAnsi" w:cstheme="minorHAnsi"/>
              </w:rPr>
            </w:pPr>
            <w:r w:rsidRPr="000159E3">
              <w:rPr>
                <w:rFonts w:asciiTheme="minorHAnsi" w:hAnsiTheme="minorHAnsi" w:cstheme="minorHAnsi"/>
                <w:color w:val="274C97"/>
              </w:rPr>
              <w:t>Related QAA Licensing Criteria for AVAs:</w:t>
            </w:r>
          </w:p>
        </w:tc>
        <w:tc>
          <w:tcPr>
            <w:tcW w:w="496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29A6630" w14:textId="77777777" w:rsidR="000159E3" w:rsidRPr="000159E3" w:rsidRDefault="000159E3" w:rsidP="00572036">
            <w:pPr>
              <w:spacing w:before="120" w:after="120"/>
              <w:rPr>
                <w:rFonts w:asciiTheme="minorHAnsi" w:eastAsiaTheme="minorHAnsi" w:hAnsiTheme="minorHAnsi" w:cstheme="minorHAnsi"/>
              </w:rPr>
            </w:pPr>
            <w:r w:rsidRPr="000159E3">
              <w:rPr>
                <w:rFonts w:asciiTheme="minorHAnsi" w:eastAsiaTheme="minorHAnsi" w:hAnsiTheme="minorHAnsi" w:cstheme="minorHAnsi"/>
              </w:rPr>
              <w:t>4.1,4.2,4.3,4.5,4.6</w:t>
            </w:r>
          </w:p>
        </w:tc>
      </w:tr>
    </w:tbl>
    <w:p w14:paraId="0AFC2303" w14:textId="77777777" w:rsidR="006A1E07" w:rsidRDefault="006A1E07" w:rsidP="00042BEA">
      <w:pPr>
        <w:jc w:val="both"/>
        <w:rPr>
          <w:rFonts w:ascii="Calibri" w:hAnsi="Calibri"/>
          <w:bCs/>
          <w:sz w:val="22"/>
        </w:rPr>
      </w:pPr>
    </w:p>
    <w:p w14:paraId="2583FDA2" w14:textId="77777777" w:rsidR="000159E3" w:rsidRPr="000159E3" w:rsidRDefault="000159E3" w:rsidP="000159E3">
      <w:pPr>
        <w:pStyle w:val="Heading1"/>
        <w:rPr>
          <w:rFonts w:ascii="Calibri" w:hAnsi="Calibri" w:cs="Times New Roman"/>
          <w:color w:val="274C97"/>
          <w:sz w:val="44"/>
          <w:szCs w:val="24"/>
          <w:lang w:val="en-US"/>
        </w:rPr>
      </w:pPr>
      <w:bookmarkStart w:id="39" w:name="_Toc361749570"/>
      <w:bookmarkStart w:id="40" w:name="_Toc431218887"/>
      <w:bookmarkStart w:id="41" w:name="How_to_assess_students_work_2"/>
      <w:r w:rsidRPr="000159E3">
        <w:rPr>
          <w:rFonts w:ascii="Calibri" w:hAnsi="Calibri" w:cs="Times New Roman"/>
          <w:color w:val="274C97"/>
          <w:sz w:val="44"/>
          <w:szCs w:val="24"/>
          <w:lang w:val="en-US"/>
        </w:rPr>
        <w:t>How to assess students’ work</w:t>
      </w:r>
      <w:bookmarkEnd w:id="39"/>
      <w:bookmarkEnd w:id="40"/>
    </w:p>
    <w:bookmarkEnd w:id="41"/>
    <w:p w14:paraId="53A5ED97" w14:textId="77777777" w:rsidR="000159E3" w:rsidRPr="00E37441" w:rsidRDefault="000159E3" w:rsidP="000159E3">
      <w:pPr>
        <w:jc w:val="both"/>
        <w:rPr>
          <w:rFonts w:cstheme="minorHAnsi"/>
          <w:b/>
          <w:color w:val="4F2683"/>
          <w:sz w:val="20"/>
          <w:szCs w:val="32"/>
        </w:rPr>
      </w:pPr>
    </w:p>
    <w:p w14:paraId="1F98AD79" w14:textId="74325803" w:rsidR="000159E3" w:rsidRDefault="000159E3" w:rsidP="000159E3">
      <w:pPr>
        <w:pStyle w:val="Heading2"/>
        <w:rPr>
          <w:rFonts w:asciiTheme="minorHAnsi" w:eastAsia="Times New Roman" w:hAnsiTheme="minorHAnsi" w:cs="Times New Roman"/>
          <w:b/>
          <w:color w:val="274C97"/>
          <w:sz w:val="32"/>
          <w:szCs w:val="24"/>
          <w:lang w:eastAsia="en-US"/>
        </w:rPr>
      </w:pPr>
      <w:bookmarkStart w:id="42" w:name="_Toc431218888"/>
      <w:bookmarkStart w:id="43" w:name="Assessment_strategy_2"/>
      <w:r w:rsidRPr="000159E3">
        <w:rPr>
          <w:rFonts w:asciiTheme="minorHAnsi" w:eastAsia="Times New Roman" w:hAnsiTheme="minorHAnsi" w:cs="Times New Roman"/>
          <w:b/>
          <w:color w:val="274C97"/>
          <w:sz w:val="32"/>
          <w:szCs w:val="24"/>
          <w:lang w:eastAsia="en-US"/>
        </w:rPr>
        <w:t>Assessment strategy</w:t>
      </w:r>
      <w:bookmarkEnd w:id="42"/>
      <w:bookmarkEnd w:id="43"/>
    </w:p>
    <w:p w14:paraId="4A676A18" w14:textId="77777777" w:rsidR="000159E3" w:rsidRPr="000159E3" w:rsidRDefault="000159E3" w:rsidP="000159E3">
      <w:pPr>
        <w:rPr>
          <w:lang w:eastAsia="en-US"/>
        </w:rPr>
      </w:pPr>
    </w:p>
    <w:p w14:paraId="3F43B8D9" w14:textId="77777777" w:rsidR="000159E3" w:rsidRPr="000159E3" w:rsidRDefault="000159E3" w:rsidP="000159E3">
      <w:pPr>
        <w:autoSpaceDE w:val="0"/>
        <w:autoSpaceDN w:val="0"/>
        <w:adjustRightInd w:val="0"/>
        <w:spacing w:after="200"/>
        <w:jc w:val="both"/>
        <w:rPr>
          <w:rFonts w:asciiTheme="minorHAnsi" w:hAnsiTheme="minorHAnsi" w:cstheme="minorHAnsi"/>
        </w:rPr>
      </w:pPr>
      <w:r w:rsidRPr="000159E3">
        <w:rPr>
          <w:rFonts w:asciiTheme="minorHAnsi" w:hAnsiTheme="minorHAnsi" w:cstheme="minorHAnsi"/>
        </w:rPr>
        <w:t xml:space="preserve">The assessment strategy for each discrete Diploma will be designed by the provider to ensure that a student’s confidence and skills are sufficiently developed in order that they are prepared for the rigorous assessment regimes that they will encounter when they progress onto </w:t>
      </w:r>
      <w:proofErr w:type="spellStart"/>
      <w:r w:rsidRPr="000159E3">
        <w:rPr>
          <w:rFonts w:asciiTheme="minorHAnsi" w:hAnsiTheme="minorHAnsi" w:cstheme="minorHAnsi"/>
        </w:rPr>
        <w:t>programmes</w:t>
      </w:r>
      <w:proofErr w:type="spellEnd"/>
      <w:r w:rsidRPr="000159E3">
        <w:rPr>
          <w:rFonts w:asciiTheme="minorHAnsi" w:hAnsiTheme="minorHAnsi" w:cstheme="minorHAnsi"/>
        </w:rPr>
        <w:t xml:space="preserve"> of study in higher education. </w:t>
      </w:r>
    </w:p>
    <w:p w14:paraId="24173806" w14:textId="77777777" w:rsidR="000159E3" w:rsidRPr="000159E3" w:rsidRDefault="000159E3" w:rsidP="000159E3">
      <w:pPr>
        <w:autoSpaceDE w:val="0"/>
        <w:autoSpaceDN w:val="0"/>
        <w:adjustRightInd w:val="0"/>
        <w:spacing w:after="200"/>
        <w:jc w:val="both"/>
        <w:rPr>
          <w:rFonts w:asciiTheme="minorHAnsi" w:hAnsiTheme="minorHAnsi" w:cstheme="minorHAnsi"/>
        </w:rPr>
      </w:pPr>
      <w:proofErr w:type="gramStart"/>
      <w:r w:rsidRPr="000159E3">
        <w:rPr>
          <w:rFonts w:asciiTheme="minorHAnsi" w:hAnsiTheme="minorHAnsi" w:cstheme="minorHAnsi"/>
        </w:rPr>
        <w:t>In order to</w:t>
      </w:r>
      <w:proofErr w:type="gramEnd"/>
      <w:r w:rsidRPr="000159E3">
        <w:rPr>
          <w:rFonts w:asciiTheme="minorHAnsi" w:hAnsiTheme="minorHAnsi" w:cstheme="minorHAnsi"/>
        </w:rPr>
        <w:t xml:space="preserve"> achieve the Diploma students must meet all Learning Outcomes and associated Assessment Criteria in all the units specified in the rules of combination for the Diploma. These are described in the </w:t>
      </w:r>
      <w:r w:rsidRPr="000159E3">
        <w:rPr>
          <w:rFonts w:asciiTheme="minorHAnsi" w:hAnsiTheme="minorHAnsi" w:cstheme="minorHAnsi"/>
          <w:b/>
        </w:rPr>
        <w:t>discrete Diploma Specification</w:t>
      </w:r>
      <w:r w:rsidRPr="000159E3">
        <w:rPr>
          <w:rFonts w:asciiTheme="minorHAnsi" w:hAnsiTheme="minorHAnsi" w:cstheme="minorHAnsi"/>
        </w:rPr>
        <w:t>.</w:t>
      </w:r>
    </w:p>
    <w:p w14:paraId="5E995446" w14:textId="00527553" w:rsidR="000159E3" w:rsidRPr="000159E3" w:rsidRDefault="000159E3" w:rsidP="000159E3">
      <w:pPr>
        <w:pStyle w:val="Heading2"/>
        <w:rPr>
          <w:rFonts w:asciiTheme="minorHAnsi" w:eastAsia="Times New Roman" w:hAnsiTheme="minorHAnsi" w:cs="Times New Roman"/>
          <w:b/>
          <w:color w:val="274C97"/>
          <w:sz w:val="32"/>
          <w:szCs w:val="24"/>
          <w:lang w:eastAsia="en-US"/>
        </w:rPr>
      </w:pPr>
      <w:bookmarkStart w:id="44" w:name="_Toc431218889"/>
      <w:bookmarkStart w:id="45" w:name="Setting_assessments_2"/>
      <w:r w:rsidRPr="000159E3">
        <w:rPr>
          <w:rFonts w:asciiTheme="minorHAnsi" w:eastAsia="Times New Roman" w:hAnsiTheme="minorHAnsi" w:cs="Times New Roman"/>
          <w:b/>
          <w:color w:val="274C97"/>
          <w:sz w:val="32"/>
          <w:szCs w:val="24"/>
          <w:lang w:eastAsia="en-US"/>
        </w:rPr>
        <w:t>Setting assessments</w:t>
      </w:r>
      <w:bookmarkEnd w:id="44"/>
    </w:p>
    <w:bookmarkEnd w:id="45"/>
    <w:p w14:paraId="766B93C4" w14:textId="77777777" w:rsidR="000159E3" w:rsidRPr="000159E3" w:rsidRDefault="000159E3" w:rsidP="000159E3"/>
    <w:p w14:paraId="3B42FB0A" w14:textId="77777777" w:rsidR="000159E3" w:rsidRPr="000159E3" w:rsidRDefault="000159E3" w:rsidP="000159E3">
      <w:pPr>
        <w:autoSpaceDE w:val="0"/>
        <w:autoSpaceDN w:val="0"/>
        <w:adjustRightInd w:val="0"/>
        <w:spacing w:after="200"/>
        <w:jc w:val="both"/>
        <w:rPr>
          <w:rFonts w:asciiTheme="minorHAnsi" w:hAnsiTheme="minorHAnsi" w:cstheme="minorHAnsi"/>
        </w:rPr>
      </w:pPr>
      <w:r w:rsidRPr="000159E3">
        <w:rPr>
          <w:rFonts w:asciiTheme="minorHAnsi" w:hAnsiTheme="minorHAnsi" w:cstheme="minorHAnsi"/>
        </w:rPr>
        <w:t>Assessments will enable students to generate sufficient evidence to cover all criteria for assessment within the unit and to demonstrate differentiated achievement.  Students will be provided with unit details at the onset of each unit, including details of the assessment and grading requirements for the unit.  Where integrative assessments are used, these will clearly signpost the specific unit learning outcomes and grade descriptors/components that are being assessed via the specified task(s).</w:t>
      </w:r>
    </w:p>
    <w:p w14:paraId="13A580E8" w14:textId="77777777" w:rsidR="000159E3" w:rsidRPr="000159E3" w:rsidRDefault="000159E3" w:rsidP="000159E3">
      <w:pPr>
        <w:autoSpaceDE w:val="0"/>
        <w:autoSpaceDN w:val="0"/>
        <w:adjustRightInd w:val="0"/>
        <w:spacing w:after="200"/>
        <w:jc w:val="both"/>
        <w:rPr>
          <w:rFonts w:asciiTheme="minorHAnsi" w:hAnsiTheme="minorHAnsi" w:cstheme="minorHAnsi"/>
        </w:rPr>
      </w:pPr>
      <w:r w:rsidRPr="000159E3">
        <w:rPr>
          <w:rFonts w:asciiTheme="minorHAnsi" w:hAnsiTheme="minorHAnsi" w:cstheme="minorHAnsi"/>
          <w:color w:val="274C97"/>
        </w:rPr>
        <w:t xml:space="preserve">Formative assessments </w:t>
      </w:r>
      <w:r w:rsidRPr="000159E3">
        <w:rPr>
          <w:rFonts w:asciiTheme="minorHAnsi" w:hAnsiTheme="minorHAnsi" w:cstheme="minorHAnsi"/>
        </w:rPr>
        <w:t>may be offered to establish how well each student is progressing and to provide developmental feedback to help them improve.</w:t>
      </w:r>
    </w:p>
    <w:p w14:paraId="4F4F08B1" w14:textId="6F3A8E16" w:rsidR="000159E3" w:rsidRDefault="000159E3" w:rsidP="000159E3">
      <w:pPr>
        <w:autoSpaceDE w:val="0"/>
        <w:autoSpaceDN w:val="0"/>
        <w:adjustRightInd w:val="0"/>
        <w:spacing w:after="200"/>
        <w:jc w:val="both"/>
        <w:rPr>
          <w:rFonts w:asciiTheme="minorHAnsi" w:hAnsiTheme="minorHAnsi" w:cstheme="minorHAnsi"/>
        </w:rPr>
      </w:pPr>
      <w:r w:rsidRPr="000159E3">
        <w:rPr>
          <w:rFonts w:asciiTheme="minorHAnsi" w:hAnsiTheme="minorHAnsi" w:cstheme="minorHAnsi"/>
          <w:color w:val="274C97"/>
        </w:rPr>
        <w:t xml:space="preserve">Summative assessments </w:t>
      </w:r>
      <w:r w:rsidRPr="000159E3">
        <w:rPr>
          <w:rFonts w:asciiTheme="minorHAnsi" w:hAnsiTheme="minorHAnsi" w:cstheme="minorHAnsi"/>
        </w:rPr>
        <w:t xml:space="preserve">are the tasks by which evidence of achievement is gathered for each student for each unit.  </w:t>
      </w:r>
    </w:p>
    <w:p w14:paraId="715B1371" w14:textId="77777777" w:rsidR="008C72F5" w:rsidRPr="008C72F5" w:rsidRDefault="008C72F5" w:rsidP="008C72F5">
      <w:pPr>
        <w:autoSpaceDE w:val="0"/>
        <w:autoSpaceDN w:val="0"/>
        <w:adjustRightInd w:val="0"/>
        <w:spacing w:after="200"/>
        <w:jc w:val="both"/>
        <w:rPr>
          <w:rFonts w:asciiTheme="minorHAnsi" w:hAnsiTheme="minorHAnsi" w:cstheme="minorHAnsi"/>
          <w:b/>
          <w:bCs/>
        </w:rPr>
      </w:pPr>
      <w:r w:rsidRPr="008C72F5">
        <w:rPr>
          <w:rFonts w:asciiTheme="minorHAnsi" w:hAnsiTheme="minorHAnsi" w:cstheme="minorHAnsi"/>
          <w:bCs/>
        </w:rPr>
        <w:t>All summative assessment tasks and methods should comply with the</w:t>
      </w:r>
      <w:r w:rsidRPr="008C72F5">
        <w:rPr>
          <w:rFonts w:asciiTheme="minorHAnsi" w:hAnsiTheme="minorHAnsi" w:cstheme="minorHAnsi"/>
          <w:b/>
          <w:bCs/>
        </w:rPr>
        <w:t xml:space="preserve"> </w:t>
      </w:r>
      <w:r w:rsidRPr="008C72F5">
        <w:rPr>
          <w:rFonts w:asciiTheme="minorHAnsi" w:hAnsiTheme="minorHAnsi" w:cstheme="minorHAnsi"/>
          <w:bCs/>
        </w:rPr>
        <w:t>principles of assessment in that they should be</w:t>
      </w:r>
      <w:r w:rsidRPr="008C72F5">
        <w:rPr>
          <w:rFonts w:asciiTheme="minorHAnsi" w:hAnsiTheme="minorHAnsi" w:cstheme="minorHAnsi"/>
          <w:b/>
          <w:bCs/>
        </w:rPr>
        <w:t>:</w:t>
      </w:r>
    </w:p>
    <w:p w14:paraId="4E05DA00" w14:textId="77777777" w:rsidR="008C72F5" w:rsidRPr="008C72F5" w:rsidRDefault="008C72F5" w:rsidP="00364695">
      <w:pPr>
        <w:numPr>
          <w:ilvl w:val="0"/>
          <w:numId w:val="11"/>
        </w:numPr>
        <w:autoSpaceDE w:val="0"/>
        <w:autoSpaceDN w:val="0"/>
        <w:adjustRightInd w:val="0"/>
        <w:contextualSpacing/>
        <w:jc w:val="both"/>
        <w:rPr>
          <w:rFonts w:asciiTheme="minorHAnsi" w:eastAsia="Calibri" w:hAnsiTheme="minorHAnsi" w:cstheme="minorHAnsi"/>
        </w:rPr>
      </w:pPr>
      <w:r w:rsidRPr="008C72F5">
        <w:rPr>
          <w:rFonts w:asciiTheme="minorHAnsi" w:eastAsia="Calibri" w:hAnsiTheme="minorHAnsi" w:cstheme="minorHAnsi"/>
        </w:rPr>
        <w:t>open, transparent, fair and inclusive</w:t>
      </w:r>
    </w:p>
    <w:p w14:paraId="518906E5" w14:textId="77777777" w:rsidR="008C72F5" w:rsidRPr="008C72F5" w:rsidRDefault="008C72F5" w:rsidP="00364695">
      <w:pPr>
        <w:numPr>
          <w:ilvl w:val="0"/>
          <w:numId w:val="11"/>
        </w:numPr>
        <w:autoSpaceDE w:val="0"/>
        <w:autoSpaceDN w:val="0"/>
        <w:adjustRightInd w:val="0"/>
        <w:contextualSpacing/>
        <w:jc w:val="both"/>
        <w:rPr>
          <w:rFonts w:asciiTheme="minorHAnsi" w:eastAsia="Calibri" w:hAnsiTheme="minorHAnsi" w:cstheme="minorHAnsi"/>
        </w:rPr>
      </w:pPr>
      <w:r w:rsidRPr="008C72F5">
        <w:rPr>
          <w:rFonts w:asciiTheme="minorHAnsi" w:eastAsia="Calibri" w:hAnsiTheme="minorHAnsi" w:cstheme="minorHAnsi"/>
        </w:rPr>
        <w:t>continuous</w:t>
      </w:r>
    </w:p>
    <w:p w14:paraId="10DA5151" w14:textId="77777777" w:rsidR="008C72F5" w:rsidRPr="008C72F5" w:rsidRDefault="008C72F5" w:rsidP="00364695">
      <w:pPr>
        <w:numPr>
          <w:ilvl w:val="0"/>
          <w:numId w:val="11"/>
        </w:numPr>
        <w:autoSpaceDE w:val="0"/>
        <w:autoSpaceDN w:val="0"/>
        <w:adjustRightInd w:val="0"/>
        <w:contextualSpacing/>
        <w:jc w:val="both"/>
        <w:rPr>
          <w:rFonts w:asciiTheme="minorHAnsi" w:eastAsia="Calibri" w:hAnsiTheme="minorHAnsi" w:cstheme="minorHAnsi"/>
        </w:rPr>
      </w:pPr>
      <w:r w:rsidRPr="008C72F5">
        <w:rPr>
          <w:rFonts w:asciiTheme="minorHAnsi" w:eastAsia="Calibri" w:hAnsiTheme="minorHAnsi" w:cstheme="minorHAnsi"/>
        </w:rPr>
        <w:t xml:space="preserve">reliable, consistent and rigorous   </w:t>
      </w:r>
    </w:p>
    <w:p w14:paraId="226E46E7" w14:textId="77777777" w:rsidR="008C72F5" w:rsidRPr="008C72F5" w:rsidRDefault="008C72F5" w:rsidP="00364695">
      <w:pPr>
        <w:numPr>
          <w:ilvl w:val="0"/>
          <w:numId w:val="11"/>
        </w:numPr>
        <w:autoSpaceDE w:val="0"/>
        <w:autoSpaceDN w:val="0"/>
        <w:adjustRightInd w:val="0"/>
        <w:contextualSpacing/>
        <w:jc w:val="both"/>
        <w:rPr>
          <w:rFonts w:asciiTheme="minorHAnsi" w:eastAsia="Calibri" w:hAnsiTheme="minorHAnsi" w:cstheme="minorHAnsi"/>
        </w:rPr>
      </w:pPr>
      <w:r w:rsidRPr="008C72F5">
        <w:rPr>
          <w:rFonts w:asciiTheme="minorHAnsi" w:eastAsia="Calibri" w:hAnsiTheme="minorHAnsi" w:cstheme="minorHAnsi"/>
        </w:rPr>
        <w:t xml:space="preserve">relevant and valid </w:t>
      </w:r>
    </w:p>
    <w:p w14:paraId="7BA2C16A" w14:textId="77777777" w:rsidR="008C72F5" w:rsidRPr="008C72F5" w:rsidRDefault="008C72F5" w:rsidP="00364695">
      <w:pPr>
        <w:numPr>
          <w:ilvl w:val="0"/>
          <w:numId w:val="11"/>
        </w:numPr>
        <w:autoSpaceDE w:val="0"/>
        <w:autoSpaceDN w:val="0"/>
        <w:adjustRightInd w:val="0"/>
        <w:contextualSpacing/>
        <w:jc w:val="both"/>
        <w:rPr>
          <w:rFonts w:asciiTheme="minorHAnsi" w:eastAsia="Calibri" w:hAnsiTheme="minorHAnsi" w:cstheme="minorHAnsi"/>
        </w:rPr>
      </w:pPr>
      <w:r w:rsidRPr="008C72F5">
        <w:rPr>
          <w:rFonts w:asciiTheme="minorHAnsi" w:eastAsia="Calibri" w:hAnsiTheme="minorHAnsi" w:cstheme="minorHAnsi"/>
        </w:rPr>
        <w:t xml:space="preserve">sufficient </w:t>
      </w:r>
    </w:p>
    <w:p w14:paraId="2DE2F3DF" w14:textId="77777777" w:rsidR="008C72F5" w:rsidRPr="008C72F5" w:rsidRDefault="008C72F5" w:rsidP="00364695">
      <w:pPr>
        <w:numPr>
          <w:ilvl w:val="0"/>
          <w:numId w:val="11"/>
        </w:numPr>
        <w:autoSpaceDE w:val="0"/>
        <w:autoSpaceDN w:val="0"/>
        <w:adjustRightInd w:val="0"/>
        <w:spacing w:after="200"/>
        <w:ind w:left="357" w:hanging="357"/>
        <w:contextualSpacing/>
        <w:jc w:val="both"/>
        <w:rPr>
          <w:rFonts w:asciiTheme="minorHAnsi" w:eastAsia="Calibri" w:hAnsiTheme="minorHAnsi" w:cstheme="minorHAnsi"/>
        </w:rPr>
      </w:pPr>
      <w:r w:rsidRPr="008C72F5">
        <w:rPr>
          <w:rFonts w:asciiTheme="minorHAnsi" w:eastAsia="Calibri" w:hAnsiTheme="minorHAnsi" w:cstheme="minorHAnsi"/>
        </w:rPr>
        <w:t>allowing students to produce work that is authentic</w:t>
      </w:r>
    </w:p>
    <w:p w14:paraId="130E0ADD" w14:textId="3D109C0B" w:rsidR="008C72F5" w:rsidRDefault="008C72F5" w:rsidP="008C72F5">
      <w:pPr>
        <w:pStyle w:val="Heading2"/>
        <w:rPr>
          <w:rFonts w:asciiTheme="minorHAnsi" w:eastAsia="Times New Roman" w:hAnsiTheme="minorHAnsi" w:cs="Times New Roman"/>
          <w:b/>
          <w:color w:val="274C97"/>
          <w:sz w:val="32"/>
          <w:szCs w:val="24"/>
          <w:lang w:eastAsia="en-US"/>
        </w:rPr>
      </w:pPr>
      <w:bookmarkStart w:id="46" w:name="_Toc431218890"/>
      <w:bookmarkStart w:id="47" w:name="Assessment_methods_2"/>
      <w:r w:rsidRPr="008C72F5">
        <w:rPr>
          <w:rFonts w:asciiTheme="minorHAnsi" w:eastAsia="Times New Roman" w:hAnsiTheme="minorHAnsi" w:cs="Times New Roman"/>
          <w:b/>
          <w:color w:val="274C97"/>
          <w:sz w:val="32"/>
          <w:szCs w:val="24"/>
          <w:lang w:eastAsia="en-US"/>
        </w:rPr>
        <w:lastRenderedPageBreak/>
        <w:t>Assessment methods</w:t>
      </w:r>
      <w:bookmarkEnd w:id="46"/>
    </w:p>
    <w:bookmarkEnd w:id="47"/>
    <w:p w14:paraId="413F185B" w14:textId="77777777" w:rsidR="008C72F5" w:rsidRPr="008C72F5" w:rsidRDefault="008C72F5" w:rsidP="008C72F5">
      <w:pPr>
        <w:rPr>
          <w:lang w:eastAsia="en-US"/>
        </w:rPr>
      </w:pPr>
    </w:p>
    <w:p w14:paraId="1CC37FFA" w14:textId="77777777" w:rsidR="008C72F5" w:rsidRPr="005C147D" w:rsidRDefault="008C72F5" w:rsidP="008C72F5">
      <w:pPr>
        <w:jc w:val="both"/>
        <w:rPr>
          <w:rFonts w:asciiTheme="minorHAnsi" w:hAnsiTheme="minorHAnsi" w:cstheme="minorHAnsi"/>
        </w:rPr>
      </w:pPr>
      <w:r w:rsidRPr="005C147D">
        <w:rPr>
          <w:rFonts w:asciiTheme="minorHAnsi" w:hAnsiTheme="minorHAnsi" w:cstheme="minorHAnsi"/>
        </w:rPr>
        <w:t xml:space="preserve">The programme manager/discrete Diploma leader should ensure that a wide range of assessment methods will be used across the Diploma and that individual students will experience diverse opportunities for assessment. Assessment methods will include, where appropriate: </w:t>
      </w:r>
    </w:p>
    <w:p w14:paraId="13115C6F" w14:textId="77777777" w:rsidR="008C72F5" w:rsidRPr="005C147D" w:rsidRDefault="008C72F5" w:rsidP="008C72F5">
      <w:pPr>
        <w:jc w:val="both"/>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4"/>
        <w:gridCol w:w="3772"/>
      </w:tblGrid>
      <w:tr w:rsidR="005C147D" w:rsidRPr="005C147D" w14:paraId="12CBBCB9" w14:textId="77777777" w:rsidTr="00572036">
        <w:tc>
          <w:tcPr>
            <w:tcW w:w="5353" w:type="dxa"/>
          </w:tcPr>
          <w:p w14:paraId="1C13D429" w14:textId="77777777" w:rsidR="008C72F5" w:rsidRPr="005C147D" w:rsidRDefault="008C72F5" w:rsidP="00364695">
            <w:pPr>
              <w:pStyle w:val="ListParagraph"/>
              <w:numPr>
                <w:ilvl w:val="0"/>
                <w:numId w:val="12"/>
              </w:numPr>
              <w:rPr>
                <w:rFonts w:asciiTheme="minorHAnsi" w:eastAsia="Calibri" w:hAnsiTheme="minorHAnsi" w:cstheme="minorHAnsi"/>
              </w:rPr>
            </w:pPr>
            <w:r w:rsidRPr="005C147D">
              <w:rPr>
                <w:rFonts w:asciiTheme="minorHAnsi" w:eastAsia="Calibri" w:hAnsiTheme="minorHAnsi" w:cstheme="minorHAnsi"/>
              </w:rPr>
              <w:t>Investigative/research projects and reports</w:t>
            </w:r>
          </w:p>
          <w:p w14:paraId="3FBEE776" w14:textId="77777777" w:rsidR="008C72F5" w:rsidRPr="005C147D" w:rsidRDefault="008C72F5" w:rsidP="00364695">
            <w:pPr>
              <w:pStyle w:val="ListParagraph"/>
              <w:numPr>
                <w:ilvl w:val="0"/>
                <w:numId w:val="12"/>
              </w:numPr>
              <w:rPr>
                <w:rFonts w:asciiTheme="minorHAnsi" w:eastAsia="Calibri" w:hAnsiTheme="minorHAnsi" w:cstheme="minorHAnsi"/>
              </w:rPr>
            </w:pPr>
            <w:r w:rsidRPr="005C147D">
              <w:rPr>
                <w:rFonts w:asciiTheme="minorHAnsi" w:eastAsia="Calibri" w:hAnsiTheme="minorHAnsi" w:cstheme="minorHAnsi"/>
              </w:rPr>
              <w:t>Extended essay writing</w:t>
            </w:r>
          </w:p>
          <w:p w14:paraId="19C2670C" w14:textId="77777777" w:rsidR="008C72F5" w:rsidRPr="005C147D" w:rsidRDefault="008C72F5" w:rsidP="00364695">
            <w:pPr>
              <w:pStyle w:val="ListParagraph"/>
              <w:numPr>
                <w:ilvl w:val="0"/>
                <w:numId w:val="12"/>
              </w:numPr>
              <w:rPr>
                <w:rFonts w:asciiTheme="minorHAnsi" w:eastAsia="Calibri" w:hAnsiTheme="minorHAnsi" w:cstheme="minorHAnsi"/>
              </w:rPr>
            </w:pPr>
            <w:r w:rsidRPr="005C147D">
              <w:rPr>
                <w:rFonts w:asciiTheme="minorHAnsi" w:eastAsia="Calibri" w:hAnsiTheme="minorHAnsi" w:cstheme="minorHAnsi"/>
              </w:rPr>
              <w:t>Individual presentation to a group/audience</w:t>
            </w:r>
          </w:p>
          <w:p w14:paraId="51F7EE48" w14:textId="77777777" w:rsidR="008C72F5" w:rsidRPr="005C147D" w:rsidRDefault="008C72F5" w:rsidP="00364695">
            <w:pPr>
              <w:pStyle w:val="ListParagraph"/>
              <w:numPr>
                <w:ilvl w:val="0"/>
                <w:numId w:val="12"/>
              </w:numPr>
              <w:rPr>
                <w:rFonts w:asciiTheme="minorHAnsi" w:eastAsia="Calibri" w:hAnsiTheme="minorHAnsi" w:cstheme="minorHAnsi"/>
              </w:rPr>
            </w:pPr>
            <w:r w:rsidRPr="005C147D">
              <w:rPr>
                <w:rFonts w:asciiTheme="minorHAnsi" w:eastAsia="Calibri" w:hAnsiTheme="minorHAnsi" w:cstheme="minorHAnsi"/>
              </w:rPr>
              <w:t>Practical experiments</w:t>
            </w:r>
          </w:p>
          <w:p w14:paraId="2F7D1F77" w14:textId="77777777" w:rsidR="008C72F5" w:rsidRPr="005C147D" w:rsidRDefault="008C72F5" w:rsidP="00364695">
            <w:pPr>
              <w:pStyle w:val="ListParagraph"/>
              <w:numPr>
                <w:ilvl w:val="0"/>
                <w:numId w:val="12"/>
              </w:numPr>
              <w:rPr>
                <w:rFonts w:asciiTheme="minorHAnsi" w:eastAsia="Calibri" w:hAnsiTheme="minorHAnsi" w:cstheme="minorHAnsi"/>
              </w:rPr>
            </w:pPr>
            <w:r w:rsidRPr="005C147D">
              <w:rPr>
                <w:rFonts w:asciiTheme="minorHAnsi" w:eastAsia="Calibri" w:hAnsiTheme="minorHAnsi" w:cstheme="minorHAnsi"/>
              </w:rPr>
              <w:t xml:space="preserve">Role-play </w:t>
            </w:r>
          </w:p>
          <w:p w14:paraId="6E2CF3DE" w14:textId="77777777" w:rsidR="008C72F5" w:rsidRPr="005C147D" w:rsidRDefault="008C72F5" w:rsidP="00364695">
            <w:pPr>
              <w:pStyle w:val="ListParagraph"/>
              <w:numPr>
                <w:ilvl w:val="0"/>
                <w:numId w:val="12"/>
              </w:numPr>
              <w:rPr>
                <w:rFonts w:asciiTheme="minorHAnsi" w:eastAsia="Calibri" w:hAnsiTheme="minorHAnsi" w:cstheme="minorHAnsi"/>
              </w:rPr>
            </w:pPr>
            <w:r w:rsidRPr="005C147D">
              <w:rPr>
                <w:rFonts w:asciiTheme="minorHAnsi" w:eastAsia="Calibri" w:hAnsiTheme="minorHAnsi" w:cstheme="minorHAnsi"/>
              </w:rPr>
              <w:t>Demonstration</w:t>
            </w:r>
          </w:p>
          <w:p w14:paraId="4D946B1B" w14:textId="77777777" w:rsidR="008C72F5" w:rsidRPr="005C147D" w:rsidRDefault="008C72F5" w:rsidP="00364695">
            <w:pPr>
              <w:pStyle w:val="ListParagraph"/>
              <w:numPr>
                <w:ilvl w:val="0"/>
                <w:numId w:val="12"/>
              </w:numPr>
              <w:rPr>
                <w:rFonts w:asciiTheme="minorHAnsi" w:eastAsia="Calibri" w:hAnsiTheme="minorHAnsi" w:cstheme="minorHAnsi"/>
              </w:rPr>
            </w:pPr>
            <w:r w:rsidRPr="005C147D">
              <w:rPr>
                <w:rFonts w:asciiTheme="minorHAnsi" w:eastAsia="Calibri" w:hAnsiTheme="minorHAnsi" w:cstheme="minorHAnsi"/>
              </w:rPr>
              <w:t>Maintenance of a structured portfolio</w:t>
            </w:r>
          </w:p>
          <w:p w14:paraId="51DDD488" w14:textId="77777777" w:rsidR="008C72F5" w:rsidRPr="005C147D" w:rsidRDefault="008C72F5" w:rsidP="00364695">
            <w:pPr>
              <w:pStyle w:val="ListParagraph"/>
              <w:numPr>
                <w:ilvl w:val="0"/>
                <w:numId w:val="12"/>
              </w:numPr>
              <w:rPr>
                <w:rFonts w:asciiTheme="minorHAnsi" w:eastAsia="Calibri" w:hAnsiTheme="minorHAnsi" w:cstheme="minorHAnsi"/>
              </w:rPr>
            </w:pPr>
            <w:r w:rsidRPr="005C147D">
              <w:rPr>
                <w:rFonts w:asciiTheme="minorHAnsi" w:eastAsia="Calibri" w:hAnsiTheme="minorHAnsi" w:cstheme="minorHAnsi"/>
              </w:rPr>
              <w:t>Integrative assignments</w:t>
            </w:r>
          </w:p>
          <w:p w14:paraId="462F4A8F" w14:textId="77777777" w:rsidR="008C72F5" w:rsidRPr="005C147D" w:rsidRDefault="008C72F5" w:rsidP="00364695">
            <w:pPr>
              <w:pStyle w:val="ListParagraph"/>
              <w:numPr>
                <w:ilvl w:val="0"/>
                <w:numId w:val="12"/>
              </w:numPr>
              <w:rPr>
                <w:rFonts w:asciiTheme="minorHAnsi" w:eastAsia="Times New Roman" w:hAnsiTheme="minorHAnsi" w:cstheme="minorHAnsi"/>
                <w:b/>
                <w:bCs/>
                <w:noProof/>
              </w:rPr>
            </w:pPr>
            <w:r w:rsidRPr="005C147D">
              <w:rPr>
                <w:rFonts w:asciiTheme="minorHAnsi" w:hAnsiTheme="minorHAnsi" w:cstheme="minorHAnsi"/>
              </w:rPr>
              <w:t>*Time-constrained assessment</w:t>
            </w:r>
          </w:p>
        </w:tc>
        <w:tc>
          <w:tcPr>
            <w:tcW w:w="3889" w:type="dxa"/>
          </w:tcPr>
          <w:tbl>
            <w:tblPr>
              <w:tblStyle w:val="TableGrid"/>
              <w:tblpPr w:leftFromText="180" w:rightFromText="180" w:vertAnchor="page" w:horzAnchor="margin" w:tblpY="87"/>
              <w:tblOverlap w:val="never"/>
              <w:tblW w:w="0" w:type="auto"/>
              <w:tblLook w:val="04A0" w:firstRow="1" w:lastRow="0" w:firstColumn="1" w:lastColumn="0" w:noHBand="0" w:noVBand="1"/>
            </w:tblPr>
            <w:tblGrid>
              <w:gridCol w:w="3546"/>
            </w:tblGrid>
            <w:tr w:rsidR="005C147D" w:rsidRPr="005C147D" w14:paraId="479852DA" w14:textId="77777777" w:rsidTr="00572036">
              <w:tc>
                <w:tcPr>
                  <w:tcW w:w="3658" w:type="dxa"/>
                  <w:tcBorders>
                    <w:top w:val="single" w:sz="4" w:space="0" w:color="EE2C74"/>
                    <w:left w:val="single" w:sz="4" w:space="0" w:color="EE2C74"/>
                    <w:bottom w:val="single" w:sz="4" w:space="0" w:color="EE2C74"/>
                    <w:right w:val="single" w:sz="4" w:space="0" w:color="EE2C74"/>
                  </w:tcBorders>
                  <w:vAlign w:val="center"/>
                </w:tcPr>
                <w:p w14:paraId="1F4C3208" w14:textId="77777777" w:rsidR="008C72F5" w:rsidRPr="005C147D" w:rsidRDefault="008C72F5" w:rsidP="00572036">
                  <w:pPr>
                    <w:jc w:val="center"/>
                    <w:rPr>
                      <w:rFonts w:asciiTheme="minorHAnsi" w:hAnsiTheme="minorHAnsi" w:cstheme="minorHAnsi"/>
                      <w:b/>
                      <w:bCs/>
                      <w:noProof/>
                    </w:rPr>
                  </w:pPr>
                </w:p>
                <w:p w14:paraId="49282DD4" w14:textId="77777777" w:rsidR="008C72F5" w:rsidRPr="005C147D" w:rsidRDefault="008C72F5" w:rsidP="00572036">
                  <w:pPr>
                    <w:jc w:val="both"/>
                    <w:rPr>
                      <w:rFonts w:asciiTheme="minorHAnsi" w:hAnsiTheme="minorHAnsi" w:cstheme="minorHAnsi"/>
                      <w:b/>
                    </w:rPr>
                  </w:pPr>
                  <w:r w:rsidRPr="005C147D">
                    <w:rPr>
                      <w:rFonts w:asciiTheme="minorHAnsi" w:hAnsiTheme="minorHAnsi" w:cstheme="minorHAnsi"/>
                      <w:b/>
                      <w:bCs/>
                      <w:noProof/>
                    </w:rPr>
                    <w:t>*As part of their programme, all students will undergo a minimum of one level three time-constrained assessment of at least one hour length as part of a graded unit’s assessment.</w:t>
                  </w:r>
                </w:p>
                <w:p w14:paraId="2572FE73" w14:textId="77777777" w:rsidR="008C72F5" w:rsidRPr="005C147D" w:rsidRDefault="008C72F5" w:rsidP="00572036">
                  <w:pPr>
                    <w:jc w:val="center"/>
                    <w:rPr>
                      <w:rFonts w:asciiTheme="minorHAnsi" w:hAnsiTheme="minorHAnsi" w:cstheme="minorHAnsi"/>
                      <w:b/>
                      <w:bCs/>
                      <w:noProof/>
                    </w:rPr>
                  </w:pPr>
                </w:p>
              </w:tc>
            </w:tr>
          </w:tbl>
          <w:p w14:paraId="39AF3D34" w14:textId="77777777" w:rsidR="008C72F5" w:rsidRPr="005C147D" w:rsidRDefault="008C72F5" w:rsidP="00572036">
            <w:pPr>
              <w:jc w:val="both"/>
              <w:rPr>
                <w:rFonts w:asciiTheme="minorHAnsi" w:hAnsiTheme="minorHAnsi" w:cstheme="minorHAnsi"/>
                <w:b/>
                <w:bCs/>
                <w:noProof/>
              </w:rPr>
            </w:pPr>
          </w:p>
        </w:tc>
      </w:tr>
    </w:tbl>
    <w:p w14:paraId="3469CC3E" w14:textId="77777777" w:rsidR="008C72F5" w:rsidRPr="000159E3" w:rsidRDefault="008C72F5" w:rsidP="000159E3">
      <w:pPr>
        <w:autoSpaceDE w:val="0"/>
        <w:autoSpaceDN w:val="0"/>
        <w:adjustRightInd w:val="0"/>
        <w:spacing w:after="200"/>
        <w:jc w:val="both"/>
        <w:rPr>
          <w:rFonts w:asciiTheme="minorHAnsi" w:hAnsiTheme="minorHAnsi" w:cstheme="minorHAnsi"/>
        </w:rPr>
      </w:pPr>
    </w:p>
    <w:p w14:paraId="26FE1598" w14:textId="77777777" w:rsidR="00E702C0" w:rsidRDefault="00E702C0" w:rsidP="002D065C">
      <w:pPr>
        <w:pStyle w:val="NoSpacing"/>
        <w:jc w:val="both"/>
        <w:rPr>
          <w:rFonts w:asciiTheme="minorHAnsi" w:hAnsiTheme="minorHAnsi"/>
          <w:b/>
          <w:color w:val="274C97"/>
          <w:sz w:val="32"/>
          <w:szCs w:val="24"/>
        </w:rPr>
      </w:pPr>
      <w:bookmarkStart w:id="48" w:name="_Toc431218891"/>
    </w:p>
    <w:p w14:paraId="53C7B2C1" w14:textId="77777777" w:rsidR="00E702C0" w:rsidRDefault="00E702C0" w:rsidP="002D065C">
      <w:pPr>
        <w:pStyle w:val="NoSpacing"/>
        <w:jc w:val="both"/>
        <w:rPr>
          <w:rFonts w:asciiTheme="minorHAnsi" w:hAnsiTheme="minorHAnsi"/>
          <w:b/>
          <w:color w:val="274C97"/>
          <w:sz w:val="32"/>
          <w:szCs w:val="24"/>
        </w:rPr>
      </w:pPr>
    </w:p>
    <w:p w14:paraId="7EBA207A" w14:textId="77777777" w:rsidR="00E702C0" w:rsidRDefault="00E702C0" w:rsidP="002D065C">
      <w:pPr>
        <w:pStyle w:val="NoSpacing"/>
        <w:jc w:val="both"/>
        <w:rPr>
          <w:rFonts w:asciiTheme="minorHAnsi" w:hAnsiTheme="minorHAnsi"/>
          <w:b/>
          <w:color w:val="274C97"/>
          <w:sz w:val="32"/>
          <w:szCs w:val="24"/>
        </w:rPr>
      </w:pPr>
    </w:p>
    <w:p w14:paraId="367A6168" w14:textId="77777777" w:rsidR="00E702C0" w:rsidRDefault="00E702C0" w:rsidP="002D065C">
      <w:pPr>
        <w:pStyle w:val="NoSpacing"/>
        <w:jc w:val="both"/>
        <w:rPr>
          <w:rFonts w:asciiTheme="minorHAnsi" w:hAnsiTheme="minorHAnsi"/>
          <w:b/>
          <w:color w:val="274C97"/>
          <w:sz w:val="32"/>
          <w:szCs w:val="24"/>
        </w:rPr>
      </w:pPr>
    </w:p>
    <w:p w14:paraId="144CDF1E" w14:textId="77777777" w:rsidR="00E702C0" w:rsidRDefault="00E702C0" w:rsidP="002D065C">
      <w:pPr>
        <w:pStyle w:val="NoSpacing"/>
        <w:jc w:val="both"/>
        <w:rPr>
          <w:rFonts w:asciiTheme="minorHAnsi" w:hAnsiTheme="minorHAnsi"/>
          <w:b/>
          <w:color w:val="274C97"/>
          <w:sz w:val="32"/>
          <w:szCs w:val="24"/>
        </w:rPr>
      </w:pPr>
    </w:p>
    <w:p w14:paraId="1B06E961" w14:textId="77777777" w:rsidR="00E702C0" w:rsidRDefault="00E702C0" w:rsidP="002D065C">
      <w:pPr>
        <w:pStyle w:val="NoSpacing"/>
        <w:jc w:val="both"/>
        <w:rPr>
          <w:rFonts w:asciiTheme="minorHAnsi" w:hAnsiTheme="minorHAnsi"/>
          <w:b/>
          <w:color w:val="274C97"/>
          <w:sz w:val="32"/>
          <w:szCs w:val="24"/>
        </w:rPr>
      </w:pPr>
    </w:p>
    <w:p w14:paraId="46F98504" w14:textId="77777777" w:rsidR="00E702C0" w:rsidRDefault="00E702C0" w:rsidP="002D065C">
      <w:pPr>
        <w:pStyle w:val="NoSpacing"/>
        <w:jc w:val="both"/>
        <w:rPr>
          <w:rFonts w:asciiTheme="minorHAnsi" w:hAnsiTheme="minorHAnsi"/>
          <w:b/>
          <w:color w:val="274C97"/>
          <w:sz w:val="32"/>
          <w:szCs w:val="24"/>
        </w:rPr>
      </w:pPr>
    </w:p>
    <w:p w14:paraId="215B0E17" w14:textId="77777777" w:rsidR="00E702C0" w:rsidRDefault="00E702C0" w:rsidP="002D065C">
      <w:pPr>
        <w:pStyle w:val="NoSpacing"/>
        <w:jc w:val="both"/>
        <w:rPr>
          <w:rFonts w:asciiTheme="minorHAnsi" w:hAnsiTheme="minorHAnsi"/>
          <w:b/>
          <w:color w:val="274C97"/>
          <w:sz w:val="32"/>
          <w:szCs w:val="24"/>
        </w:rPr>
      </w:pPr>
    </w:p>
    <w:p w14:paraId="31BB6D3B" w14:textId="77777777" w:rsidR="00E702C0" w:rsidRDefault="00E702C0" w:rsidP="002D065C">
      <w:pPr>
        <w:pStyle w:val="NoSpacing"/>
        <w:jc w:val="both"/>
        <w:rPr>
          <w:rFonts w:asciiTheme="minorHAnsi" w:hAnsiTheme="minorHAnsi"/>
          <w:b/>
          <w:color w:val="274C97"/>
          <w:sz w:val="32"/>
          <w:szCs w:val="24"/>
        </w:rPr>
      </w:pPr>
    </w:p>
    <w:p w14:paraId="71E2EA68" w14:textId="77777777" w:rsidR="00E702C0" w:rsidRDefault="00E702C0" w:rsidP="002D065C">
      <w:pPr>
        <w:pStyle w:val="NoSpacing"/>
        <w:jc w:val="both"/>
        <w:rPr>
          <w:rFonts w:asciiTheme="minorHAnsi" w:hAnsiTheme="minorHAnsi"/>
          <w:b/>
          <w:color w:val="274C97"/>
          <w:sz w:val="32"/>
          <w:szCs w:val="24"/>
        </w:rPr>
      </w:pPr>
    </w:p>
    <w:p w14:paraId="3EE1B675" w14:textId="77777777" w:rsidR="00E702C0" w:rsidRDefault="00E702C0" w:rsidP="002D065C">
      <w:pPr>
        <w:pStyle w:val="NoSpacing"/>
        <w:jc w:val="both"/>
        <w:rPr>
          <w:rFonts w:asciiTheme="minorHAnsi" w:hAnsiTheme="minorHAnsi"/>
          <w:b/>
          <w:color w:val="274C97"/>
          <w:sz w:val="32"/>
          <w:szCs w:val="24"/>
        </w:rPr>
      </w:pPr>
    </w:p>
    <w:p w14:paraId="5AFFD3BE" w14:textId="77777777" w:rsidR="00E702C0" w:rsidRDefault="00E702C0" w:rsidP="002D065C">
      <w:pPr>
        <w:pStyle w:val="NoSpacing"/>
        <w:jc w:val="both"/>
        <w:rPr>
          <w:rFonts w:asciiTheme="minorHAnsi" w:hAnsiTheme="minorHAnsi"/>
          <w:b/>
          <w:color w:val="274C97"/>
          <w:sz w:val="32"/>
          <w:szCs w:val="24"/>
        </w:rPr>
      </w:pPr>
    </w:p>
    <w:p w14:paraId="3BA9C868" w14:textId="77777777" w:rsidR="00E702C0" w:rsidRDefault="00E702C0" w:rsidP="002D065C">
      <w:pPr>
        <w:pStyle w:val="NoSpacing"/>
        <w:jc w:val="both"/>
        <w:rPr>
          <w:rFonts w:asciiTheme="minorHAnsi" w:hAnsiTheme="minorHAnsi"/>
          <w:b/>
          <w:color w:val="274C97"/>
          <w:sz w:val="32"/>
          <w:szCs w:val="24"/>
        </w:rPr>
      </w:pPr>
    </w:p>
    <w:p w14:paraId="790AF1CF" w14:textId="77777777" w:rsidR="00E702C0" w:rsidRDefault="00E702C0" w:rsidP="002D065C">
      <w:pPr>
        <w:pStyle w:val="NoSpacing"/>
        <w:jc w:val="both"/>
        <w:rPr>
          <w:rFonts w:asciiTheme="minorHAnsi" w:hAnsiTheme="minorHAnsi"/>
          <w:b/>
          <w:color w:val="274C97"/>
          <w:sz w:val="32"/>
          <w:szCs w:val="24"/>
        </w:rPr>
      </w:pPr>
    </w:p>
    <w:p w14:paraId="0B3CBF06" w14:textId="77777777" w:rsidR="00E702C0" w:rsidRDefault="00E702C0" w:rsidP="002D065C">
      <w:pPr>
        <w:pStyle w:val="NoSpacing"/>
        <w:jc w:val="both"/>
        <w:rPr>
          <w:rFonts w:asciiTheme="minorHAnsi" w:hAnsiTheme="minorHAnsi"/>
          <w:b/>
          <w:color w:val="274C97"/>
          <w:sz w:val="32"/>
          <w:szCs w:val="24"/>
        </w:rPr>
      </w:pPr>
    </w:p>
    <w:p w14:paraId="548FBC23" w14:textId="77777777" w:rsidR="00E702C0" w:rsidRDefault="00E702C0" w:rsidP="002D065C">
      <w:pPr>
        <w:pStyle w:val="NoSpacing"/>
        <w:jc w:val="both"/>
        <w:rPr>
          <w:rFonts w:asciiTheme="minorHAnsi" w:hAnsiTheme="minorHAnsi"/>
          <w:b/>
          <w:color w:val="274C97"/>
          <w:sz w:val="32"/>
          <w:szCs w:val="24"/>
        </w:rPr>
      </w:pPr>
    </w:p>
    <w:p w14:paraId="4F2775BD" w14:textId="77777777" w:rsidR="00E702C0" w:rsidRDefault="00E702C0" w:rsidP="002D065C">
      <w:pPr>
        <w:pStyle w:val="NoSpacing"/>
        <w:jc w:val="both"/>
        <w:rPr>
          <w:rFonts w:asciiTheme="minorHAnsi" w:hAnsiTheme="minorHAnsi"/>
          <w:b/>
          <w:color w:val="274C97"/>
          <w:sz w:val="32"/>
          <w:szCs w:val="24"/>
        </w:rPr>
      </w:pPr>
    </w:p>
    <w:p w14:paraId="38DF4763" w14:textId="77777777" w:rsidR="00E702C0" w:rsidRDefault="00E702C0" w:rsidP="002D065C">
      <w:pPr>
        <w:pStyle w:val="NoSpacing"/>
        <w:jc w:val="both"/>
        <w:rPr>
          <w:rFonts w:asciiTheme="minorHAnsi" w:hAnsiTheme="minorHAnsi"/>
          <w:b/>
          <w:color w:val="274C97"/>
          <w:sz w:val="32"/>
          <w:szCs w:val="24"/>
        </w:rPr>
      </w:pPr>
    </w:p>
    <w:p w14:paraId="6CAE53A9" w14:textId="77777777" w:rsidR="00E702C0" w:rsidRDefault="00E702C0" w:rsidP="002D065C">
      <w:pPr>
        <w:pStyle w:val="NoSpacing"/>
        <w:jc w:val="both"/>
        <w:rPr>
          <w:rFonts w:asciiTheme="minorHAnsi" w:hAnsiTheme="minorHAnsi"/>
          <w:b/>
          <w:color w:val="274C97"/>
          <w:sz w:val="32"/>
          <w:szCs w:val="24"/>
        </w:rPr>
      </w:pPr>
    </w:p>
    <w:p w14:paraId="0659B362" w14:textId="2CA262A0" w:rsidR="002D065C" w:rsidRDefault="002D065C" w:rsidP="002D065C">
      <w:pPr>
        <w:pStyle w:val="NoSpacing"/>
        <w:jc w:val="both"/>
        <w:rPr>
          <w:rFonts w:asciiTheme="minorHAnsi" w:hAnsiTheme="minorHAnsi"/>
          <w:b/>
          <w:color w:val="274C97"/>
          <w:sz w:val="32"/>
          <w:szCs w:val="24"/>
        </w:rPr>
      </w:pPr>
      <w:bookmarkStart w:id="49" w:name="The_assessment_process_2"/>
      <w:r w:rsidRPr="002D065C">
        <w:rPr>
          <w:rFonts w:asciiTheme="minorHAnsi" w:hAnsiTheme="minorHAnsi"/>
          <w:b/>
          <w:color w:val="274C97"/>
          <w:sz w:val="32"/>
          <w:szCs w:val="24"/>
        </w:rPr>
        <w:lastRenderedPageBreak/>
        <w:t xml:space="preserve">The assessment </w:t>
      </w:r>
      <w:proofErr w:type="gramStart"/>
      <w:r w:rsidRPr="002D065C">
        <w:rPr>
          <w:rFonts w:asciiTheme="minorHAnsi" w:hAnsiTheme="minorHAnsi"/>
          <w:b/>
          <w:color w:val="274C97"/>
          <w:sz w:val="32"/>
          <w:szCs w:val="24"/>
        </w:rPr>
        <w:t>process</w:t>
      </w:r>
      <w:bookmarkEnd w:id="48"/>
      <w:proofErr w:type="gramEnd"/>
    </w:p>
    <w:bookmarkEnd w:id="49"/>
    <w:p w14:paraId="4AFFEAD7" w14:textId="61A1C8B0" w:rsidR="00E702C0" w:rsidRDefault="00E702C0" w:rsidP="00E702C0">
      <w:pPr>
        <w:jc w:val="both"/>
        <w:rPr>
          <w:rFonts w:asciiTheme="minorHAnsi" w:hAnsiTheme="minorHAnsi" w:cstheme="minorHAnsi"/>
          <w:color w:val="274C97"/>
        </w:rPr>
      </w:pPr>
      <w:r w:rsidRPr="002D065C">
        <w:rPr>
          <w:rFonts w:asciiTheme="minorHAnsi" w:hAnsiTheme="minorHAnsi" w:cstheme="minorHAnsi"/>
          <w:color w:val="274C97"/>
        </w:rPr>
        <w:t>The AVA has a set of sample forms for planning, setting and recording assessment activity of AHE graded and ungraded units</w:t>
      </w:r>
    </w:p>
    <w:tbl>
      <w:tblPr>
        <w:tblStyle w:val="TableGrid"/>
        <w:tblpPr w:leftFromText="180" w:rightFromText="180" w:vertAnchor="page" w:horzAnchor="margin" w:tblpY="30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0"/>
        <w:gridCol w:w="3196"/>
      </w:tblGrid>
      <w:tr w:rsidR="00E702C0" w:rsidRPr="002D065C" w14:paraId="38050D3D" w14:textId="77777777" w:rsidTr="00E702C0">
        <w:tc>
          <w:tcPr>
            <w:tcW w:w="5830" w:type="dxa"/>
          </w:tcPr>
          <w:p w14:paraId="01F29F84" w14:textId="77777777" w:rsidR="00E702C0" w:rsidRPr="002D065C" w:rsidRDefault="00E702C0" w:rsidP="00E702C0">
            <w:pPr>
              <w:rPr>
                <w:rFonts w:asciiTheme="minorHAnsi" w:hAnsiTheme="minorHAnsi" w:cstheme="minorHAnsi"/>
                <w:lang w:eastAsia="en-GB"/>
              </w:rPr>
            </w:pPr>
            <w:r w:rsidRPr="002D065C">
              <w:rPr>
                <w:rFonts w:asciiTheme="minorHAnsi" w:eastAsiaTheme="majorEastAsia" w:hAnsiTheme="minorHAnsi" w:cstheme="minorHAnsi"/>
                <w:b/>
                <w:bCs/>
                <w:color w:val="274C97"/>
              </w:rPr>
              <w:t xml:space="preserve">Approval of assessment tasks </w:t>
            </w:r>
            <w:r w:rsidRPr="002D065C">
              <w:rPr>
                <w:rFonts w:asciiTheme="minorHAnsi" w:hAnsiTheme="minorHAnsi" w:cstheme="minorHAnsi"/>
                <w:lang w:eastAsia="en-GB"/>
              </w:rPr>
              <w:t>Each unit assessment plan and task brief must be approved by the Internal Verifier before being given to students.  The Internal Verifier will ensure that the tasks meet the principles of assessment, and that they allow students to provide sufficient authentic evidence against all of the assessment criteria.</w:t>
            </w:r>
          </w:p>
          <w:p w14:paraId="53DE3450" w14:textId="77777777" w:rsidR="00E702C0" w:rsidRPr="002D065C" w:rsidRDefault="00E702C0" w:rsidP="00E702C0">
            <w:pPr>
              <w:rPr>
                <w:rFonts w:asciiTheme="minorHAnsi" w:hAnsiTheme="minorHAnsi" w:cstheme="minorHAnsi"/>
                <w:sz w:val="16"/>
                <w:szCs w:val="16"/>
                <w:lang w:eastAsia="en-GB"/>
              </w:rPr>
            </w:pPr>
          </w:p>
          <w:p w14:paraId="0E89C519" w14:textId="77777777" w:rsidR="00E702C0" w:rsidRPr="002D065C" w:rsidRDefault="00E702C0" w:rsidP="00E702C0">
            <w:pPr>
              <w:rPr>
                <w:rFonts w:asciiTheme="minorHAnsi" w:hAnsiTheme="minorHAnsi" w:cstheme="minorHAnsi"/>
                <w:lang w:eastAsia="en-GB"/>
              </w:rPr>
            </w:pPr>
            <w:r w:rsidRPr="002D065C">
              <w:rPr>
                <w:rFonts w:asciiTheme="minorHAnsi" w:hAnsiTheme="minorHAnsi" w:cstheme="minorHAnsi"/>
                <w:b/>
                <w:color w:val="274C97"/>
                <w:lang w:eastAsia="en-GB"/>
              </w:rPr>
              <w:t>Assessing student achievement Graded units</w:t>
            </w:r>
            <w:r w:rsidRPr="002D065C">
              <w:rPr>
                <w:rFonts w:asciiTheme="minorHAnsi" w:hAnsiTheme="minorHAnsi" w:cstheme="minorHAnsi"/>
                <w:color w:val="274C97"/>
                <w:lang w:eastAsia="en-GB"/>
              </w:rPr>
              <w:t xml:space="preserve"> </w:t>
            </w:r>
            <w:r w:rsidRPr="002D065C">
              <w:rPr>
                <w:rFonts w:asciiTheme="minorHAnsi" w:hAnsiTheme="minorHAnsi" w:cstheme="minorHAnsi"/>
                <w:lang w:eastAsia="en-GB"/>
              </w:rPr>
              <w:t>- this is a 2-stage process:</w:t>
            </w:r>
          </w:p>
          <w:p w14:paraId="565B0701" w14:textId="77777777" w:rsidR="00E702C0" w:rsidRPr="002D065C" w:rsidRDefault="00E702C0" w:rsidP="00364695">
            <w:pPr>
              <w:pStyle w:val="ListParagraph"/>
              <w:numPr>
                <w:ilvl w:val="0"/>
                <w:numId w:val="14"/>
              </w:numPr>
              <w:rPr>
                <w:rFonts w:asciiTheme="minorHAnsi" w:eastAsia="Times New Roman" w:hAnsiTheme="minorHAnsi" w:cstheme="minorHAnsi"/>
                <w:lang w:eastAsia="en-GB"/>
              </w:rPr>
            </w:pPr>
            <w:r w:rsidRPr="002D065C">
              <w:rPr>
                <w:rFonts w:asciiTheme="minorHAnsi" w:eastAsia="Times New Roman" w:hAnsiTheme="minorHAnsi" w:cstheme="minorHAnsi"/>
                <w:lang w:eastAsia="en-GB"/>
              </w:rPr>
              <w:t xml:space="preserve">against the assessment criteria covered by the task – if met, then (in the case of a graded unit) </w:t>
            </w:r>
          </w:p>
          <w:p w14:paraId="7D2890AB" w14:textId="77777777" w:rsidR="00E702C0" w:rsidRPr="002D065C" w:rsidRDefault="00E702C0" w:rsidP="00364695">
            <w:pPr>
              <w:pStyle w:val="ListParagraph"/>
              <w:numPr>
                <w:ilvl w:val="0"/>
                <w:numId w:val="14"/>
              </w:numPr>
              <w:rPr>
                <w:rFonts w:asciiTheme="minorHAnsi" w:eastAsia="Times New Roman" w:hAnsiTheme="minorHAnsi" w:cstheme="minorHAnsi"/>
                <w:lang w:eastAsia="en-GB"/>
              </w:rPr>
            </w:pPr>
            <w:r w:rsidRPr="002D065C">
              <w:rPr>
                <w:rFonts w:asciiTheme="minorHAnsi" w:eastAsia="Times New Roman" w:hAnsiTheme="minorHAnsi" w:cstheme="minorHAnsi"/>
                <w:lang w:eastAsia="en-GB"/>
              </w:rPr>
              <w:t>against grade descriptor components (GDCs) assigned to the task for a possible grade of pass, merit or distinction.</w:t>
            </w:r>
          </w:p>
          <w:p w14:paraId="1842F220" w14:textId="77777777" w:rsidR="00E702C0" w:rsidRPr="002D065C" w:rsidRDefault="00E702C0" w:rsidP="00E702C0">
            <w:pPr>
              <w:pStyle w:val="ListParagraph"/>
              <w:ind w:left="0"/>
              <w:rPr>
                <w:rFonts w:asciiTheme="minorHAnsi" w:eastAsia="Times New Roman" w:hAnsiTheme="minorHAnsi" w:cstheme="minorHAnsi"/>
                <w:lang w:eastAsia="en-GB"/>
              </w:rPr>
            </w:pPr>
            <w:r w:rsidRPr="002D065C">
              <w:rPr>
                <w:rFonts w:asciiTheme="minorHAnsi" w:eastAsia="Times New Roman" w:hAnsiTheme="minorHAnsi" w:cstheme="minorHAnsi"/>
                <w:lang w:eastAsia="en-GB"/>
              </w:rPr>
              <w:t>Ungraded units: if all assessment criteria covered by the assessment task are met, the task is achieved.</w:t>
            </w:r>
          </w:p>
          <w:p w14:paraId="5B4F6ECB" w14:textId="77777777" w:rsidR="00E702C0" w:rsidRPr="002D065C" w:rsidRDefault="00E702C0" w:rsidP="00E702C0">
            <w:pPr>
              <w:pStyle w:val="ListParagraph"/>
              <w:ind w:left="0"/>
              <w:rPr>
                <w:rFonts w:asciiTheme="minorHAnsi" w:eastAsia="Times New Roman" w:hAnsiTheme="minorHAnsi" w:cstheme="minorHAnsi"/>
                <w:sz w:val="16"/>
                <w:szCs w:val="16"/>
                <w:lang w:eastAsia="en-GB"/>
              </w:rPr>
            </w:pPr>
          </w:p>
          <w:p w14:paraId="115A524B" w14:textId="77777777" w:rsidR="00E702C0" w:rsidRPr="002D065C" w:rsidRDefault="00E702C0" w:rsidP="00E702C0">
            <w:pPr>
              <w:pStyle w:val="ListParagraph"/>
              <w:ind w:left="0"/>
              <w:rPr>
                <w:rFonts w:asciiTheme="minorHAnsi" w:eastAsia="Times New Roman" w:hAnsiTheme="minorHAnsi" w:cstheme="minorHAnsi"/>
              </w:rPr>
            </w:pPr>
            <w:r w:rsidRPr="002D065C">
              <w:rPr>
                <w:rFonts w:asciiTheme="minorHAnsi" w:eastAsia="Times New Roman" w:hAnsiTheme="minorHAnsi" w:cstheme="minorHAnsi"/>
                <w:b/>
                <w:bCs/>
                <w:color w:val="274C97"/>
              </w:rPr>
              <w:t>Feedback</w:t>
            </w:r>
            <w:r w:rsidRPr="002D065C">
              <w:rPr>
                <w:rFonts w:asciiTheme="minorHAnsi" w:eastAsia="Times New Roman" w:hAnsiTheme="minorHAnsi" w:cstheme="minorHAnsi"/>
                <w:b/>
                <w:bCs/>
              </w:rPr>
              <w:t xml:space="preserve"> </w:t>
            </w:r>
            <w:r w:rsidRPr="002D065C">
              <w:rPr>
                <w:rFonts w:asciiTheme="minorHAnsi" w:eastAsia="Times New Roman" w:hAnsiTheme="minorHAnsi" w:cstheme="minorHAnsi"/>
              </w:rPr>
              <w:t>The unit tutor/assessor should provide clear and constructive feedback to students, which identifies areas of achievement and those where further work is required. This will be done via an assessment sheet where feedback on a student’s work will be formally recorded in the 2 stages identified above.</w:t>
            </w:r>
          </w:p>
          <w:p w14:paraId="5113B3FA" w14:textId="77777777" w:rsidR="00E702C0" w:rsidRPr="002D065C" w:rsidRDefault="00E702C0" w:rsidP="00E702C0">
            <w:pPr>
              <w:tabs>
                <w:tab w:val="num" w:pos="0"/>
              </w:tabs>
              <w:rPr>
                <w:rFonts w:asciiTheme="minorHAnsi" w:hAnsiTheme="minorHAnsi" w:cstheme="minorHAnsi"/>
                <w:sz w:val="16"/>
                <w:szCs w:val="16"/>
              </w:rPr>
            </w:pPr>
          </w:p>
          <w:p w14:paraId="7BEC6884" w14:textId="77777777" w:rsidR="00E702C0" w:rsidRPr="002D065C" w:rsidRDefault="00E702C0" w:rsidP="00E702C0">
            <w:pPr>
              <w:tabs>
                <w:tab w:val="num" w:pos="0"/>
              </w:tabs>
              <w:rPr>
                <w:rFonts w:asciiTheme="minorHAnsi" w:hAnsiTheme="minorHAnsi" w:cstheme="minorHAnsi"/>
                <w:sz w:val="16"/>
                <w:szCs w:val="16"/>
              </w:rPr>
            </w:pPr>
            <w:r w:rsidRPr="002D065C">
              <w:rPr>
                <w:rFonts w:asciiTheme="minorHAnsi" w:hAnsiTheme="minorHAnsi" w:cstheme="minorHAnsi"/>
                <w:b/>
                <w:bCs/>
                <w:color w:val="274C97"/>
              </w:rPr>
              <w:t xml:space="preserve">Tracking Achievement </w:t>
            </w:r>
            <w:r w:rsidRPr="002D065C">
              <w:rPr>
                <w:rFonts w:asciiTheme="minorHAnsi" w:hAnsiTheme="minorHAnsi" w:cstheme="minorHAnsi"/>
              </w:rPr>
              <w:t xml:space="preserve">Unit tutors will maintain records of students’ unit achievement and grades, and report this achievement data to the personal tutor and/or discrete Diploma leader. </w:t>
            </w:r>
          </w:p>
          <w:p w14:paraId="377282F8" w14:textId="77777777" w:rsidR="00E702C0" w:rsidRPr="002D065C" w:rsidRDefault="00E702C0" w:rsidP="00E702C0">
            <w:pPr>
              <w:rPr>
                <w:rFonts w:asciiTheme="minorHAnsi" w:hAnsiTheme="minorHAnsi" w:cstheme="minorHAnsi"/>
              </w:rPr>
            </w:pPr>
            <w:r w:rsidRPr="002D065C">
              <w:rPr>
                <w:rFonts w:asciiTheme="minorHAnsi" w:hAnsiTheme="minorHAnsi" w:cstheme="minorHAnsi"/>
              </w:rPr>
              <w:t xml:space="preserve">The personal tutor/discrete Diploma leader will maintain an overview of the range of assessment methods undertaken by each individual student, to ensure that they comply with the requirements of the student’s </w:t>
            </w:r>
            <w:r w:rsidRPr="002D065C">
              <w:rPr>
                <w:rFonts w:asciiTheme="minorHAnsi" w:hAnsiTheme="minorHAnsi" w:cstheme="minorHAnsi"/>
                <w:i/>
              </w:rPr>
              <w:t>discrete Diploma Specification</w:t>
            </w:r>
            <w:r w:rsidRPr="002D065C">
              <w:rPr>
                <w:rFonts w:asciiTheme="minorHAnsi" w:hAnsiTheme="minorHAnsi" w:cstheme="minorHAnsi"/>
              </w:rPr>
              <w:t xml:space="preserve">. In order to ensure that the student is coping with the demands of the programme the personal tutor/discrete Diploma leader will monitor for each student: </w:t>
            </w:r>
          </w:p>
          <w:p w14:paraId="3F17370A" w14:textId="77777777" w:rsidR="00E702C0" w:rsidRPr="002D065C" w:rsidRDefault="00E702C0" w:rsidP="00364695">
            <w:pPr>
              <w:numPr>
                <w:ilvl w:val="0"/>
                <w:numId w:val="13"/>
              </w:numPr>
              <w:ind w:left="0" w:firstLine="426"/>
              <w:contextualSpacing/>
              <w:rPr>
                <w:rFonts w:asciiTheme="minorHAnsi" w:eastAsia="Calibri" w:hAnsiTheme="minorHAnsi" w:cstheme="minorHAnsi"/>
              </w:rPr>
            </w:pPr>
            <w:r w:rsidRPr="002D065C">
              <w:rPr>
                <w:rFonts w:asciiTheme="minorHAnsi" w:eastAsia="Calibri" w:hAnsiTheme="minorHAnsi" w:cstheme="minorHAnsi"/>
              </w:rPr>
              <w:t xml:space="preserve">Achievement and grades </w:t>
            </w:r>
          </w:p>
          <w:p w14:paraId="78A75764" w14:textId="77777777" w:rsidR="00E702C0" w:rsidRPr="002D065C" w:rsidRDefault="00E702C0" w:rsidP="00364695">
            <w:pPr>
              <w:numPr>
                <w:ilvl w:val="0"/>
                <w:numId w:val="13"/>
              </w:numPr>
              <w:ind w:left="0" w:firstLine="426"/>
              <w:contextualSpacing/>
              <w:rPr>
                <w:rFonts w:asciiTheme="minorHAnsi" w:eastAsia="Calibri" w:hAnsiTheme="minorHAnsi" w:cstheme="minorHAnsi"/>
              </w:rPr>
            </w:pPr>
            <w:r w:rsidRPr="002D065C">
              <w:rPr>
                <w:rFonts w:asciiTheme="minorHAnsi" w:eastAsia="Calibri" w:hAnsiTheme="minorHAnsi" w:cstheme="minorHAnsi"/>
              </w:rPr>
              <w:t xml:space="preserve">record of submitting work to deadlines </w:t>
            </w:r>
          </w:p>
          <w:p w14:paraId="46D09296" w14:textId="77777777" w:rsidR="00E702C0" w:rsidRPr="002D065C" w:rsidRDefault="00E702C0" w:rsidP="00364695">
            <w:pPr>
              <w:numPr>
                <w:ilvl w:val="0"/>
                <w:numId w:val="13"/>
              </w:numPr>
              <w:ind w:left="0" w:firstLine="426"/>
              <w:contextualSpacing/>
              <w:rPr>
                <w:rFonts w:asciiTheme="minorHAnsi" w:eastAsia="Calibri" w:hAnsiTheme="minorHAnsi" w:cstheme="minorHAnsi"/>
              </w:rPr>
            </w:pPr>
            <w:r w:rsidRPr="002D065C">
              <w:rPr>
                <w:rFonts w:asciiTheme="minorHAnsi" w:eastAsia="Calibri" w:hAnsiTheme="minorHAnsi" w:cstheme="minorHAnsi"/>
              </w:rPr>
              <w:t xml:space="preserve">extensions applied for and granted </w:t>
            </w:r>
          </w:p>
          <w:p w14:paraId="4A9456B0" w14:textId="77777777" w:rsidR="00E702C0" w:rsidRPr="002D065C" w:rsidRDefault="00E702C0" w:rsidP="00364695">
            <w:pPr>
              <w:numPr>
                <w:ilvl w:val="0"/>
                <w:numId w:val="13"/>
              </w:numPr>
              <w:ind w:left="0" w:firstLine="426"/>
              <w:contextualSpacing/>
              <w:rPr>
                <w:rFonts w:asciiTheme="minorHAnsi" w:eastAsia="Calibri" w:hAnsiTheme="minorHAnsi" w:cstheme="minorHAnsi"/>
              </w:rPr>
            </w:pPr>
            <w:r w:rsidRPr="002D065C">
              <w:rPr>
                <w:rFonts w:asciiTheme="minorHAnsi" w:eastAsia="Calibri" w:hAnsiTheme="minorHAnsi" w:cstheme="minorHAnsi"/>
              </w:rPr>
              <w:t>number of resubmissions of assessed work</w:t>
            </w:r>
          </w:p>
          <w:p w14:paraId="37CE81BE" w14:textId="77777777" w:rsidR="00E702C0" w:rsidRPr="002D065C" w:rsidRDefault="00E702C0" w:rsidP="00E702C0">
            <w:pPr>
              <w:ind w:left="426"/>
              <w:contextualSpacing/>
              <w:rPr>
                <w:rFonts w:asciiTheme="minorHAnsi" w:eastAsia="Calibri" w:hAnsiTheme="minorHAnsi" w:cstheme="minorHAnsi"/>
                <w:sz w:val="16"/>
                <w:szCs w:val="16"/>
              </w:rPr>
            </w:pPr>
            <w:r w:rsidRPr="002D065C">
              <w:rPr>
                <w:rFonts w:asciiTheme="minorHAnsi" w:eastAsia="Calibri" w:hAnsiTheme="minorHAnsi" w:cstheme="minorHAnsi"/>
              </w:rPr>
              <w:t xml:space="preserve"> </w:t>
            </w:r>
          </w:p>
          <w:p w14:paraId="08542DC5" w14:textId="056BFB76" w:rsidR="00E702C0" w:rsidRPr="002D065C" w:rsidRDefault="00E702C0" w:rsidP="001F08B0">
            <w:pPr>
              <w:rPr>
                <w:rFonts w:asciiTheme="minorHAnsi" w:hAnsiTheme="minorHAnsi" w:cstheme="minorHAnsi"/>
              </w:rPr>
            </w:pPr>
            <w:r w:rsidRPr="002D065C">
              <w:rPr>
                <w:rFonts w:asciiTheme="minorHAnsi" w:hAnsiTheme="minorHAnsi" w:cstheme="minorHAnsi"/>
              </w:rPr>
              <w:t xml:space="preserve">If it is identified that a student is experiencing difficulties in coping with the assessment demands of their learning </w:t>
            </w:r>
            <w:r w:rsidRPr="002D065C">
              <w:rPr>
                <w:rFonts w:asciiTheme="minorHAnsi" w:hAnsiTheme="minorHAnsi" w:cstheme="minorHAnsi"/>
              </w:rPr>
              <w:lastRenderedPageBreak/>
              <w:t xml:space="preserve">programme, they will be offered appropriate support </w:t>
            </w:r>
            <w:r>
              <w:rPr>
                <w:rFonts w:asciiTheme="minorHAnsi" w:hAnsiTheme="minorHAnsi" w:cstheme="minorHAnsi"/>
              </w:rPr>
              <w:t xml:space="preserve">            </w:t>
            </w:r>
            <w:r w:rsidRPr="002D065C">
              <w:rPr>
                <w:rFonts w:asciiTheme="minorHAnsi" w:hAnsiTheme="minorHAnsi" w:cstheme="minorHAnsi"/>
              </w:rPr>
              <w:t xml:space="preserve">and guidance, which may include referral to student support services available within the providing institution, or referral onto other </w:t>
            </w:r>
            <w:proofErr w:type="spellStart"/>
            <w:r w:rsidRPr="002D065C">
              <w:rPr>
                <w:rFonts w:asciiTheme="minorHAnsi" w:hAnsiTheme="minorHAnsi" w:cstheme="minorHAnsi"/>
              </w:rPr>
              <w:t>programmes</w:t>
            </w:r>
            <w:proofErr w:type="spellEnd"/>
            <w:r w:rsidRPr="002D065C">
              <w:rPr>
                <w:rFonts w:asciiTheme="minorHAnsi" w:hAnsiTheme="minorHAnsi" w:cstheme="minorHAnsi"/>
              </w:rPr>
              <w:t xml:space="preserve"> of study.</w:t>
            </w:r>
          </w:p>
          <w:p w14:paraId="206C8695" w14:textId="77777777" w:rsidR="00E702C0" w:rsidRPr="002D065C" w:rsidRDefault="00E702C0" w:rsidP="001F08B0">
            <w:pPr>
              <w:rPr>
                <w:rFonts w:asciiTheme="minorHAnsi" w:eastAsiaTheme="majorEastAsia" w:hAnsiTheme="minorHAnsi" w:cstheme="minorHAnsi"/>
                <w:b/>
                <w:bCs/>
                <w:sz w:val="32"/>
                <w:szCs w:val="32"/>
              </w:rPr>
            </w:pPr>
            <w:r w:rsidRPr="002D065C">
              <w:rPr>
                <w:rFonts w:asciiTheme="minorHAnsi" w:hAnsiTheme="minorHAnsi" w:cstheme="minorHAnsi"/>
              </w:rPr>
              <w:t>Achievement monitoring and assessment issues will be standard agenda items for team meetings.</w:t>
            </w:r>
          </w:p>
        </w:tc>
        <w:tc>
          <w:tcPr>
            <w:tcW w:w="3196" w:type="dxa"/>
          </w:tcPr>
          <w:p w14:paraId="7E73B574" w14:textId="77777777" w:rsidR="00E702C0" w:rsidRPr="002D065C" w:rsidRDefault="00E702C0" w:rsidP="00E702C0">
            <w:pPr>
              <w:rPr>
                <w:rFonts w:asciiTheme="minorHAnsi" w:eastAsiaTheme="majorEastAsia" w:hAnsiTheme="minorHAnsi" w:cstheme="minorHAnsi"/>
                <w:b/>
                <w:bCs/>
                <w:sz w:val="32"/>
                <w:szCs w:val="32"/>
              </w:rPr>
            </w:pPr>
            <w:r w:rsidRPr="002D065C">
              <w:rPr>
                <w:rFonts w:asciiTheme="minorHAnsi" w:eastAsiaTheme="majorEastAsia" w:hAnsiTheme="minorHAnsi" w:cstheme="minorHAnsi"/>
                <w:b/>
                <w:bCs/>
                <w:sz w:val="32"/>
                <w:szCs w:val="32"/>
              </w:rPr>
              <w:lastRenderedPageBreak/>
              <w:t xml:space="preserve">    </w:t>
            </w:r>
            <w:r w:rsidRPr="002D065C">
              <w:rPr>
                <w:rFonts w:asciiTheme="minorHAnsi" w:hAnsiTheme="minorHAnsi" w:cstheme="minorHAnsi"/>
              </w:rPr>
              <w:object w:dxaOrig="2635" w:dyaOrig="11891" w14:anchorId="43753157">
                <v:shape id="_x0000_i1028" type="#_x0000_t75" style="width:131.25pt;height:594.75pt" o:ole="">
                  <v:imagedata r:id="rId23" o:title=""/>
                </v:shape>
                <o:OLEObject Type="Embed" ProgID="Visio.Drawing.11" ShapeID="_x0000_i1028" DrawAspect="Content" ObjectID="_1582528271" r:id="rId24"/>
              </w:object>
            </w:r>
          </w:p>
        </w:tc>
      </w:tr>
    </w:tbl>
    <w:p w14:paraId="24144819" w14:textId="221F5C9D" w:rsidR="002D065C" w:rsidRDefault="002D065C" w:rsidP="002D065C">
      <w:pPr>
        <w:rPr>
          <w:lang w:eastAsia="en-US"/>
        </w:rPr>
      </w:pPr>
    </w:p>
    <w:p w14:paraId="1B92F392" w14:textId="2F3CA4AF" w:rsidR="00E702C0" w:rsidRDefault="00E702C0" w:rsidP="00E702C0">
      <w:pPr>
        <w:pStyle w:val="NoSpacing"/>
        <w:jc w:val="both"/>
        <w:rPr>
          <w:rFonts w:asciiTheme="minorHAnsi" w:hAnsiTheme="minorHAnsi"/>
          <w:b/>
          <w:color w:val="274C97"/>
          <w:sz w:val="32"/>
          <w:szCs w:val="24"/>
        </w:rPr>
      </w:pPr>
      <w:bookmarkStart w:id="50" w:name="_Toc431218892"/>
      <w:bookmarkStart w:id="51" w:name="Key_points_of_assessment_and_gradin_2"/>
      <w:r w:rsidRPr="00E702C0">
        <w:rPr>
          <w:rFonts w:asciiTheme="minorHAnsi" w:hAnsiTheme="minorHAnsi"/>
          <w:b/>
          <w:color w:val="274C97"/>
          <w:sz w:val="32"/>
          <w:szCs w:val="24"/>
        </w:rPr>
        <w:t>Key points of assessment and grading: QAA regulations</w:t>
      </w:r>
      <w:bookmarkEnd w:id="50"/>
    </w:p>
    <w:bookmarkEnd w:id="51"/>
    <w:p w14:paraId="4486A564" w14:textId="77777777" w:rsidR="00E702C0" w:rsidRPr="00E702C0" w:rsidRDefault="00E702C0" w:rsidP="00E702C0">
      <w:pPr>
        <w:pStyle w:val="NoSpacing"/>
        <w:jc w:val="both"/>
        <w:rPr>
          <w:rFonts w:asciiTheme="minorHAnsi" w:hAnsiTheme="minorHAnsi"/>
          <w:b/>
          <w:color w:val="274C97"/>
          <w:sz w:val="32"/>
          <w:szCs w:val="24"/>
        </w:rPr>
      </w:pPr>
    </w:p>
    <w:tbl>
      <w:tblPr>
        <w:tblStyle w:val="TableGrid"/>
        <w:tblW w:w="9640" w:type="dxa"/>
        <w:tblInd w:w="-318" w:type="dxa"/>
        <w:tblBorders>
          <w:top w:val="single" w:sz="2" w:space="0" w:color="EE2C74"/>
          <w:left w:val="single" w:sz="2" w:space="0" w:color="EE2C74"/>
          <w:bottom w:val="single" w:sz="2" w:space="0" w:color="EE2C74"/>
          <w:right w:val="single" w:sz="2" w:space="0" w:color="EE2C74"/>
          <w:insideH w:val="single" w:sz="2" w:space="0" w:color="EE2C74"/>
          <w:insideV w:val="single" w:sz="2" w:space="0" w:color="EE2C74"/>
        </w:tblBorders>
        <w:tblLook w:val="04A0" w:firstRow="1" w:lastRow="0" w:firstColumn="1" w:lastColumn="0" w:noHBand="0" w:noVBand="1"/>
      </w:tblPr>
      <w:tblGrid>
        <w:gridCol w:w="9640"/>
      </w:tblGrid>
      <w:tr w:rsidR="00E702C0" w14:paraId="3AFEB4C5" w14:textId="77777777" w:rsidTr="00572036">
        <w:tc>
          <w:tcPr>
            <w:tcW w:w="9640" w:type="dxa"/>
          </w:tcPr>
          <w:p w14:paraId="6F96D9DD" w14:textId="77777777" w:rsidR="00E702C0" w:rsidRPr="00E702C0" w:rsidRDefault="00E702C0" w:rsidP="00572036">
            <w:pPr>
              <w:pStyle w:val="BodyA"/>
              <w:spacing w:line="280" w:lineRule="exact"/>
              <w:ind w:left="389" w:hanging="389"/>
              <w:rPr>
                <w:rFonts w:asciiTheme="minorHAnsi" w:eastAsia="Trebuchet MS Bold" w:hAnsiTheme="minorHAnsi" w:cstheme="minorHAnsi"/>
                <w:b/>
                <w:color w:val="274C97"/>
                <w:szCs w:val="22"/>
                <w:u w:color="4F2683"/>
              </w:rPr>
            </w:pPr>
            <w:r w:rsidRPr="00E702C0">
              <w:rPr>
                <w:rFonts w:asciiTheme="minorHAnsi" w:hAnsiTheme="minorHAnsi" w:cstheme="minorHAnsi"/>
                <w:b/>
                <w:color w:val="274C97"/>
                <w:szCs w:val="22"/>
                <w:u w:color="4F2683"/>
              </w:rPr>
              <w:t>Assessment</w:t>
            </w:r>
          </w:p>
          <w:p w14:paraId="0930EB79" w14:textId="77777777" w:rsidR="00E702C0" w:rsidRPr="00E702C0" w:rsidRDefault="00E702C0" w:rsidP="00364695">
            <w:pPr>
              <w:pStyle w:val="BodyA"/>
              <w:numPr>
                <w:ilvl w:val="0"/>
                <w:numId w:val="15"/>
              </w:numPr>
              <w:spacing w:line="280" w:lineRule="exact"/>
              <w:ind w:left="424" w:hanging="424"/>
              <w:rPr>
                <w:rFonts w:asciiTheme="minorHAnsi" w:hAnsiTheme="minorHAnsi" w:cstheme="minorHAnsi"/>
                <w:color w:val="auto"/>
                <w:u w:color="4F2683"/>
              </w:rPr>
            </w:pPr>
            <w:r w:rsidRPr="00E702C0">
              <w:rPr>
                <w:rFonts w:asciiTheme="minorHAnsi" w:hAnsiTheme="minorHAnsi" w:cstheme="minorHAnsi"/>
                <w:color w:val="auto"/>
                <w:u w:color="4F2683"/>
              </w:rPr>
              <w:t>All units are subject to assessment via the assessment criteria.</w:t>
            </w:r>
          </w:p>
          <w:p w14:paraId="34C641EC" w14:textId="77777777" w:rsidR="00E702C0" w:rsidRPr="00E702C0" w:rsidRDefault="00E702C0" w:rsidP="00364695">
            <w:pPr>
              <w:pStyle w:val="BodyA"/>
              <w:numPr>
                <w:ilvl w:val="0"/>
                <w:numId w:val="15"/>
              </w:numPr>
              <w:spacing w:line="280" w:lineRule="exact"/>
              <w:ind w:left="424" w:hanging="424"/>
              <w:rPr>
                <w:rFonts w:asciiTheme="minorHAnsi" w:hAnsiTheme="minorHAnsi" w:cstheme="minorHAnsi"/>
                <w:color w:val="auto"/>
                <w:u w:color="4F2683"/>
              </w:rPr>
            </w:pPr>
            <w:r w:rsidRPr="00E702C0">
              <w:rPr>
                <w:rFonts w:asciiTheme="minorHAnsi" w:hAnsiTheme="minorHAnsi" w:cstheme="minorHAnsi"/>
                <w:color w:val="auto"/>
                <w:u w:color="4F2683"/>
              </w:rPr>
              <w:t>All level three units within the graded element of the Diploma (i.e. 45 credits with academic content) are graded: Pass, Merit or Distinction.</w:t>
            </w:r>
          </w:p>
          <w:p w14:paraId="34DBC0B8" w14:textId="77777777" w:rsidR="00E702C0" w:rsidRPr="00E702C0" w:rsidRDefault="00E702C0" w:rsidP="00364695">
            <w:pPr>
              <w:pStyle w:val="BodyA"/>
              <w:numPr>
                <w:ilvl w:val="0"/>
                <w:numId w:val="15"/>
              </w:numPr>
              <w:spacing w:line="280" w:lineRule="exact"/>
              <w:ind w:left="424" w:hanging="424"/>
              <w:rPr>
                <w:rFonts w:asciiTheme="minorHAnsi" w:hAnsiTheme="minorHAnsi" w:cstheme="minorHAnsi"/>
                <w:color w:val="auto"/>
                <w:u w:color="4F2683"/>
              </w:rPr>
            </w:pPr>
            <w:r w:rsidRPr="00E702C0">
              <w:rPr>
                <w:rFonts w:asciiTheme="minorHAnsi" w:hAnsiTheme="minorHAnsi" w:cstheme="minorHAnsi"/>
                <w:color w:val="auto"/>
                <w:u w:color="4F2683"/>
              </w:rPr>
              <w:t>“Pass” is the achievement of all the assessment criteria in a unit.</w:t>
            </w:r>
          </w:p>
          <w:p w14:paraId="6D7D1F58" w14:textId="77777777" w:rsidR="00E702C0" w:rsidRPr="00E702C0" w:rsidRDefault="00E702C0" w:rsidP="00572036">
            <w:pPr>
              <w:pStyle w:val="BodyA"/>
              <w:spacing w:line="280" w:lineRule="exact"/>
              <w:ind w:left="424"/>
              <w:rPr>
                <w:rFonts w:asciiTheme="minorHAnsi" w:hAnsiTheme="minorHAnsi" w:cstheme="minorHAnsi"/>
                <w:color w:val="auto"/>
                <w:u w:color="4F2683"/>
              </w:rPr>
            </w:pPr>
          </w:p>
          <w:p w14:paraId="74285E43" w14:textId="77777777" w:rsidR="00E702C0" w:rsidRPr="00E702C0" w:rsidRDefault="00E702C0" w:rsidP="00572036">
            <w:pPr>
              <w:pStyle w:val="BodyA"/>
              <w:spacing w:line="280" w:lineRule="exact"/>
              <w:rPr>
                <w:rFonts w:asciiTheme="minorHAnsi" w:eastAsia="Trebuchet MS Bold" w:hAnsiTheme="minorHAnsi" w:cstheme="minorHAnsi"/>
                <w:b/>
                <w:color w:val="274C97"/>
                <w:u w:color="4F2683"/>
              </w:rPr>
            </w:pPr>
            <w:r w:rsidRPr="00E702C0">
              <w:rPr>
                <w:rFonts w:asciiTheme="minorHAnsi" w:hAnsiTheme="minorHAnsi" w:cstheme="minorHAnsi"/>
                <w:b/>
                <w:color w:val="274C97"/>
                <w:u w:color="4F2683"/>
              </w:rPr>
              <w:t>Grading (beyond the achievement of the assessment criteria i.e. a Pass)</w:t>
            </w:r>
          </w:p>
          <w:p w14:paraId="4BB534BD" w14:textId="77777777" w:rsidR="00E702C0" w:rsidRPr="00E702C0" w:rsidRDefault="00E702C0" w:rsidP="00364695">
            <w:pPr>
              <w:pStyle w:val="BodyA"/>
              <w:numPr>
                <w:ilvl w:val="0"/>
                <w:numId w:val="15"/>
              </w:numPr>
              <w:spacing w:line="280" w:lineRule="exact"/>
              <w:ind w:left="424" w:hanging="424"/>
              <w:rPr>
                <w:rFonts w:asciiTheme="minorHAnsi" w:hAnsiTheme="minorHAnsi" w:cstheme="minorHAnsi"/>
                <w:color w:val="auto"/>
                <w:u w:color="4F2683"/>
              </w:rPr>
            </w:pPr>
            <w:r w:rsidRPr="00E702C0">
              <w:rPr>
                <w:rFonts w:asciiTheme="minorHAnsi" w:hAnsiTheme="minorHAnsi" w:cstheme="minorHAnsi"/>
                <w:color w:val="auto"/>
                <w:u w:color="4F2683"/>
              </w:rPr>
              <w:t xml:space="preserve">Further grading may be considered only when all the Assessment Criteria are met. </w:t>
            </w:r>
          </w:p>
          <w:p w14:paraId="01B50F01" w14:textId="77777777" w:rsidR="00E702C0" w:rsidRPr="00E702C0" w:rsidRDefault="00E702C0" w:rsidP="00364695">
            <w:pPr>
              <w:pStyle w:val="BodyA"/>
              <w:numPr>
                <w:ilvl w:val="0"/>
                <w:numId w:val="15"/>
              </w:numPr>
              <w:spacing w:line="280" w:lineRule="exact"/>
              <w:ind w:left="424" w:hanging="424"/>
              <w:rPr>
                <w:rFonts w:asciiTheme="minorHAnsi" w:hAnsiTheme="minorHAnsi" w:cstheme="minorHAnsi"/>
                <w:color w:val="auto"/>
                <w:u w:color="4F2683"/>
              </w:rPr>
            </w:pPr>
            <w:r w:rsidRPr="00E702C0">
              <w:rPr>
                <w:rFonts w:asciiTheme="minorHAnsi" w:hAnsiTheme="minorHAnsi" w:cstheme="minorHAnsi"/>
                <w:color w:val="auto"/>
                <w:u w:color="4F2683"/>
              </w:rPr>
              <w:t>Grade descriptors are generic – the same set of 7 is available to all subjects.</w:t>
            </w:r>
          </w:p>
          <w:p w14:paraId="1A0D52C3" w14:textId="77777777" w:rsidR="00E702C0" w:rsidRPr="00E702C0" w:rsidRDefault="00E702C0" w:rsidP="00364695">
            <w:pPr>
              <w:pStyle w:val="BodyA"/>
              <w:numPr>
                <w:ilvl w:val="0"/>
                <w:numId w:val="15"/>
              </w:numPr>
              <w:spacing w:line="280" w:lineRule="exact"/>
              <w:ind w:left="424" w:hanging="424"/>
              <w:rPr>
                <w:rFonts w:asciiTheme="minorHAnsi" w:hAnsiTheme="minorHAnsi" w:cstheme="minorHAnsi"/>
                <w:color w:val="auto"/>
                <w:u w:color="4F2683"/>
              </w:rPr>
            </w:pPr>
            <w:r w:rsidRPr="00E702C0">
              <w:rPr>
                <w:rFonts w:asciiTheme="minorHAnsi" w:hAnsiTheme="minorHAnsi" w:cstheme="minorHAnsi"/>
                <w:color w:val="auto"/>
                <w:u w:color="4F2683"/>
              </w:rPr>
              <w:t>There are statements (components) for merit and distinction for each descriptor.</w:t>
            </w:r>
          </w:p>
          <w:p w14:paraId="0C2CBB91" w14:textId="77777777" w:rsidR="00E702C0" w:rsidRPr="00E702C0" w:rsidRDefault="00E702C0" w:rsidP="00364695">
            <w:pPr>
              <w:pStyle w:val="BodyA"/>
              <w:numPr>
                <w:ilvl w:val="0"/>
                <w:numId w:val="15"/>
              </w:numPr>
              <w:spacing w:line="280" w:lineRule="exact"/>
              <w:ind w:left="424" w:hanging="424"/>
              <w:rPr>
                <w:rFonts w:asciiTheme="minorHAnsi" w:hAnsiTheme="minorHAnsi" w:cstheme="minorHAnsi"/>
                <w:color w:val="auto"/>
                <w:u w:color="4F2683"/>
              </w:rPr>
            </w:pPr>
            <w:r w:rsidRPr="00E702C0">
              <w:rPr>
                <w:rFonts w:asciiTheme="minorHAnsi" w:hAnsiTheme="minorHAnsi" w:cstheme="minorHAnsi"/>
                <w:color w:val="auto"/>
                <w:u w:color="4F2683"/>
              </w:rPr>
              <w:t>GDs have been assigned as appropriate to each unit by the AVA.</w:t>
            </w:r>
          </w:p>
          <w:p w14:paraId="2B24610D" w14:textId="77777777" w:rsidR="00E702C0" w:rsidRPr="00E702C0" w:rsidRDefault="00E702C0" w:rsidP="00364695">
            <w:pPr>
              <w:pStyle w:val="BodyA"/>
              <w:numPr>
                <w:ilvl w:val="0"/>
                <w:numId w:val="15"/>
              </w:numPr>
              <w:spacing w:line="280" w:lineRule="exact"/>
              <w:ind w:left="424" w:hanging="424"/>
              <w:rPr>
                <w:rFonts w:asciiTheme="minorHAnsi" w:hAnsiTheme="minorHAnsi" w:cstheme="minorHAnsi"/>
                <w:color w:val="auto"/>
                <w:u w:color="4F2683"/>
              </w:rPr>
            </w:pPr>
            <w:r w:rsidRPr="00E702C0">
              <w:rPr>
                <w:rFonts w:asciiTheme="minorHAnsi" w:hAnsiTheme="minorHAnsi" w:cstheme="minorHAnsi"/>
                <w:color w:val="auto"/>
                <w:u w:color="4F2683"/>
              </w:rPr>
              <w:t>GD 7 (Quality) must be applied to all units and to all assignments.</w:t>
            </w:r>
          </w:p>
          <w:p w14:paraId="2DABEC1E" w14:textId="77777777" w:rsidR="00E702C0" w:rsidRPr="00E702C0" w:rsidRDefault="00E702C0" w:rsidP="00364695">
            <w:pPr>
              <w:pStyle w:val="BodyA"/>
              <w:numPr>
                <w:ilvl w:val="0"/>
                <w:numId w:val="15"/>
              </w:numPr>
              <w:spacing w:line="280" w:lineRule="exact"/>
              <w:ind w:left="424" w:hanging="424"/>
              <w:rPr>
                <w:rFonts w:asciiTheme="minorHAnsi" w:hAnsiTheme="minorHAnsi" w:cstheme="minorHAnsi"/>
                <w:color w:val="auto"/>
                <w:u w:color="4F2683"/>
              </w:rPr>
            </w:pPr>
            <w:r w:rsidRPr="00E702C0">
              <w:rPr>
                <w:rFonts w:asciiTheme="minorHAnsi" w:hAnsiTheme="minorHAnsi" w:cstheme="minorHAnsi"/>
                <w:color w:val="auto"/>
                <w:u w:color="4F2683"/>
              </w:rPr>
              <w:t>Tutors, in assignment design, must identify and apply the appropriate GD components. (More complex assignments are likely to include more GDs and components.)</w:t>
            </w:r>
          </w:p>
          <w:p w14:paraId="378DFDCF" w14:textId="77777777" w:rsidR="00E702C0" w:rsidRPr="00E702C0" w:rsidRDefault="00E702C0" w:rsidP="00364695">
            <w:pPr>
              <w:pStyle w:val="BodyA"/>
              <w:numPr>
                <w:ilvl w:val="0"/>
                <w:numId w:val="15"/>
              </w:numPr>
              <w:spacing w:line="280" w:lineRule="exact"/>
              <w:ind w:left="424" w:hanging="424"/>
              <w:rPr>
                <w:rFonts w:asciiTheme="minorHAnsi" w:hAnsiTheme="minorHAnsi" w:cstheme="minorHAnsi"/>
                <w:color w:val="auto"/>
                <w:u w:color="4F2683"/>
              </w:rPr>
            </w:pPr>
            <w:r w:rsidRPr="00E702C0">
              <w:rPr>
                <w:rFonts w:asciiTheme="minorHAnsi" w:hAnsiTheme="minorHAnsi" w:cstheme="minorHAnsi"/>
                <w:color w:val="auto"/>
                <w:u w:color="4F2683"/>
              </w:rPr>
              <w:t xml:space="preserve">Tutors must record the development of a grade profile of GD grades for each assignment. </w:t>
            </w:r>
          </w:p>
          <w:p w14:paraId="5D4ECFE7" w14:textId="77777777" w:rsidR="00E702C0" w:rsidRPr="00E702C0" w:rsidRDefault="00E702C0" w:rsidP="00364695">
            <w:pPr>
              <w:pStyle w:val="BodyA"/>
              <w:numPr>
                <w:ilvl w:val="0"/>
                <w:numId w:val="15"/>
              </w:numPr>
              <w:spacing w:line="280" w:lineRule="exact"/>
              <w:ind w:left="424" w:hanging="424"/>
              <w:rPr>
                <w:rFonts w:asciiTheme="minorHAnsi" w:hAnsiTheme="minorHAnsi" w:cstheme="minorHAnsi"/>
                <w:color w:val="auto"/>
                <w:u w:color="4F2683"/>
              </w:rPr>
            </w:pPr>
            <w:r w:rsidRPr="00E702C0">
              <w:rPr>
                <w:rFonts w:asciiTheme="minorHAnsi" w:hAnsiTheme="minorHAnsi" w:cstheme="minorHAnsi"/>
                <w:color w:val="auto"/>
                <w:u w:color="4F2683"/>
              </w:rPr>
              <w:t>The grade indicators (provisional grades) of all assignments for a unit make up the unit grade profile.</w:t>
            </w:r>
          </w:p>
          <w:p w14:paraId="338ACBBA" w14:textId="77777777" w:rsidR="00E702C0" w:rsidRPr="00E702C0" w:rsidRDefault="00E702C0" w:rsidP="00364695">
            <w:pPr>
              <w:pStyle w:val="BodyA"/>
              <w:numPr>
                <w:ilvl w:val="0"/>
                <w:numId w:val="15"/>
              </w:numPr>
              <w:spacing w:line="280" w:lineRule="exact"/>
              <w:ind w:left="424" w:hanging="424"/>
              <w:rPr>
                <w:rFonts w:asciiTheme="minorHAnsi" w:hAnsiTheme="minorHAnsi" w:cstheme="minorHAnsi"/>
                <w:color w:val="auto"/>
                <w:u w:color="4F2683"/>
              </w:rPr>
            </w:pPr>
            <w:r w:rsidRPr="00E702C0">
              <w:rPr>
                <w:rFonts w:asciiTheme="minorHAnsi" w:hAnsiTheme="minorHAnsi" w:cstheme="minorHAnsi"/>
                <w:color w:val="auto"/>
                <w:u w:color="4F2683"/>
              </w:rPr>
              <w:t xml:space="preserve">There is NO overall assignment grade. The final grade for a unit is based on the grade indicators in the unit </w:t>
            </w:r>
            <w:proofErr w:type="gramStart"/>
            <w:r w:rsidRPr="00E702C0">
              <w:rPr>
                <w:rFonts w:asciiTheme="minorHAnsi" w:hAnsiTheme="minorHAnsi" w:cstheme="minorHAnsi"/>
                <w:color w:val="auto"/>
                <w:u w:color="4F2683"/>
              </w:rPr>
              <w:t>profile as a whole</w:t>
            </w:r>
            <w:proofErr w:type="gramEnd"/>
            <w:r w:rsidRPr="00E702C0">
              <w:rPr>
                <w:rFonts w:asciiTheme="minorHAnsi" w:hAnsiTheme="minorHAnsi" w:cstheme="minorHAnsi"/>
                <w:color w:val="auto"/>
                <w:u w:color="4F2683"/>
              </w:rPr>
              <w:t>.</w:t>
            </w:r>
          </w:p>
          <w:p w14:paraId="6EB66D3E" w14:textId="77777777" w:rsidR="00E702C0" w:rsidRPr="00E702C0" w:rsidRDefault="00E702C0" w:rsidP="00364695">
            <w:pPr>
              <w:pStyle w:val="BodyA"/>
              <w:numPr>
                <w:ilvl w:val="0"/>
                <w:numId w:val="15"/>
              </w:numPr>
              <w:spacing w:line="280" w:lineRule="exact"/>
              <w:ind w:left="424" w:hanging="424"/>
              <w:rPr>
                <w:rFonts w:asciiTheme="minorHAnsi" w:hAnsiTheme="minorHAnsi" w:cstheme="minorHAnsi"/>
                <w:color w:val="auto"/>
                <w:u w:color="4F2683"/>
              </w:rPr>
            </w:pPr>
            <w:r w:rsidRPr="00E702C0">
              <w:rPr>
                <w:rFonts w:asciiTheme="minorHAnsi" w:hAnsiTheme="minorHAnsi" w:cstheme="minorHAnsi"/>
                <w:color w:val="auto"/>
                <w:u w:color="4F2683"/>
              </w:rPr>
              <w:t>All GDs are of equal value although the Quality GD-7 grade may be a moderating influence.</w:t>
            </w:r>
          </w:p>
          <w:p w14:paraId="6789D915" w14:textId="77777777" w:rsidR="00E702C0" w:rsidRPr="00E702C0" w:rsidRDefault="00E702C0" w:rsidP="00364695">
            <w:pPr>
              <w:pStyle w:val="BodyA"/>
              <w:numPr>
                <w:ilvl w:val="0"/>
                <w:numId w:val="15"/>
              </w:numPr>
              <w:spacing w:line="280" w:lineRule="exact"/>
              <w:ind w:left="424" w:hanging="424"/>
              <w:rPr>
                <w:rFonts w:asciiTheme="minorHAnsi" w:hAnsiTheme="minorHAnsi" w:cstheme="minorHAnsi"/>
                <w:color w:val="auto"/>
                <w:u w:color="4F2683"/>
              </w:rPr>
            </w:pPr>
            <w:r w:rsidRPr="00E702C0">
              <w:rPr>
                <w:rFonts w:asciiTheme="minorHAnsi" w:hAnsiTheme="minorHAnsi" w:cstheme="minorHAnsi"/>
                <w:color w:val="auto"/>
                <w:u w:color="4F2683"/>
              </w:rPr>
              <w:t xml:space="preserve">The final grade is determined by the MEDIAN (not mean or mode) BUT ALSO - </w:t>
            </w:r>
          </w:p>
          <w:p w14:paraId="2E59FAAF" w14:textId="77777777" w:rsidR="00E702C0" w:rsidRPr="00E702C0" w:rsidRDefault="00E702C0" w:rsidP="00364695">
            <w:pPr>
              <w:pStyle w:val="BodyA"/>
              <w:numPr>
                <w:ilvl w:val="0"/>
                <w:numId w:val="15"/>
              </w:numPr>
              <w:spacing w:line="280" w:lineRule="exact"/>
              <w:ind w:left="424" w:hanging="424"/>
              <w:rPr>
                <w:rFonts w:asciiTheme="minorHAnsi" w:hAnsiTheme="minorHAnsi" w:cstheme="minorHAnsi"/>
                <w:color w:val="auto"/>
                <w:u w:color="4F2683"/>
              </w:rPr>
            </w:pPr>
            <w:r w:rsidRPr="00E702C0">
              <w:rPr>
                <w:rFonts w:asciiTheme="minorHAnsi" w:hAnsiTheme="minorHAnsi" w:cstheme="minorHAnsi"/>
                <w:color w:val="auto"/>
                <w:u w:color="4F2683"/>
              </w:rPr>
              <w:t>The final grade for a unit is based on a holistic view – including professional judgment.  (Tutors should not feel taken over by a mechanical process but be “in control”. Professional judgment should work against a “perverse” outcome of a grade.)</w:t>
            </w:r>
          </w:p>
          <w:p w14:paraId="4CF2CF4F" w14:textId="77777777" w:rsidR="00E702C0" w:rsidRPr="00E702C0" w:rsidRDefault="00E702C0" w:rsidP="00364695">
            <w:pPr>
              <w:pStyle w:val="BodyA"/>
              <w:numPr>
                <w:ilvl w:val="0"/>
                <w:numId w:val="15"/>
              </w:numPr>
              <w:spacing w:line="280" w:lineRule="exact"/>
              <w:ind w:left="424" w:hanging="424"/>
              <w:rPr>
                <w:rFonts w:asciiTheme="minorHAnsi" w:hAnsiTheme="minorHAnsi" w:cstheme="minorHAnsi"/>
                <w:color w:val="auto"/>
                <w:u w:color="4F2683"/>
              </w:rPr>
            </w:pPr>
            <w:r w:rsidRPr="00E702C0">
              <w:rPr>
                <w:rFonts w:asciiTheme="minorHAnsi" w:hAnsiTheme="minorHAnsi" w:cstheme="minorHAnsi"/>
                <w:color w:val="auto"/>
                <w:u w:color="4F2683"/>
              </w:rPr>
              <w:t>GDs and components should structure tutor feed-back.</w:t>
            </w:r>
          </w:p>
          <w:p w14:paraId="1A07EB55" w14:textId="77777777" w:rsidR="00E702C0" w:rsidRPr="00E702C0" w:rsidRDefault="00E702C0" w:rsidP="00364695">
            <w:pPr>
              <w:pStyle w:val="BodyA"/>
              <w:numPr>
                <w:ilvl w:val="0"/>
                <w:numId w:val="15"/>
              </w:numPr>
              <w:spacing w:line="280" w:lineRule="exact"/>
              <w:ind w:left="424" w:hanging="424"/>
              <w:rPr>
                <w:rFonts w:asciiTheme="minorHAnsi" w:hAnsiTheme="minorHAnsi" w:cstheme="minorHAnsi"/>
                <w:color w:val="auto"/>
                <w:u w:color="4F2683"/>
              </w:rPr>
            </w:pPr>
            <w:r w:rsidRPr="00E702C0">
              <w:rPr>
                <w:rFonts w:asciiTheme="minorHAnsi" w:hAnsiTheme="minorHAnsi" w:cstheme="minorHAnsi"/>
                <w:color w:val="auto"/>
                <w:u w:color="4F2683"/>
              </w:rPr>
              <w:t>Tutors must keep careful records of grade profiles and unit grade decisions.</w:t>
            </w:r>
          </w:p>
          <w:p w14:paraId="3CDBE95B" w14:textId="77777777" w:rsidR="00E702C0" w:rsidRPr="00E702C0" w:rsidRDefault="00E702C0" w:rsidP="00364695">
            <w:pPr>
              <w:pStyle w:val="BodyA"/>
              <w:numPr>
                <w:ilvl w:val="0"/>
                <w:numId w:val="15"/>
              </w:numPr>
              <w:spacing w:line="280" w:lineRule="exact"/>
              <w:ind w:left="424" w:hanging="424"/>
              <w:rPr>
                <w:rFonts w:asciiTheme="minorHAnsi" w:hAnsiTheme="minorHAnsi" w:cstheme="minorHAnsi"/>
                <w:color w:val="auto"/>
                <w:u w:color="4F2683"/>
              </w:rPr>
            </w:pPr>
            <w:r w:rsidRPr="00E702C0">
              <w:rPr>
                <w:rFonts w:asciiTheme="minorHAnsi" w:hAnsiTheme="minorHAnsi" w:cstheme="minorHAnsi"/>
                <w:color w:val="auto"/>
                <w:u w:color="4F2683"/>
              </w:rPr>
              <w:t>Grade profiles are subject to Internal Verification and External Moderation.</w:t>
            </w:r>
          </w:p>
          <w:p w14:paraId="5B941ADA" w14:textId="77777777" w:rsidR="00E702C0" w:rsidRPr="00E702C0" w:rsidRDefault="00E702C0" w:rsidP="00364695">
            <w:pPr>
              <w:pStyle w:val="BodyA"/>
              <w:numPr>
                <w:ilvl w:val="0"/>
                <w:numId w:val="15"/>
              </w:numPr>
              <w:spacing w:line="280" w:lineRule="exact"/>
              <w:ind w:left="424" w:hanging="424"/>
              <w:rPr>
                <w:rFonts w:asciiTheme="minorHAnsi" w:hAnsiTheme="minorHAnsi" w:cstheme="minorHAnsi"/>
                <w:color w:val="auto"/>
                <w:u w:color="4F2683"/>
              </w:rPr>
            </w:pPr>
            <w:r w:rsidRPr="00E702C0">
              <w:rPr>
                <w:rFonts w:asciiTheme="minorHAnsi" w:hAnsiTheme="minorHAnsi" w:cstheme="minorHAnsi"/>
                <w:color w:val="auto"/>
                <w:u w:color="4F2683"/>
              </w:rPr>
              <w:t>Final unit grades are subject to Internal Verification and External Moderation.</w:t>
            </w:r>
          </w:p>
          <w:p w14:paraId="5BD71262" w14:textId="77777777" w:rsidR="00E702C0" w:rsidRPr="00E702C0" w:rsidRDefault="00E702C0" w:rsidP="00364695">
            <w:pPr>
              <w:pStyle w:val="BodyA"/>
              <w:numPr>
                <w:ilvl w:val="0"/>
                <w:numId w:val="15"/>
              </w:numPr>
              <w:spacing w:line="280" w:lineRule="exact"/>
              <w:ind w:left="424" w:hanging="424"/>
              <w:rPr>
                <w:rFonts w:asciiTheme="minorHAnsi" w:hAnsiTheme="minorHAnsi" w:cstheme="minorHAnsi"/>
                <w:color w:val="auto"/>
                <w:u w:color="4F2683"/>
              </w:rPr>
            </w:pPr>
            <w:r w:rsidRPr="00E702C0">
              <w:rPr>
                <w:rFonts w:asciiTheme="minorHAnsi" w:hAnsiTheme="minorHAnsi" w:cstheme="minorHAnsi"/>
                <w:color w:val="auto"/>
                <w:u w:color="4F2683"/>
              </w:rPr>
              <w:t>There is NO final/ single/ aggregated grade for the whole Access to HE Diploma award.</w:t>
            </w:r>
          </w:p>
          <w:p w14:paraId="64E916BC" w14:textId="77777777" w:rsidR="00E702C0" w:rsidRPr="00E702C0" w:rsidRDefault="00E702C0" w:rsidP="00364695">
            <w:pPr>
              <w:pStyle w:val="BodyA"/>
              <w:numPr>
                <w:ilvl w:val="0"/>
                <w:numId w:val="15"/>
              </w:numPr>
              <w:spacing w:line="280" w:lineRule="exact"/>
              <w:ind w:left="424" w:hanging="424"/>
              <w:rPr>
                <w:rFonts w:asciiTheme="minorHAnsi" w:hAnsiTheme="minorHAnsi" w:cstheme="minorHAnsi"/>
                <w:color w:val="auto"/>
                <w:u w:color="4F2683"/>
              </w:rPr>
            </w:pPr>
            <w:proofErr w:type="spellStart"/>
            <w:r w:rsidRPr="00E702C0">
              <w:rPr>
                <w:rFonts w:asciiTheme="minorHAnsi" w:hAnsiTheme="minorHAnsi" w:cstheme="minorHAnsi"/>
                <w:color w:val="auto"/>
                <w:u w:color="4F2683"/>
              </w:rPr>
              <w:t>Recognised</w:t>
            </w:r>
            <w:proofErr w:type="spellEnd"/>
            <w:r w:rsidRPr="00E702C0">
              <w:rPr>
                <w:rFonts w:asciiTheme="minorHAnsi" w:hAnsiTheme="minorHAnsi" w:cstheme="minorHAnsi"/>
                <w:color w:val="auto"/>
                <w:u w:color="4F2683"/>
              </w:rPr>
              <w:t>/accredited prior learning is not subject to grading within this model.</w:t>
            </w:r>
          </w:p>
          <w:p w14:paraId="5D1A2208" w14:textId="77777777" w:rsidR="00E702C0" w:rsidRPr="00E702C0" w:rsidRDefault="00E702C0" w:rsidP="00572036">
            <w:pPr>
              <w:pStyle w:val="BodyA"/>
              <w:spacing w:line="280" w:lineRule="exact"/>
              <w:ind w:left="424"/>
              <w:rPr>
                <w:rFonts w:asciiTheme="minorHAnsi" w:hAnsiTheme="minorHAnsi" w:cstheme="minorHAnsi"/>
                <w:color w:val="auto"/>
                <w:u w:color="4F2683"/>
              </w:rPr>
            </w:pPr>
          </w:p>
          <w:p w14:paraId="4E9870C9" w14:textId="77777777" w:rsidR="00E702C0" w:rsidRPr="00E702C0" w:rsidRDefault="00E702C0" w:rsidP="00572036">
            <w:pPr>
              <w:pStyle w:val="BodyA"/>
              <w:spacing w:line="280" w:lineRule="exact"/>
              <w:ind w:left="389" w:hanging="389"/>
              <w:rPr>
                <w:rFonts w:asciiTheme="minorHAnsi" w:eastAsia="Trebuchet MS Bold" w:hAnsiTheme="minorHAnsi" w:cstheme="minorHAnsi"/>
                <w:b/>
                <w:color w:val="274C97"/>
                <w:u w:color="4F2683"/>
              </w:rPr>
            </w:pPr>
            <w:r w:rsidRPr="00E702C0">
              <w:rPr>
                <w:rFonts w:asciiTheme="minorHAnsi" w:hAnsiTheme="minorHAnsi" w:cstheme="minorHAnsi"/>
                <w:b/>
                <w:color w:val="274C97"/>
                <w:u w:color="4F2683"/>
              </w:rPr>
              <w:t>Resubmissions</w:t>
            </w:r>
          </w:p>
          <w:p w14:paraId="492BADBB" w14:textId="77777777" w:rsidR="00E702C0" w:rsidRPr="00E702C0" w:rsidRDefault="00E702C0" w:rsidP="00364695">
            <w:pPr>
              <w:pStyle w:val="BodyA"/>
              <w:numPr>
                <w:ilvl w:val="0"/>
                <w:numId w:val="15"/>
              </w:numPr>
              <w:spacing w:line="280" w:lineRule="exact"/>
              <w:ind w:left="424" w:hanging="424"/>
              <w:rPr>
                <w:rFonts w:asciiTheme="minorHAnsi" w:hAnsiTheme="minorHAnsi" w:cstheme="minorHAnsi"/>
                <w:color w:val="auto"/>
                <w:u w:color="4F2683"/>
              </w:rPr>
            </w:pPr>
            <w:r w:rsidRPr="00E702C0">
              <w:rPr>
                <w:rFonts w:asciiTheme="minorHAnsi" w:hAnsiTheme="minorHAnsi" w:cstheme="minorHAnsi"/>
                <w:color w:val="auto"/>
                <w:u w:color="4F2683"/>
              </w:rPr>
              <w:t xml:space="preserve">If all AC are not met, a resubmission that is commensurate with the error/omission is allowed within a short turnaround time. </w:t>
            </w:r>
          </w:p>
          <w:p w14:paraId="2BB4A930" w14:textId="77777777" w:rsidR="00E702C0" w:rsidRPr="00E702C0" w:rsidRDefault="00E702C0" w:rsidP="00364695">
            <w:pPr>
              <w:pStyle w:val="BodyA"/>
              <w:numPr>
                <w:ilvl w:val="0"/>
                <w:numId w:val="15"/>
              </w:numPr>
              <w:spacing w:line="280" w:lineRule="exact"/>
              <w:ind w:left="424" w:hanging="424"/>
              <w:rPr>
                <w:rFonts w:asciiTheme="minorHAnsi" w:hAnsiTheme="minorHAnsi" w:cstheme="minorHAnsi"/>
                <w:color w:val="auto"/>
                <w:u w:color="4F2683"/>
              </w:rPr>
            </w:pPr>
            <w:r w:rsidRPr="00E702C0">
              <w:rPr>
                <w:rFonts w:asciiTheme="minorHAnsi" w:hAnsiTheme="minorHAnsi" w:cstheme="minorHAnsi"/>
                <w:color w:val="auto"/>
                <w:u w:color="4F2683"/>
              </w:rPr>
              <w:t>If all AC are met in the resubmission, it is eligible for further grading.</w:t>
            </w:r>
          </w:p>
          <w:p w14:paraId="4CCB7080" w14:textId="77777777" w:rsidR="00E702C0" w:rsidRPr="00E702C0" w:rsidRDefault="00E702C0" w:rsidP="00364695">
            <w:pPr>
              <w:pStyle w:val="BodyA"/>
              <w:numPr>
                <w:ilvl w:val="0"/>
                <w:numId w:val="15"/>
              </w:numPr>
              <w:spacing w:line="280" w:lineRule="exact"/>
              <w:rPr>
                <w:rFonts w:asciiTheme="minorHAnsi" w:hAnsiTheme="minorHAnsi" w:cstheme="minorHAnsi"/>
                <w:color w:val="auto"/>
                <w:u w:color="4F2683"/>
              </w:rPr>
            </w:pPr>
            <w:r w:rsidRPr="00E702C0">
              <w:rPr>
                <w:rFonts w:asciiTheme="minorHAnsi" w:hAnsiTheme="minorHAnsi" w:cstheme="minorHAnsi"/>
                <w:color w:val="auto"/>
                <w:u w:color="4F2683"/>
              </w:rPr>
              <w:t>If all AC are not met the student may claim the opportunity for referral.</w:t>
            </w:r>
          </w:p>
          <w:p w14:paraId="33A7C514" w14:textId="5B49C544" w:rsidR="00E702C0" w:rsidRDefault="00E702C0" w:rsidP="00572036">
            <w:pPr>
              <w:pStyle w:val="BodyA"/>
              <w:tabs>
                <w:tab w:val="left" w:pos="389"/>
              </w:tabs>
              <w:spacing w:line="280" w:lineRule="exact"/>
              <w:ind w:left="389"/>
              <w:rPr>
                <w:rFonts w:asciiTheme="minorHAnsi" w:hAnsiTheme="minorHAnsi" w:cstheme="minorHAnsi"/>
                <w:color w:val="auto"/>
                <w:u w:color="4F2683"/>
              </w:rPr>
            </w:pPr>
          </w:p>
          <w:p w14:paraId="38219E2A" w14:textId="77777777" w:rsidR="000D7113" w:rsidRPr="00E702C0" w:rsidRDefault="000D7113" w:rsidP="00572036">
            <w:pPr>
              <w:pStyle w:val="BodyA"/>
              <w:tabs>
                <w:tab w:val="left" w:pos="389"/>
              </w:tabs>
              <w:spacing w:line="280" w:lineRule="exact"/>
              <w:ind w:left="389"/>
              <w:rPr>
                <w:rFonts w:asciiTheme="minorHAnsi" w:hAnsiTheme="minorHAnsi" w:cstheme="minorHAnsi"/>
                <w:color w:val="auto"/>
                <w:u w:color="4F2683"/>
              </w:rPr>
            </w:pPr>
          </w:p>
          <w:p w14:paraId="46405D4B" w14:textId="77777777" w:rsidR="00E702C0" w:rsidRPr="00E702C0" w:rsidRDefault="00E702C0" w:rsidP="00572036">
            <w:pPr>
              <w:pStyle w:val="BodyA"/>
              <w:spacing w:line="280" w:lineRule="exact"/>
              <w:rPr>
                <w:rFonts w:asciiTheme="minorHAnsi" w:hAnsiTheme="minorHAnsi" w:cstheme="minorHAnsi"/>
                <w:b/>
                <w:color w:val="274C97"/>
                <w:u w:color="4F2683"/>
              </w:rPr>
            </w:pPr>
            <w:r w:rsidRPr="00E702C0">
              <w:rPr>
                <w:rFonts w:asciiTheme="minorHAnsi" w:hAnsiTheme="minorHAnsi" w:cstheme="minorHAnsi"/>
                <w:b/>
                <w:color w:val="274C97"/>
                <w:u w:color="4F2683"/>
              </w:rPr>
              <w:t>Referrals</w:t>
            </w:r>
          </w:p>
          <w:p w14:paraId="2E47D599" w14:textId="77777777" w:rsidR="00E702C0" w:rsidRPr="00E702C0" w:rsidRDefault="00E702C0" w:rsidP="00364695">
            <w:pPr>
              <w:pStyle w:val="BodyA"/>
              <w:numPr>
                <w:ilvl w:val="0"/>
                <w:numId w:val="15"/>
              </w:numPr>
              <w:spacing w:line="280" w:lineRule="exact"/>
              <w:rPr>
                <w:rFonts w:asciiTheme="minorHAnsi" w:hAnsiTheme="minorHAnsi" w:cstheme="minorHAnsi"/>
                <w:color w:val="auto"/>
                <w:u w:color="4F2683"/>
              </w:rPr>
            </w:pPr>
            <w:r w:rsidRPr="00E702C0">
              <w:rPr>
                <w:rFonts w:asciiTheme="minorHAnsi" w:hAnsiTheme="minorHAnsi" w:cstheme="minorHAnsi"/>
                <w:color w:val="auto"/>
                <w:u w:color="4F2683"/>
              </w:rPr>
              <w:lastRenderedPageBreak/>
              <w:t>A request for a referral is allowed at any point in the course.</w:t>
            </w:r>
          </w:p>
          <w:p w14:paraId="14DA0FC6" w14:textId="77777777" w:rsidR="00E702C0" w:rsidRPr="00E702C0" w:rsidRDefault="00E702C0" w:rsidP="00364695">
            <w:pPr>
              <w:pStyle w:val="BodyA"/>
              <w:numPr>
                <w:ilvl w:val="0"/>
                <w:numId w:val="15"/>
              </w:numPr>
              <w:spacing w:line="280" w:lineRule="exact"/>
              <w:rPr>
                <w:rFonts w:asciiTheme="minorHAnsi" w:hAnsiTheme="minorHAnsi" w:cstheme="minorHAnsi"/>
                <w:color w:val="auto"/>
                <w:u w:color="4F2683"/>
              </w:rPr>
            </w:pPr>
            <w:r w:rsidRPr="00E702C0">
              <w:rPr>
                <w:rFonts w:asciiTheme="minorHAnsi" w:hAnsiTheme="minorHAnsi" w:cstheme="minorHAnsi"/>
                <w:color w:val="auto"/>
                <w:u w:color="4F2683"/>
              </w:rPr>
              <w:t>The decision process to allow the request must involve the external moderator.</w:t>
            </w:r>
          </w:p>
          <w:p w14:paraId="0C9BD375" w14:textId="77777777" w:rsidR="00E702C0" w:rsidRPr="00E702C0" w:rsidRDefault="00E702C0" w:rsidP="00364695">
            <w:pPr>
              <w:pStyle w:val="BodyA"/>
              <w:numPr>
                <w:ilvl w:val="0"/>
                <w:numId w:val="15"/>
              </w:numPr>
              <w:spacing w:line="280" w:lineRule="exact"/>
              <w:rPr>
                <w:rFonts w:asciiTheme="minorHAnsi" w:hAnsiTheme="minorHAnsi" w:cstheme="minorHAnsi"/>
                <w:color w:val="auto"/>
                <w:u w:color="4F2683"/>
              </w:rPr>
            </w:pPr>
            <w:r w:rsidRPr="00E702C0">
              <w:rPr>
                <w:rFonts w:asciiTheme="minorHAnsi" w:hAnsiTheme="minorHAnsi" w:cstheme="minorHAnsi"/>
                <w:color w:val="auto"/>
                <w:u w:color="4F2683"/>
              </w:rPr>
              <w:t>A student is limited to referrals for assessments to a maximum of 15 credits.</w:t>
            </w:r>
          </w:p>
          <w:p w14:paraId="510BEFA4" w14:textId="77777777" w:rsidR="00E702C0" w:rsidRPr="00E702C0" w:rsidRDefault="00E702C0" w:rsidP="00364695">
            <w:pPr>
              <w:pStyle w:val="BodyA"/>
              <w:numPr>
                <w:ilvl w:val="0"/>
                <w:numId w:val="15"/>
              </w:numPr>
              <w:spacing w:after="200" w:line="280" w:lineRule="exact"/>
              <w:rPr>
                <w:rFonts w:cstheme="minorHAnsi"/>
                <w:color w:val="auto"/>
              </w:rPr>
            </w:pPr>
            <w:r w:rsidRPr="00E702C0">
              <w:rPr>
                <w:rFonts w:asciiTheme="minorHAnsi" w:hAnsiTheme="minorHAnsi" w:cstheme="minorHAnsi"/>
                <w:color w:val="auto"/>
                <w:u w:color="4F2683"/>
              </w:rPr>
              <w:t>If the referral is for a graded unit, the grade for the resubmitted work is capped at Pass.</w:t>
            </w:r>
          </w:p>
          <w:p w14:paraId="51F55300" w14:textId="77777777" w:rsidR="00E702C0" w:rsidRDefault="00E702C0" w:rsidP="00572036">
            <w:pPr>
              <w:spacing w:line="280" w:lineRule="exact"/>
              <w:rPr>
                <w:rFonts w:eastAsiaTheme="majorEastAsia" w:cstheme="minorHAnsi"/>
                <w:b/>
                <w:bCs/>
                <w:color w:val="4F2683"/>
                <w:sz w:val="32"/>
                <w:szCs w:val="32"/>
              </w:rPr>
            </w:pPr>
            <w:r>
              <w:rPr>
                <w:rFonts w:eastAsiaTheme="majorEastAsia" w:cstheme="minorHAnsi"/>
                <w:b/>
                <w:bCs/>
                <w:color w:val="4F2683"/>
                <w:sz w:val="32"/>
                <w:szCs w:val="32"/>
              </w:rPr>
              <w:br w:type="page"/>
            </w:r>
          </w:p>
          <w:p w14:paraId="4B7DFA78" w14:textId="77777777" w:rsidR="00E702C0" w:rsidRDefault="00E702C0" w:rsidP="0057203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80" w:lineRule="exact"/>
              <w:ind w:right="734"/>
              <w:rPr>
                <w:rFonts w:asciiTheme="minorHAnsi" w:hAnsiTheme="minorHAnsi" w:cstheme="minorHAnsi"/>
                <w:b/>
                <w:smallCaps/>
                <w:color w:val="4F2674"/>
                <w:sz w:val="32"/>
                <w:szCs w:val="32"/>
              </w:rPr>
            </w:pPr>
          </w:p>
        </w:tc>
      </w:tr>
    </w:tbl>
    <w:p w14:paraId="5869C7FA" w14:textId="77777777" w:rsidR="00E702C0" w:rsidRPr="006A4C81" w:rsidRDefault="00E702C0" w:rsidP="00E702C0">
      <w:pPr>
        <w:pStyle w:val="BodyA"/>
        <w:ind w:right="734"/>
        <w:rPr>
          <w:rFonts w:asciiTheme="minorHAnsi" w:hAnsiTheme="minorHAnsi" w:cstheme="minorHAnsi"/>
          <w:b/>
          <w:smallCaps/>
          <w:color w:val="4F2674"/>
          <w:sz w:val="32"/>
          <w:szCs w:val="32"/>
        </w:rPr>
      </w:pPr>
    </w:p>
    <w:p w14:paraId="7C513A8C" w14:textId="1DEC8660" w:rsidR="001F08B0" w:rsidRPr="001F08B0" w:rsidRDefault="001F08B0" w:rsidP="001F08B0">
      <w:pPr>
        <w:pStyle w:val="NoSpacing"/>
        <w:jc w:val="both"/>
        <w:rPr>
          <w:rFonts w:asciiTheme="minorHAnsi" w:hAnsiTheme="minorHAnsi"/>
          <w:b/>
          <w:color w:val="274C97"/>
          <w:sz w:val="32"/>
          <w:szCs w:val="24"/>
        </w:rPr>
      </w:pPr>
      <w:bookmarkStart w:id="52" w:name="_Toc431218893"/>
      <w:bookmarkStart w:id="53" w:name="Submission_regulations_2"/>
      <w:r w:rsidRPr="001F08B0">
        <w:rPr>
          <w:rFonts w:asciiTheme="minorHAnsi" w:hAnsiTheme="minorHAnsi"/>
          <w:b/>
          <w:color w:val="274C97"/>
          <w:sz w:val="32"/>
          <w:szCs w:val="24"/>
        </w:rPr>
        <w:t>Submission regulations</w:t>
      </w:r>
      <w:bookmarkEnd w:id="52"/>
    </w:p>
    <w:bookmarkEnd w:id="53"/>
    <w:p w14:paraId="15EBDFB4" w14:textId="77777777" w:rsidR="001F08B0" w:rsidRPr="001F08B0" w:rsidRDefault="001F08B0" w:rsidP="001F08B0">
      <w:pPr>
        <w:pStyle w:val="NoSpacing"/>
        <w:jc w:val="both"/>
        <w:rPr>
          <w:rFonts w:asciiTheme="minorHAnsi" w:hAnsiTheme="minorHAnsi"/>
          <w:b/>
          <w:color w:val="274C97"/>
          <w:sz w:val="32"/>
          <w:szCs w:val="24"/>
        </w:rPr>
      </w:pPr>
    </w:p>
    <w:p w14:paraId="533FF5E8" w14:textId="77777777" w:rsidR="001F08B0" w:rsidRPr="001F08B0" w:rsidRDefault="001F08B0" w:rsidP="001F08B0">
      <w:pPr>
        <w:jc w:val="both"/>
        <w:rPr>
          <w:rFonts w:asciiTheme="minorHAnsi" w:hAnsiTheme="minorHAnsi" w:cstheme="minorHAnsi"/>
        </w:rPr>
      </w:pPr>
      <w:r w:rsidRPr="001F08B0">
        <w:rPr>
          <w:rFonts w:asciiTheme="minorHAnsi" w:hAnsiTheme="minorHAnsi" w:cstheme="minorHAnsi"/>
          <w:b/>
          <w:bCs/>
          <w:color w:val="274C97"/>
        </w:rPr>
        <w:t>Deadlines</w:t>
      </w:r>
      <w:r w:rsidRPr="001F08B0">
        <w:rPr>
          <w:rFonts w:asciiTheme="minorHAnsi" w:hAnsiTheme="minorHAnsi" w:cstheme="minorHAnsi"/>
          <w:b/>
          <w:bCs/>
        </w:rPr>
        <w:t xml:space="preserve"> </w:t>
      </w:r>
      <w:r w:rsidRPr="001F08B0">
        <w:rPr>
          <w:rFonts w:asciiTheme="minorHAnsi" w:hAnsiTheme="minorHAnsi" w:cstheme="minorHAnsi"/>
        </w:rPr>
        <w:t xml:space="preserve">Students will be advised that the ability to submit work to deadlines is an essential requirement to progress onto higher-level </w:t>
      </w:r>
      <w:proofErr w:type="spellStart"/>
      <w:r w:rsidRPr="001F08B0">
        <w:rPr>
          <w:rFonts w:asciiTheme="minorHAnsi" w:hAnsiTheme="minorHAnsi" w:cstheme="minorHAnsi"/>
        </w:rPr>
        <w:t>programmes</w:t>
      </w:r>
      <w:proofErr w:type="spellEnd"/>
      <w:r w:rsidRPr="001F08B0">
        <w:rPr>
          <w:rFonts w:asciiTheme="minorHAnsi" w:hAnsiTheme="minorHAnsi" w:cstheme="minorHAnsi"/>
        </w:rPr>
        <w:t xml:space="preserve">.  The schedule of assessment deadlines is </w:t>
      </w:r>
      <w:proofErr w:type="spellStart"/>
      <w:r w:rsidRPr="001F08B0">
        <w:rPr>
          <w:rFonts w:asciiTheme="minorHAnsi" w:hAnsiTheme="minorHAnsi" w:cstheme="minorHAnsi"/>
        </w:rPr>
        <w:t>co-ordinated</w:t>
      </w:r>
      <w:proofErr w:type="spellEnd"/>
      <w:r w:rsidRPr="001F08B0">
        <w:rPr>
          <w:rFonts w:asciiTheme="minorHAnsi" w:hAnsiTheme="minorHAnsi" w:cstheme="minorHAnsi"/>
        </w:rPr>
        <w:t xml:space="preserve"> by the </w:t>
      </w:r>
      <w:proofErr w:type="spellStart"/>
      <w:r w:rsidRPr="001F08B0">
        <w:rPr>
          <w:rFonts w:asciiTheme="minorHAnsi" w:hAnsiTheme="minorHAnsi" w:cstheme="minorHAnsi"/>
        </w:rPr>
        <w:t>programme</w:t>
      </w:r>
      <w:proofErr w:type="spellEnd"/>
      <w:r w:rsidRPr="001F08B0">
        <w:rPr>
          <w:rFonts w:asciiTheme="minorHAnsi" w:hAnsiTheme="minorHAnsi" w:cstheme="minorHAnsi"/>
        </w:rPr>
        <w:t xml:space="preserve"> manager/discrete Diploma leader and agreed with unit tutors to ensure that it is manageable for students. It is anticipated that, once submitted, work will be assessed by unit tutors and feedback given to students within </w:t>
      </w:r>
      <w:r w:rsidRPr="001F08B0">
        <w:rPr>
          <w:rFonts w:asciiTheme="minorHAnsi" w:hAnsiTheme="minorHAnsi" w:cstheme="minorHAnsi"/>
          <w:b/>
        </w:rPr>
        <w:t>two working weeks</w:t>
      </w:r>
      <w:r w:rsidRPr="001F08B0">
        <w:rPr>
          <w:rFonts w:asciiTheme="minorHAnsi" w:hAnsiTheme="minorHAnsi" w:cstheme="minorHAnsi"/>
        </w:rPr>
        <w:t xml:space="preserve"> of the submission date.  A late submission is capped at a pass unless an extension was agreed as outlined below. All first submissions must be made before the Awards Board.</w:t>
      </w:r>
    </w:p>
    <w:p w14:paraId="57C9B898" w14:textId="77777777" w:rsidR="001F08B0" w:rsidRPr="001F08B0" w:rsidRDefault="001F08B0" w:rsidP="001F08B0">
      <w:pPr>
        <w:tabs>
          <w:tab w:val="num" w:pos="709"/>
        </w:tabs>
        <w:jc w:val="both"/>
        <w:rPr>
          <w:rFonts w:asciiTheme="minorHAnsi" w:hAnsiTheme="minorHAnsi" w:cstheme="minorHAnsi"/>
        </w:rPr>
      </w:pPr>
    </w:p>
    <w:p w14:paraId="70BB8DF6" w14:textId="77777777" w:rsidR="001F08B0" w:rsidRPr="001F08B0" w:rsidRDefault="001F08B0" w:rsidP="001F08B0">
      <w:pPr>
        <w:jc w:val="both"/>
        <w:rPr>
          <w:rFonts w:asciiTheme="minorHAnsi" w:hAnsiTheme="minorHAnsi" w:cstheme="minorHAnsi"/>
        </w:rPr>
      </w:pPr>
      <w:r w:rsidRPr="001F08B0">
        <w:rPr>
          <w:rFonts w:asciiTheme="minorHAnsi" w:hAnsiTheme="minorHAnsi" w:cstheme="minorHAnsi"/>
          <w:b/>
          <w:bCs/>
          <w:color w:val="274C97"/>
        </w:rPr>
        <w:t xml:space="preserve">Extensions </w:t>
      </w:r>
      <w:r w:rsidRPr="001F08B0">
        <w:rPr>
          <w:rFonts w:asciiTheme="minorHAnsi" w:hAnsiTheme="minorHAnsi" w:cstheme="minorHAnsi"/>
        </w:rPr>
        <w:t xml:space="preserve">Unit tutors may agree an extension period of </w:t>
      </w:r>
      <w:r w:rsidRPr="001F08B0">
        <w:rPr>
          <w:rFonts w:asciiTheme="minorHAnsi" w:hAnsiTheme="minorHAnsi" w:cstheme="minorHAnsi"/>
          <w:b/>
        </w:rPr>
        <w:t>up to two weeks</w:t>
      </w:r>
      <w:r w:rsidRPr="001F08B0">
        <w:rPr>
          <w:rFonts w:asciiTheme="minorHAnsi" w:hAnsiTheme="minorHAnsi" w:cstheme="minorHAnsi"/>
        </w:rPr>
        <w:t xml:space="preserve"> by negotiation and where genuine reasons can be evidenced.  In exceptional circumstances the student may be granted longer than two weeks to submit however that would need to be supported by the personal tutor/discrete Diploma leader. The personal tutor will be notified of extensions and will monitor these </w:t>
      </w:r>
      <w:proofErr w:type="gramStart"/>
      <w:r w:rsidRPr="001F08B0">
        <w:rPr>
          <w:rFonts w:asciiTheme="minorHAnsi" w:hAnsiTheme="minorHAnsi" w:cstheme="minorHAnsi"/>
        </w:rPr>
        <w:t>in order to</w:t>
      </w:r>
      <w:proofErr w:type="gramEnd"/>
      <w:r w:rsidRPr="001F08B0">
        <w:rPr>
          <w:rFonts w:asciiTheme="minorHAnsi" w:hAnsiTheme="minorHAnsi" w:cstheme="minorHAnsi"/>
        </w:rPr>
        <w:t xml:space="preserve"> ensure that the student is coping with the demands of their discrete Diploma. </w:t>
      </w:r>
    </w:p>
    <w:p w14:paraId="6642020A" w14:textId="77777777" w:rsidR="001F08B0" w:rsidRPr="006A4C81" w:rsidRDefault="001F08B0" w:rsidP="001F08B0">
      <w:pPr>
        <w:tabs>
          <w:tab w:val="num" w:pos="709"/>
        </w:tabs>
        <w:ind w:left="709"/>
        <w:jc w:val="both"/>
        <w:rPr>
          <w:rFonts w:cstheme="minorHAnsi"/>
          <w:color w:val="4F2683"/>
        </w:rPr>
      </w:pPr>
      <w:r w:rsidRPr="006A4C81">
        <w:rPr>
          <w:rFonts w:cstheme="minorHAnsi"/>
          <w:color w:val="4F2683"/>
        </w:rPr>
        <w:t xml:space="preserve">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37"/>
      </w:tblGrid>
      <w:tr w:rsidR="001F08B0" w:rsidRPr="006A4C81" w14:paraId="78A87516" w14:textId="77777777" w:rsidTr="00572036">
        <w:tc>
          <w:tcPr>
            <w:tcW w:w="3369" w:type="dxa"/>
          </w:tcPr>
          <w:p w14:paraId="0D551439" w14:textId="77777777" w:rsidR="001F08B0" w:rsidRPr="001F08B0" w:rsidRDefault="001F08B0" w:rsidP="001F08B0">
            <w:pPr>
              <w:contextualSpacing/>
              <w:rPr>
                <w:rFonts w:asciiTheme="minorHAnsi" w:hAnsiTheme="minorHAnsi" w:cstheme="minorHAnsi"/>
              </w:rPr>
            </w:pPr>
            <w:r w:rsidRPr="001F08B0">
              <w:rPr>
                <w:rFonts w:asciiTheme="minorHAnsi" w:eastAsia="Calibri" w:hAnsiTheme="minorHAnsi" w:cstheme="minorHAnsi"/>
                <w:b/>
                <w:bCs/>
                <w:color w:val="274C97"/>
              </w:rPr>
              <w:lastRenderedPageBreak/>
              <w:t xml:space="preserve">Resubmissions (ungraded units) </w:t>
            </w:r>
            <w:r w:rsidRPr="001F08B0">
              <w:rPr>
                <w:rFonts w:asciiTheme="minorHAnsi" w:hAnsiTheme="minorHAnsi" w:cstheme="minorHAnsi"/>
              </w:rPr>
              <w:t>A first submission that fails to meet the assessment criteria is returned to the student (with feedback) for resubmission within a short designated period. A timely resubmission that meets all the assessment criteria is “achieved”.</w:t>
            </w:r>
          </w:p>
          <w:p w14:paraId="13F59957" w14:textId="77777777" w:rsidR="001F08B0" w:rsidRPr="001F08B0" w:rsidRDefault="001F08B0" w:rsidP="00572036">
            <w:pPr>
              <w:contextualSpacing/>
              <w:jc w:val="both"/>
              <w:rPr>
                <w:rFonts w:asciiTheme="minorHAnsi" w:eastAsia="Calibri" w:hAnsiTheme="minorHAnsi" w:cstheme="minorHAnsi"/>
                <w:b/>
                <w:bCs/>
              </w:rPr>
            </w:pPr>
          </w:p>
          <w:p w14:paraId="50084EC9" w14:textId="77777777" w:rsidR="001F08B0" w:rsidRPr="001F08B0" w:rsidRDefault="001F08B0" w:rsidP="001F08B0">
            <w:pPr>
              <w:contextualSpacing/>
              <w:rPr>
                <w:rFonts w:asciiTheme="minorHAnsi" w:hAnsiTheme="minorHAnsi" w:cstheme="minorHAnsi"/>
              </w:rPr>
            </w:pPr>
            <w:r w:rsidRPr="001F08B0">
              <w:rPr>
                <w:rFonts w:asciiTheme="minorHAnsi" w:eastAsia="Calibri" w:hAnsiTheme="minorHAnsi" w:cstheme="minorHAnsi"/>
                <w:b/>
                <w:bCs/>
                <w:color w:val="274C97"/>
              </w:rPr>
              <w:t xml:space="preserve">Resubmissions (graded units) </w:t>
            </w:r>
            <w:r w:rsidRPr="001F08B0">
              <w:rPr>
                <w:rFonts w:asciiTheme="minorHAnsi" w:hAnsiTheme="minorHAnsi" w:cstheme="minorHAnsi"/>
              </w:rPr>
              <w:t xml:space="preserve">A first submission that fails to meet the assessment criteria is returned to the student (with feedback) for resubmission. Feedback must relate to the assessment criteria but </w:t>
            </w:r>
            <w:r w:rsidRPr="001F08B0">
              <w:rPr>
                <w:rFonts w:asciiTheme="minorHAnsi" w:hAnsiTheme="minorHAnsi" w:cstheme="minorHAnsi"/>
                <w:b/>
              </w:rPr>
              <w:t>may</w:t>
            </w:r>
            <w:r w:rsidRPr="001F08B0">
              <w:rPr>
                <w:rFonts w:asciiTheme="minorHAnsi" w:hAnsiTheme="minorHAnsi" w:cstheme="minorHAnsi"/>
              </w:rPr>
              <w:t xml:space="preserve"> </w:t>
            </w:r>
            <w:r w:rsidRPr="001F08B0">
              <w:rPr>
                <w:rFonts w:asciiTheme="minorHAnsi" w:hAnsiTheme="minorHAnsi" w:cstheme="minorHAnsi"/>
                <w:b/>
              </w:rPr>
              <w:t>not</w:t>
            </w:r>
            <w:r w:rsidRPr="001F08B0">
              <w:rPr>
                <w:rFonts w:asciiTheme="minorHAnsi" w:hAnsiTheme="minorHAnsi" w:cstheme="minorHAnsi"/>
              </w:rPr>
              <w:t xml:space="preserve"> </w:t>
            </w:r>
            <w:proofErr w:type="gramStart"/>
            <w:r w:rsidRPr="001F08B0">
              <w:rPr>
                <w:rFonts w:asciiTheme="minorHAnsi" w:hAnsiTheme="minorHAnsi" w:cstheme="minorHAnsi"/>
              </w:rPr>
              <w:t>make reference</w:t>
            </w:r>
            <w:proofErr w:type="gramEnd"/>
            <w:r w:rsidRPr="001F08B0">
              <w:rPr>
                <w:rFonts w:asciiTheme="minorHAnsi" w:hAnsiTheme="minorHAnsi" w:cstheme="minorHAnsi"/>
              </w:rPr>
              <w:t xml:space="preserve"> to the grade descriptors and components.  Resubmission should be within a few days (no longer than a week) and be proportionate to the degree of non-achievement. </w:t>
            </w:r>
          </w:p>
          <w:p w14:paraId="69C346FD" w14:textId="77777777" w:rsidR="001F08B0" w:rsidRPr="001F08B0" w:rsidRDefault="001F08B0" w:rsidP="001F08B0">
            <w:pPr>
              <w:tabs>
                <w:tab w:val="left" w:pos="567"/>
                <w:tab w:val="num" w:pos="709"/>
              </w:tabs>
              <w:spacing w:after="120"/>
              <w:rPr>
                <w:rFonts w:asciiTheme="minorHAnsi" w:hAnsiTheme="minorHAnsi" w:cstheme="minorHAnsi"/>
              </w:rPr>
            </w:pPr>
            <w:r w:rsidRPr="001F08B0">
              <w:rPr>
                <w:rFonts w:asciiTheme="minorHAnsi" w:hAnsiTheme="minorHAnsi" w:cstheme="minorHAnsi"/>
              </w:rPr>
              <w:t xml:space="preserve">A timely resubmission that meets all the assessment criteria is considered for further grading. </w:t>
            </w:r>
          </w:p>
        </w:tc>
        <w:tc>
          <w:tcPr>
            <w:tcW w:w="6237" w:type="dxa"/>
          </w:tcPr>
          <w:p w14:paraId="03874D2D" w14:textId="77777777" w:rsidR="001F08B0" w:rsidRPr="006A4C81" w:rsidRDefault="001F08B0" w:rsidP="00572036">
            <w:pPr>
              <w:spacing w:after="200" w:line="276" w:lineRule="auto"/>
              <w:rPr>
                <w:rFonts w:cstheme="minorHAnsi"/>
              </w:rPr>
            </w:pPr>
            <w:r w:rsidRPr="006A4C81">
              <w:rPr>
                <w:rFonts w:cstheme="minorHAnsi"/>
              </w:rPr>
              <w:object w:dxaOrig="6008" w:dyaOrig="6575" w14:anchorId="271F717B">
                <v:shape id="_x0000_i1029" type="#_x0000_t75" style="width:300.75pt;height:327.75pt" o:ole="">
                  <v:imagedata r:id="rId25" o:title=""/>
                </v:shape>
                <o:OLEObject Type="Embed" ProgID="Visio.Drawing.11" ShapeID="_x0000_i1029" DrawAspect="Content" ObjectID="_1582528272" r:id="rId26"/>
              </w:object>
            </w:r>
          </w:p>
        </w:tc>
      </w:tr>
      <w:tr w:rsidR="001F08B0" w:rsidRPr="006A4C81" w14:paraId="3F09DEA3" w14:textId="77777777" w:rsidTr="00572036">
        <w:tc>
          <w:tcPr>
            <w:tcW w:w="9606" w:type="dxa"/>
            <w:gridSpan w:val="2"/>
          </w:tcPr>
          <w:p w14:paraId="71A0C09B" w14:textId="77777777" w:rsidR="001F08B0" w:rsidRPr="001F08B0" w:rsidRDefault="001F08B0" w:rsidP="00572036">
            <w:pPr>
              <w:spacing w:after="200"/>
              <w:jc w:val="both"/>
              <w:rPr>
                <w:rFonts w:asciiTheme="minorHAnsi" w:hAnsiTheme="minorHAnsi" w:cstheme="minorHAnsi"/>
              </w:rPr>
            </w:pPr>
            <w:r w:rsidRPr="001F08B0">
              <w:rPr>
                <w:rFonts w:asciiTheme="minorHAnsi" w:hAnsiTheme="minorHAnsi" w:cstheme="minorHAnsi"/>
                <w:b/>
                <w:color w:val="274C97"/>
              </w:rPr>
              <w:t xml:space="preserve">Late submissions and late </w:t>
            </w:r>
            <w:r w:rsidRPr="001F08B0">
              <w:rPr>
                <w:rFonts w:asciiTheme="minorHAnsi" w:hAnsiTheme="minorHAnsi" w:cstheme="minorHAnsi"/>
                <w:b/>
                <w:color w:val="274C97"/>
                <w:u w:val="single"/>
              </w:rPr>
              <w:t>re</w:t>
            </w:r>
            <w:r w:rsidRPr="001F08B0">
              <w:rPr>
                <w:rFonts w:asciiTheme="minorHAnsi" w:hAnsiTheme="minorHAnsi" w:cstheme="minorHAnsi"/>
                <w:b/>
                <w:color w:val="274C97"/>
              </w:rPr>
              <w:t>submissions</w:t>
            </w:r>
            <w:r w:rsidRPr="001F08B0">
              <w:rPr>
                <w:rFonts w:asciiTheme="minorHAnsi" w:hAnsiTheme="minorHAnsi" w:cstheme="minorHAnsi"/>
                <w:b/>
              </w:rPr>
              <w:t xml:space="preserve">: </w:t>
            </w:r>
            <w:r w:rsidRPr="001F08B0">
              <w:rPr>
                <w:rFonts w:asciiTheme="minorHAnsi" w:hAnsiTheme="minorHAnsi" w:cstheme="minorHAnsi"/>
              </w:rPr>
              <w:t>if/when all assessment criteria are met achievement is capped at a Pass.</w:t>
            </w:r>
          </w:p>
        </w:tc>
      </w:tr>
    </w:tbl>
    <w:p w14:paraId="78AEF571" w14:textId="77777777" w:rsidR="001F08B0" w:rsidRPr="006A4C81" w:rsidRDefault="001F08B0" w:rsidP="001F08B0">
      <w:pPr>
        <w:pStyle w:val="Heading2"/>
      </w:pPr>
    </w:p>
    <w:p w14:paraId="7B213E9D" w14:textId="77777777" w:rsidR="006A1E07" w:rsidRDefault="006A1E07" w:rsidP="00042BEA">
      <w:pPr>
        <w:jc w:val="both"/>
        <w:rPr>
          <w:rFonts w:ascii="Calibri" w:hAnsi="Calibri"/>
          <w:bCs/>
          <w:sz w:val="22"/>
        </w:rPr>
      </w:pPr>
    </w:p>
    <w:p w14:paraId="61A1764C" w14:textId="77777777" w:rsidR="006A1E07" w:rsidRDefault="006A1E07" w:rsidP="00042BEA">
      <w:pPr>
        <w:jc w:val="both"/>
        <w:rPr>
          <w:rFonts w:ascii="Calibri" w:hAnsi="Calibri"/>
          <w:bCs/>
          <w:sz w:val="22"/>
        </w:rPr>
      </w:pPr>
    </w:p>
    <w:p w14:paraId="53537EE1" w14:textId="77777777" w:rsidR="006A1E07" w:rsidRDefault="006A1E07" w:rsidP="00042BEA">
      <w:pPr>
        <w:jc w:val="both"/>
        <w:rPr>
          <w:rFonts w:ascii="Calibri" w:hAnsi="Calibri"/>
          <w:bCs/>
          <w:sz w:val="22"/>
        </w:rPr>
      </w:pPr>
    </w:p>
    <w:p w14:paraId="1F296AEB" w14:textId="77777777" w:rsidR="006A1E07" w:rsidRDefault="006A1E07" w:rsidP="00042BEA">
      <w:pPr>
        <w:jc w:val="both"/>
        <w:rPr>
          <w:rFonts w:ascii="Calibri" w:hAnsi="Calibri"/>
          <w:bCs/>
          <w:sz w:val="22"/>
        </w:rPr>
      </w:pPr>
    </w:p>
    <w:p w14:paraId="2A77B77E" w14:textId="77777777" w:rsidR="006A1E07" w:rsidRDefault="006A1E07" w:rsidP="00042BEA">
      <w:pPr>
        <w:jc w:val="both"/>
        <w:rPr>
          <w:rFonts w:ascii="Calibri" w:hAnsi="Calibri"/>
          <w:bCs/>
          <w:sz w:val="22"/>
        </w:rPr>
      </w:pPr>
    </w:p>
    <w:p w14:paraId="7ABB106E" w14:textId="77777777" w:rsidR="006A1E07" w:rsidRDefault="006A1E07" w:rsidP="00042BEA">
      <w:pPr>
        <w:jc w:val="both"/>
        <w:rPr>
          <w:rFonts w:ascii="Calibri" w:hAnsi="Calibri"/>
          <w:bCs/>
          <w:sz w:val="22"/>
        </w:rPr>
      </w:pPr>
    </w:p>
    <w:p w14:paraId="36E76582" w14:textId="77777777" w:rsidR="006A1E07" w:rsidRDefault="006A1E07" w:rsidP="00042BEA">
      <w:pPr>
        <w:jc w:val="both"/>
        <w:rPr>
          <w:rFonts w:ascii="Calibri" w:hAnsi="Calibri"/>
          <w:bCs/>
          <w:sz w:val="22"/>
        </w:rPr>
      </w:pPr>
    </w:p>
    <w:p w14:paraId="066C669D" w14:textId="77777777" w:rsidR="006A1E07" w:rsidRDefault="006A1E07" w:rsidP="00042BEA">
      <w:pPr>
        <w:jc w:val="both"/>
        <w:rPr>
          <w:rFonts w:ascii="Calibri" w:hAnsi="Calibri"/>
          <w:bCs/>
          <w:sz w:val="22"/>
        </w:rPr>
      </w:pPr>
    </w:p>
    <w:p w14:paraId="17E4CCA1" w14:textId="77777777" w:rsidR="006A1E07" w:rsidRDefault="006A1E07" w:rsidP="00042BEA">
      <w:pPr>
        <w:jc w:val="both"/>
        <w:rPr>
          <w:rFonts w:ascii="Calibri" w:hAnsi="Calibri"/>
          <w:bCs/>
          <w:sz w:val="22"/>
        </w:rPr>
      </w:pPr>
    </w:p>
    <w:p w14:paraId="1BD58995" w14:textId="77777777" w:rsidR="006A1E07" w:rsidRDefault="006A1E07" w:rsidP="00042BEA">
      <w:pPr>
        <w:jc w:val="both"/>
        <w:rPr>
          <w:rFonts w:ascii="Calibri" w:hAnsi="Calibri"/>
          <w:bCs/>
          <w:sz w:val="22"/>
        </w:rPr>
      </w:pPr>
    </w:p>
    <w:p w14:paraId="6AA562E4" w14:textId="77777777" w:rsidR="006A1E07" w:rsidRDefault="006A1E07" w:rsidP="00042BEA">
      <w:pPr>
        <w:jc w:val="both"/>
        <w:rPr>
          <w:rFonts w:ascii="Calibri" w:hAnsi="Calibri"/>
          <w:bCs/>
          <w:sz w:val="22"/>
        </w:rPr>
      </w:pPr>
    </w:p>
    <w:p w14:paraId="40E64F3B" w14:textId="77777777" w:rsidR="006A1E07" w:rsidRDefault="006A1E07" w:rsidP="00042BEA">
      <w:pPr>
        <w:jc w:val="both"/>
        <w:rPr>
          <w:rFonts w:ascii="Calibri" w:hAnsi="Calibri"/>
          <w:bCs/>
          <w:sz w:val="22"/>
        </w:rPr>
      </w:pPr>
    </w:p>
    <w:p w14:paraId="57A06A75" w14:textId="77777777" w:rsidR="006A1E07" w:rsidRDefault="006A1E07" w:rsidP="00042BEA">
      <w:pPr>
        <w:jc w:val="both"/>
        <w:rPr>
          <w:rFonts w:ascii="Calibri" w:hAnsi="Calibri"/>
          <w:bCs/>
          <w:sz w:val="22"/>
        </w:rPr>
      </w:pPr>
    </w:p>
    <w:p w14:paraId="1404EE62" w14:textId="77777777" w:rsidR="006A1E07" w:rsidRDefault="006A1E07" w:rsidP="00042BEA">
      <w:pPr>
        <w:jc w:val="both"/>
        <w:rPr>
          <w:rFonts w:ascii="Calibri" w:hAnsi="Calibri"/>
          <w:bCs/>
          <w:sz w:val="22"/>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598"/>
      </w:tblGrid>
      <w:tr w:rsidR="001F08B0" w:rsidRPr="006A4C81" w14:paraId="1D79EEF0" w14:textId="77777777" w:rsidTr="001F08B0">
        <w:tc>
          <w:tcPr>
            <w:tcW w:w="4644" w:type="dxa"/>
          </w:tcPr>
          <w:p w14:paraId="7BE9A6F9" w14:textId="77777777" w:rsidR="001F08B0" w:rsidRPr="001F08B0" w:rsidRDefault="001F08B0" w:rsidP="001F08B0">
            <w:pPr>
              <w:rPr>
                <w:rFonts w:asciiTheme="minorHAnsi" w:eastAsia="Calibri" w:hAnsiTheme="minorHAnsi" w:cstheme="minorHAnsi"/>
                <w:b/>
                <w:color w:val="274C97"/>
              </w:rPr>
            </w:pPr>
            <w:r w:rsidRPr="001F08B0">
              <w:rPr>
                <w:rFonts w:asciiTheme="minorHAnsi" w:eastAsia="Calibri" w:hAnsiTheme="minorHAnsi" w:cstheme="minorHAnsi"/>
                <w:b/>
                <w:color w:val="274C97"/>
              </w:rPr>
              <w:lastRenderedPageBreak/>
              <w:t xml:space="preserve">Referrals </w:t>
            </w:r>
          </w:p>
          <w:p w14:paraId="4DB7A554" w14:textId="77777777" w:rsidR="001F08B0" w:rsidRPr="001F08B0" w:rsidRDefault="001F08B0" w:rsidP="001F08B0">
            <w:pPr>
              <w:rPr>
                <w:rFonts w:asciiTheme="minorHAnsi" w:eastAsia="Calibri" w:hAnsiTheme="minorHAnsi" w:cstheme="minorHAnsi"/>
              </w:rPr>
            </w:pPr>
            <w:r w:rsidRPr="001F08B0">
              <w:rPr>
                <w:rFonts w:asciiTheme="minorHAnsi" w:eastAsia="Calibri" w:hAnsiTheme="minorHAnsi" w:cstheme="minorHAnsi"/>
              </w:rPr>
              <w:t xml:space="preserve">A student whose resubmission (Submission 2) fails to meet all the assessment criteria may request a referral i.e. the opportunity to make a second resubmission (Submission 3).  The request is made of the assessor and Internal Verifier who collate evidence and subsequently convey the request to the Centre Lead Moderator (CLM). </w:t>
            </w:r>
            <w:r w:rsidRPr="001F08B0">
              <w:rPr>
                <w:rFonts w:asciiTheme="minorHAnsi" w:eastAsia="Arial Unicode MS" w:hAnsiTheme="minorHAnsi" w:cs="Calibri"/>
                <w:szCs w:val="22"/>
              </w:rPr>
              <w:t>Even if the assessor and IV believe the situation doesn't</w:t>
            </w:r>
            <w:r w:rsidRPr="001F08B0">
              <w:rPr>
                <w:rFonts w:asciiTheme="minorHAnsi" w:hAnsiTheme="minorHAnsi" w:cs="Calibri"/>
              </w:rPr>
              <w:t xml:space="preserve"> </w:t>
            </w:r>
            <w:r w:rsidRPr="001F08B0">
              <w:rPr>
                <w:rFonts w:asciiTheme="minorHAnsi" w:eastAsia="Arial Unicode MS" w:hAnsiTheme="minorHAnsi" w:cs="Calibri"/>
                <w:szCs w:val="22"/>
              </w:rPr>
              <w:t xml:space="preserve">warrant a referral, </w:t>
            </w:r>
            <w:r w:rsidRPr="001F08B0">
              <w:rPr>
                <w:rFonts w:asciiTheme="minorHAnsi" w:hAnsiTheme="minorHAnsi" w:cs="Calibri"/>
              </w:rPr>
              <w:t>it</w:t>
            </w:r>
            <w:r w:rsidRPr="001F08B0">
              <w:rPr>
                <w:rFonts w:asciiTheme="minorHAnsi" w:eastAsia="Arial Unicode MS" w:hAnsiTheme="minorHAnsi" w:cs="Calibri"/>
                <w:szCs w:val="22"/>
              </w:rPr>
              <w:t xml:space="preserve"> should still be referred to the CLM for confirmation or challenge.</w:t>
            </w:r>
            <w:r w:rsidRPr="001F08B0">
              <w:rPr>
                <w:rFonts w:asciiTheme="minorHAnsi" w:eastAsia="Calibri" w:hAnsiTheme="minorHAnsi" w:cstheme="minorHAnsi"/>
              </w:rPr>
              <w:t xml:space="preserve"> The CLM informs the IV and the assessor of the decision.  If approved, conditions of referral are set by the CLM and conveyed to the centre.</w:t>
            </w:r>
          </w:p>
          <w:p w14:paraId="194E5F8F" w14:textId="77777777" w:rsidR="001F08B0" w:rsidRPr="001F08B0" w:rsidRDefault="001F08B0" w:rsidP="001F08B0">
            <w:pPr>
              <w:rPr>
                <w:rFonts w:asciiTheme="minorHAnsi" w:eastAsia="Arial Unicode MS" w:hAnsiTheme="minorHAnsi" w:cs="Calibri"/>
              </w:rPr>
            </w:pPr>
          </w:p>
          <w:p w14:paraId="6EB4B4D5" w14:textId="77777777" w:rsidR="001F08B0" w:rsidRPr="001F08B0" w:rsidRDefault="001F08B0" w:rsidP="001F08B0">
            <w:pPr>
              <w:pStyle w:val="BodyA"/>
              <w:rPr>
                <w:rFonts w:asciiTheme="minorHAnsi" w:hAnsiTheme="minorHAnsi" w:cs="Calibri"/>
                <w:color w:val="auto"/>
              </w:rPr>
            </w:pPr>
            <w:r w:rsidRPr="001F08B0">
              <w:rPr>
                <w:rFonts w:asciiTheme="minorHAnsi" w:hAnsiTheme="minorHAnsi" w:cs="Calibri"/>
                <w:color w:val="auto"/>
                <w:sz w:val="22"/>
                <w:szCs w:val="22"/>
              </w:rPr>
              <w:t xml:space="preserve">Decisions about referrals made by the </w:t>
            </w:r>
            <w:r w:rsidRPr="001F08B0">
              <w:rPr>
                <w:rFonts w:asciiTheme="minorHAnsi" w:hAnsiTheme="minorHAnsi" w:cs="Calibri"/>
                <w:color w:val="auto"/>
              </w:rPr>
              <w:t>CLM</w:t>
            </w:r>
            <w:r w:rsidRPr="001F08B0">
              <w:rPr>
                <w:rFonts w:asciiTheme="minorHAnsi" w:hAnsiTheme="minorHAnsi" w:cs="Calibri"/>
                <w:color w:val="auto"/>
                <w:sz w:val="22"/>
                <w:szCs w:val="22"/>
              </w:rPr>
              <w:t xml:space="preserve"> must include:</w:t>
            </w:r>
          </w:p>
          <w:p w14:paraId="258A3EF3" w14:textId="77777777" w:rsidR="001F08B0" w:rsidRPr="001F08B0" w:rsidRDefault="001F08B0" w:rsidP="00364695">
            <w:pPr>
              <w:pStyle w:val="BodyA"/>
              <w:numPr>
                <w:ilvl w:val="0"/>
                <w:numId w:val="16"/>
              </w:numPr>
              <w:ind w:left="426" w:hanging="284"/>
              <w:rPr>
                <w:rFonts w:asciiTheme="minorHAnsi" w:hAnsiTheme="minorHAnsi" w:cs="Calibri"/>
                <w:color w:val="auto"/>
                <w:sz w:val="22"/>
                <w:szCs w:val="22"/>
              </w:rPr>
            </w:pPr>
            <w:r w:rsidRPr="001F08B0">
              <w:rPr>
                <w:rFonts w:asciiTheme="minorHAnsi" w:hAnsiTheme="minorHAnsi" w:cs="Calibri"/>
                <w:color w:val="auto"/>
                <w:sz w:val="22"/>
                <w:szCs w:val="22"/>
              </w:rPr>
              <w:t xml:space="preserve">whether or not a second resubmission opportunity should be offered </w:t>
            </w:r>
          </w:p>
          <w:p w14:paraId="439DB596" w14:textId="77777777" w:rsidR="001F08B0" w:rsidRPr="001F08B0" w:rsidRDefault="001F08B0" w:rsidP="00364695">
            <w:pPr>
              <w:pStyle w:val="BodyA"/>
              <w:numPr>
                <w:ilvl w:val="0"/>
                <w:numId w:val="16"/>
              </w:numPr>
              <w:ind w:left="426" w:hanging="284"/>
              <w:rPr>
                <w:rFonts w:asciiTheme="minorHAnsi" w:hAnsiTheme="minorHAnsi" w:cs="Calibri"/>
                <w:color w:val="auto"/>
                <w:sz w:val="22"/>
                <w:szCs w:val="22"/>
              </w:rPr>
            </w:pPr>
            <w:r w:rsidRPr="001F08B0">
              <w:rPr>
                <w:rFonts w:asciiTheme="minorHAnsi" w:hAnsiTheme="minorHAnsi" w:cs="Calibri"/>
                <w:color w:val="auto"/>
                <w:sz w:val="22"/>
                <w:szCs w:val="22"/>
              </w:rPr>
              <w:t>the nature and extent of the requirements for second resubmission</w:t>
            </w:r>
          </w:p>
          <w:p w14:paraId="144C1602" w14:textId="77777777" w:rsidR="001F08B0" w:rsidRPr="001F08B0" w:rsidRDefault="001F08B0" w:rsidP="00364695">
            <w:pPr>
              <w:pStyle w:val="BodyA"/>
              <w:numPr>
                <w:ilvl w:val="0"/>
                <w:numId w:val="16"/>
              </w:numPr>
              <w:ind w:left="426" w:hanging="284"/>
              <w:rPr>
                <w:rFonts w:asciiTheme="minorHAnsi" w:hAnsiTheme="minorHAnsi" w:cs="Calibri"/>
                <w:color w:val="auto"/>
                <w:sz w:val="22"/>
                <w:szCs w:val="22"/>
              </w:rPr>
            </w:pPr>
            <w:r w:rsidRPr="001F08B0">
              <w:rPr>
                <w:rFonts w:asciiTheme="minorHAnsi" w:hAnsiTheme="minorHAnsi" w:cs="Calibri"/>
                <w:color w:val="auto"/>
                <w:sz w:val="22"/>
                <w:szCs w:val="22"/>
              </w:rPr>
              <w:t xml:space="preserve">compliance with the relevant requirements for first resubmissions </w:t>
            </w:r>
          </w:p>
          <w:p w14:paraId="45F50E63" w14:textId="77777777" w:rsidR="001F08B0" w:rsidRPr="001F08B0" w:rsidRDefault="001F08B0" w:rsidP="001F08B0">
            <w:pPr>
              <w:pStyle w:val="BodyA"/>
              <w:ind w:left="720"/>
              <w:rPr>
                <w:rFonts w:asciiTheme="minorHAnsi" w:hAnsiTheme="minorHAnsi" w:cs="Calibri"/>
                <w:color w:val="auto"/>
                <w:sz w:val="16"/>
                <w:szCs w:val="16"/>
              </w:rPr>
            </w:pPr>
          </w:p>
          <w:p w14:paraId="6535C6A0" w14:textId="77777777" w:rsidR="001F08B0" w:rsidRPr="001F08B0" w:rsidRDefault="001F08B0" w:rsidP="001F08B0">
            <w:pPr>
              <w:spacing w:after="200"/>
              <w:rPr>
                <w:rFonts w:asciiTheme="minorHAnsi" w:hAnsiTheme="minorHAnsi" w:cstheme="minorHAnsi"/>
              </w:rPr>
            </w:pPr>
            <w:r w:rsidRPr="001F08B0">
              <w:rPr>
                <w:rFonts w:asciiTheme="minorHAnsi" w:eastAsia="Calibri" w:hAnsiTheme="minorHAnsi" w:cstheme="minorHAnsi"/>
              </w:rPr>
              <w:t>Referrals undergo assessment by the tutor, internal verification and external moderation. If</w:t>
            </w:r>
            <w:r w:rsidRPr="001F08B0">
              <w:rPr>
                <w:rFonts w:asciiTheme="minorHAnsi" w:hAnsiTheme="minorHAnsi" w:cstheme="minorHAnsi"/>
              </w:rPr>
              <w:t xml:space="preserve"> all assessment criteria are met, achievement is capped at a Pass. </w:t>
            </w:r>
            <w:r w:rsidRPr="001F08B0">
              <w:rPr>
                <w:rFonts w:asciiTheme="minorHAnsi" w:eastAsia="Calibri" w:hAnsiTheme="minorHAnsi" w:cstheme="minorHAnsi"/>
              </w:rPr>
              <w:t>If</w:t>
            </w:r>
            <w:r w:rsidRPr="001F08B0">
              <w:rPr>
                <w:rFonts w:asciiTheme="minorHAnsi" w:hAnsiTheme="minorHAnsi" w:cstheme="minorHAnsi"/>
              </w:rPr>
              <w:t xml:space="preserve"> all assessment criteria are not met the result is a fail.</w:t>
            </w:r>
          </w:p>
          <w:p w14:paraId="5B11E015" w14:textId="77777777" w:rsidR="001F08B0" w:rsidRPr="001F08B0" w:rsidRDefault="001F08B0" w:rsidP="001F08B0">
            <w:pPr>
              <w:tabs>
                <w:tab w:val="left" w:pos="567"/>
                <w:tab w:val="num" w:pos="709"/>
              </w:tabs>
              <w:spacing w:after="120"/>
              <w:rPr>
                <w:rFonts w:asciiTheme="minorHAnsi" w:hAnsiTheme="minorHAnsi" w:cstheme="minorHAnsi"/>
                <w:b/>
              </w:rPr>
            </w:pPr>
            <w:r w:rsidRPr="001F08B0">
              <w:rPr>
                <w:rFonts w:asciiTheme="minorHAnsi" w:hAnsiTheme="minorHAnsi" w:cstheme="minorHAnsi"/>
                <w:b/>
                <w:u w:color="4F2683"/>
              </w:rPr>
              <w:t>A student is limited to referrals for assessments to a maximum of 15 credits</w:t>
            </w:r>
            <w:r w:rsidRPr="001F08B0">
              <w:rPr>
                <w:rFonts w:asciiTheme="minorHAnsi" w:hAnsiTheme="minorHAnsi" w:cstheme="minorHAnsi"/>
                <w:b/>
              </w:rPr>
              <w:t>.</w:t>
            </w:r>
          </w:p>
        </w:tc>
        <w:tc>
          <w:tcPr>
            <w:tcW w:w="4598" w:type="dxa"/>
          </w:tcPr>
          <w:p w14:paraId="57CE7E6A" w14:textId="77777777" w:rsidR="001F08B0" w:rsidRPr="001F08B0" w:rsidRDefault="001F08B0" w:rsidP="00572036">
            <w:pPr>
              <w:tabs>
                <w:tab w:val="left" w:pos="567"/>
                <w:tab w:val="num" w:pos="709"/>
              </w:tabs>
              <w:spacing w:after="120"/>
              <w:jc w:val="both"/>
              <w:rPr>
                <w:rFonts w:asciiTheme="minorHAnsi" w:hAnsiTheme="minorHAnsi" w:cstheme="minorHAnsi"/>
                <w:b/>
              </w:rPr>
            </w:pPr>
            <w:r w:rsidRPr="001F08B0">
              <w:rPr>
                <w:rFonts w:asciiTheme="minorHAnsi" w:hAnsiTheme="minorHAnsi" w:cstheme="minorHAnsi"/>
              </w:rPr>
              <w:object w:dxaOrig="4873" w:dyaOrig="8048" w14:anchorId="279AE255">
                <v:shape id="_x0000_i1030" type="#_x0000_t75" style="width:244.5pt;height:402.75pt" o:ole="">
                  <v:imagedata r:id="rId27" o:title=""/>
                </v:shape>
                <o:OLEObject Type="Embed" ProgID="Visio.Drawing.11" ShapeID="_x0000_i1030" DrawAspect="Content" ObjectID="_1582528273" r:id="rId28"/>
              </w:object>
            </w:r>
            <w:r w:rsidRPr="001F08B0">
              <w:rPr>
                <w:rFonts w:asciiTheme="minorHAnsi" w:hAnsiTheme="minorHAnsi" w:cstheme="minorHAnsi"/>
                <w:b/>
              </w:rPr>
              <w:t xml:space="preserve"> A complete record of all requests for referrals and their outcomes is provided for the Awards Board and thereby to the AVA for information and review. </w:t>
            </w:r>
          </w:p>
          <w:p w14:paraId="27D47ADB" w14:textId="77777777" w:rsidR="001F08B0" w:rsidRPr="001F08B0" w:rsidRDefault="001F08B0" w:rsidP="00572036">
            <w:pPr>
              <w:jc w:val="both"/>
              <w:rPr>
                <w:rFonts w:asciiTheme="minorHAnsi" w:hAnsiTheme="minorHAnsi" w:cstheme="minorHAnsi"/>
              </w:rPr>
            </w:pPr>
          </w:p>
        </w:tc>
      </w:tr>
      <w:tr w:rsidR="001F08B0" w:rsidRPr="00F5121F" w14:paraId="009EC9F7" w14:textId="77777777" w:rsidTr="001F08B0">
        <w:tc>
          <w:tcPr>
            <w:tcW w:w="9242" w:type="dxa"/>
            <w:gridSpan w:val="2"/>
          </w:tcPr>
          <w:p w14:paraId="69D03CAF" w14:textId="77777777" w:rsidR="001F08B0" w:rsidRPr="001F08B0" w:rsidRDefault="001F08B0" w:rsidP="001F08B0">
            <w:pPr>
              <w:pBdr>
                <w:top w:val="nil"/>
                <w:left w:val="nil"/>
                <w:bottom w:val="nil"/>
                <w:right w:val="nil"/>
                <w:between w:val="nil"/>
                <w:bar w:val="nil"/>
              </w:pBdr>
              <w:rPr>
                <w:rFonts w:asciiTheme="minorHAnsi" w:eastAsia="Calibri" w:hAnsiTheme="minorHAnsi" w:cstheme="minorHAnsi"/>
                <w:b/>
                <w:color w:val="274C97"/>
              </w:rPr>
            </w:pPr>
            <w:r w:rsidRPr="001F08B0">
              <w:rPr>
                <w:rFonts w:asciiTheme="minorHAnsi" w:eastAsia="Calibri" w:hAnsiTheme="minorHAnsi" w:cstheme="minorHAnsi"/>
                <w:b/>
                <w:color w:val="274C97"/>
              </w:rPr>
              <w:t>Assessment method in resubmissions and referrals</w:t>
            </w:r>
          </w:p>
          <w:p w14:paraId="74B4FB0F" w14:textId="77777777" w:rsidR="001F08B0" w:rsidRPr="001F08B0" w:rsidRDefault="001F08B0" w:rsidP="001F08B0">
            <w:pPr>
              <w:pStyle w:val="BodyA"/>
              <w:rPr>
                <w:rFonts w:asciiTheme="minorHAnsi" w:hAnsiTheme="minorHAnsi" w:cs="Calibri"/>
                <w:color w:val="auto"/>
                <w:sz w:val="22"/>
                <w:szCs w:val="22"/>
              </w:rPr>
            </w:pPr>
            <w:r w:rsidRPr="001F08B0">
              <w:rPr>
                <w:rFonts w:asciiTheme="minorHAnsi" w:hAnsiTheme="minorHAnsi" w:cs="Calibri"/>
                <w:color w:val="auto"/>
                <w:sz w:val="22"/>
                <w:szCs w:val="22"/>
              </w:rPr>
              <w:t xml:space="preserve">Normally, the assessment method used for a resubmission is the same as that used for the original submission.  </w:t>
            </w:r>
            <w:proofErr w:type="gramStart"/>
            <w:r w:rsidRPr="001F08B0">
              <w:rPr>
                <w:rFonts w:asciiTheme="minorHAnsi" w:hAnsiTheme="minorHAnsi" w:cs="Calibri"/>
                <w:color w:val="auto"/>
                <w:sz w:val="22"/>
                <w:szCs w:val="22"/>
              </w:rPr>
              <w:t>However</w:t>
            </w:r>
            <w:proofErr w:type="gramEnd"/>
            <w:r w:rsidRPr="001F08B0">
              <w:rPr>
                <w:rFonts w:asciiTheme="minorHAnsi" w:hAnsiTheme="minorHAnsi" w:cs="Calibri"/>
                <w:color w:val="auto"/>
                <w:sz w:val="22"/>
                <w:szCs w:val="22"/>
              </w:rPr>
              <w:t xml:space="preserve"> there may be exceptions such as:</w:t>
            </w:r>
          </w:p>
          <w:p w14:paraId="5E106775" w14:textId="77777777" w:rsidR="001F08B0" w:rsidRPr="001F08B0" w:rsidRDefault="001F08B0" w:rsidP="00364695">
            <w:pPr>
              <w:pStyle w:val="BodyA"/>
              <w:numPr>
                <w:ilvl w:val="0"/>
                <w:numId w:val="17"/>
              </w:numPr>
              <w:ind w:left="426" w:hanging="284"/>
              <w:rPr>
                <w:rFonts w:asciiTheme="minorHAnsi" w:hAnsiTheme="minorHAnsi" w:cs="Calibri"/>
                <w:color w:val="auto"/>
                <w:sz w:val="22"/>
                <w:szCs w:val="22"/>
              </w:rPr>
            </w:pPr>
            <w:r w:rsidRPr="001F08B0">
              <w:rPr>
                <w:rFonts w:asciiTheme="minorHAnsi" w:hAnsiTheme="minorHAnsi" w:cs="Calibri"/>
                <w:color w:val="auto"/>
                <w:sz w:val="22"/>
                <w:szCs w:val="22"/>
              </w:rPr>
              <w:t>if it is not possible or practicable for resubmission requirements to replicate the original assignment or assessment task (e.g.  with some types of group work, or practical research) then (unmet) learning outcome(s) should be assessed through an alternative task/assessment form which makes comparable demands to those of the original.</w:t>
            </w:r>
          </w:p>
          <w:p w14:paraId="365DDAD5" w14:textId="77777777" w:rsidR="001F08B0" w:rsidRPr="001F08B0" w:rsidRDefault="001F08B0" w:rsidP="00364695">
            <w:pPr>
              <w:pStyle w:val="BodyA"/>
              <w:numPr>
                <w:ilvl w:val="0"/>
                <w:numId w:val="17"/>
              </w:numPr>
              <w:ind w:left="426" w:hanging="284"/>
              <w:rPr>
                <w:rFonts w:asciiTheme="minorHAnsi" w:hAnsiTheme="minorHAnsi" w:cs="Calibri"/>
                <w:color w:val="auto"/>
                <w:sz w:val="22"/>
                <w:szCs w:val="22"/>
              </w:rPr>
            </w:pPr>
            <w:r w:rsidRPr="001F08B0">
              <w:rPr>
                <w:rFonts w:asciiTheme="minorHAnsi" w:hAnsiTheme="minorHAnsi" w:cs="Calibri"/>
                <w:color w:val="auto"/>
                <w:sz w:val="22"/>
                <w:szCs w:val="22"/>
              </w:rPr>
              <w:t xml:space="preserve">if undue advantage could be gained by resubmission of the same assessment task then an equivalent one should be devised to assess the learning outcome(s) not yet achieved.  </w:t>
            </w:r>
          </w:p>
          <w:p w14:paraId="49A0E35D" w14:textId="77777777" w:rsidR="001F08B0" w:rsidRPr="001F08B0" w:rsidRDefault="001F08B0" w:rsidP="001F08B0">
            <w:pPr>
              <w:pStyle w:val="BodyA"/>
              <w:ind w:left="426"/>
              <w:rPr>
                <w:rFonts w:asciiTheme="minorHAnsi" w:hAnsiTheme="minorHAnsi" w:cs="Calibri"/>
                <w:color w:val="auto"/>
                <w:sz w:val="22"/>
                <w:szCs w:val="22"/>
              </w:rPr>
            </w:pPr>
            <w:r w:rsidRPr="001F08B0">
              <w:rPr>
                <w:rFonts w:asciiTheme="minorHAnsi" w:hAnsiTheme="minorHAnsi" w:cs="Calibri"/>
                <w:color w:val="auto"/>
                <w:sz w:val="22"/>
                <w:szCs w:val="22"/>
              </w:rPr>
              <w:t xml:space="preserve">OR </w:t>
            </w:r>
          </w:p>
          <w:p w14:paraId="3C3F334A" w14:textId="54D11740" w:rsidR="001F08B0" w:rsidRPr="001F08B0" w:rsidRDefault="001F08B0" w:rsidP="00364695">
            <w:pPr>
              <w:pStyle w:val="BodyA"/>
              <w:numPr>
                <w:ilvl w:val="0"/>
                <w:numId w:val="17"/>
              </w:numPr>
              <w:tabs>
                <w:tab w:val="left" w:pos="567"/>
              </w:tabs>
              <w:spacing w:after="120"/>
              <w:ind w:left="426" w:hanging="284"/>
              <w:rPr>
                <w:rFonts w:asciiTheme="minorHAnsi" w:hAnsiTheme="minorHAnsi" w:cstheme="minorHAnsi"/>
                <w:color w:val="auto"/>
                <w:sz w:val="22"/>
                <w:szCs w:val="22"/>
              </w:rPr>
            </w:pPr>
            <w:r w:rsidRPr="001F08B0">
              <w:rPr>
                <w:rFonts w:asciiTheme="minorHAnsi" w:hAnsiTheme="minorHAnsi" w:cs="Calibri"/>
                <w:color w:val="auto"/>
                <w:sz w:val="22"/>
                <w:szCs w:val="22"/>
              </w:rPr>
              <w:lastRenderedPageBreak/>
              <w:t>although delays in returning student work is inconsistent with AVA requirements for timely feedback, this might be considered if students can be informed of their grade and provided with feedback on their achievement in the task(s).</w:t>
            </w:r>
          </w:p>
          <w:p w14:paraId="5F9F62D1" w14:textId="77777777" w:rsidR="001F08B0" w:rsidRPr="001F08B0" w:rsidRDefault="001F08B0" w:rsidP="001F08B0">
            <w:pPr>
              <w:pStyle w:val="BodyA"/>
              <w:tabs>
                <w:tab w:val="left" w:pos="567"/>
              </w:tabs>
              <w:spacing w:after="120"/>
              <w:rPr>
                <w:rFonts w:asciiTheme="minorHAnsi" w:hAnsiTheme="minorHAnsi" w:cstheme="minorHAnsi"/>
                <w:color w:val="auto"/>
                <w:sz w:val="22"/>
                <w:szCs w:val="22"/>
              </w:rPr>
            </w:pPr>
            <w:r w:rsidRPr="001F08B0">
              <w:rPr>
                <w:rFonts w:asciiTheme="minorHAnsi" w:hAnsiTheme="minorHAnsi" w:cs="Calibri"/>
                <w:color w:val="auto"/>
                <w:sz w:val="22"/>
                <w:szCs w:val="22"/>
              </w:rPr>
              <w:t>In the case of resubmission of a controlled assessment a new controlled assessment covering only the Assessment Criteria failed should be used.</w:t>
            </w:r>
            <w:r w:rsidRPr="001F08B0">
              <w:rPr>
                <w:rFonts w:asciiTheme="minorHAnsi" w:hAnsiTheme="minorHAnsi" w:cstheme="minorHAnsi"/>
                <w:color w:val="auto"/>
                <w:sz w:val="22"/>
                <w:szCs w:val="22"/>
              </w:rPr>
              <w:t xml:space="preserve"> </w:t>
            </w:r>
          </w:p>
        </w:tc>
      </w:tr>
    </w:tbl>
    <w:p w14:paraId="1FC1E721" w14:textId="24333CA2" w:rsidR="001F08B0" w:rsidRDefault="001F08B0" w:rsidP="001F08B0">
      <w:pPr>
        <w:pStyle w:val="NoSpacing"/>
        <w:rPr>
          <w:rFonts w:asciiTheme="minorHAnsi" w:hAnsiTheme="minorHAnsi"/>
          <w:b/>
          <w:color w:val="274C97"/>
          <w:sz w:val="32"/>
          <w:szCs w:val="24"/>
        </w:rPr>
      </w:pPr>
      <w:bookmarkStart w:id="54" w:name="_Toc361749575"/>
      <w:bookmarkStart w:id="55" w:name="_Toc431218894"/>
      <w:bookmarkStart w:id="56" w:name="Recognition_of_prior_learning_and_cre_2"/>
      <w:r w:rsidRPr="001F08B0">
        <w:rPr>
          <w:rFonts w:asciiTheme="minorHAnsi" w:hAnsiTheme="minorHAnsi"/>
          <w:b/>
          <w:color w:val="274C97"/>
          <w:sz w:val="32"/>
          <w:szCs w:val="24"/>
        </w:rPr>
        <w:lastRenderedPageBreak/>
        <w:t>Recognition of prior learning and credit transfer</w:t>
      </w:r>
      <w:bookmarkEnd w:id="54"/>
      <w:bookmarkEnd w:id="55"/>
    </w:p>
    <w:bookmarkEnd w:id="56"/>
    <w:p w14:paraId="5CA9D430" w14:textId="77777777" w:rsidR="001F08B0" w:rsidRPr="001F08B0" w:rsidRDefault="001F08B0" w:rsidP="001F08B0">
      <w:pPr>
        <w:pStyle w:val="NoSpacing"/>
        <w:rPr>
          <w:rFonts w:asciiTheme="minorHAnsi" w:hAnsiTheme="minorHAnsi"/>
          <w:b/>
          <w:color w:val="274C97"/>
          <w:sz w:val="32"/>
          <w:szCs w:val="24"/>
        </w:rPr>
      </w:pPr>
    </w:p>
    <w:p w14:paraId="6CCC8F7D" w14:textId="77777777" w:rsidR="001F08B0" w:rsidRPr="001F08B0" w:rsidRDefault="001F08B0" w:rsidP="001F08B0">
      <w:pPr>
        <w:autoSpaceDE w:val="0"/>
        <w:autoSpaceDN w:val="0"/>
        <w:adjustRightInd w:val="0"/>
        <w:rPr>
          <w:rFonts w:asciiTheme="minorHAnsi" w:hAnsiTheme="minorHAnsi" w:cstheme="minorHAnsi"/>
        </w:rPr>
      </w:pPr>
      <w:r w:rsidRPr="001F08B0">
        <w:rPr>
          <w:rFonts w:asciiTheme="minorHAnsi" w:hAnsiTheme="minorHAnsi" w:cstheme="minorHAnsi"/>
        </w:rPr>
        <w:t xml:space="preserve">Recognition of Prior Learning (RPL) and transfer of credit exist to enable students to avoid duplication of learning and assessment. </w:t>
      </w:r>
    </w:p>
    <w:p w14:paraId="7EA99894" w14:textId="77777777" w:rsidR="001F08B0" w:rsidRPr="001F08B0" w:rsidRDefault="001F08B0" w:rsidP="001F08B0">
      <w:pPr>
        <w:tabs>
          <w:tab w:val="left" w:pos="-3510"/>
        </w:tabs>
        <w:spacing w:after="200"/>
        <w:rPr>
          <w:rFonts w:asciiTheme="minorHAnsi" w:hAnsiTheme="minorHAnsi" w:cstheme="minorHAnsi"/>
        </w:rPr>
      </w:pPr>
      <w:r w:rsidRPr="001F08B0">
        <w:rPr>
          <w:rFonts w:asciiTheme="minorHAnsi" w:hAnsiTheme="minorHAnsi" w:cstheme="minorHAnsi"/>
        </w:rPr>
        <w:t>A student may claim RPL or transfer of credit against a whole unit or several units. The potential for a student to undertake RPL or credit transfer relies on the Diploma Leader or Programme Manager carrying out effective interview and initial assessment of students to establish their previous qualifications and/or experience.  Claims are made and considered on an individual basis.</w:t>
      </w:r>
    </w:p>
    <w:p w14:paraId="4B4F74CE" w14:textId="77777777" w:rsidR="001F08B0" w:rsidRPr="001F08B0" w:rsidRDefault="001F08B0" w:rsidP="001F08B0">
      <w:pPr>
        <w:tabs>
          <w:tab w:val="left" w:pos="-3510"/>
        </w:tabs>
        <w:spacing w:after="200"/>
        <w:rPr>
          <w:rFonts w:asciiTheme="minorHAnsi" w:hAnsiTheme="minorHAnsi" w:cstheme="minorHAnsi"/>
        </w:rPr>
      </w:pPr>
      <w:r w:rsidRPr="001F08B0">
        <w:rPr>
          <w:rFonts w:asciiTheme="minorHAnsi" w:hAnsiTheme="minorHAnsi" w:cstheme="minorHAnsi"/>
        </w:rPr>
        <w:t xml:space="preserve">A maximum of 50% (30 credits) of an Access to HE Diploma may normally be achieved through RPL and/or credit transfer.  </w:t>
      </w:r>
    </w:p>
    <w:p w14:paraId="4240D33C" w14:textId="77777777" w:rsidR="001F08B0" w:rsidRPr="001F08B0" w:rsidRDefault="001F08B0" w:rsidP="001F08B0">
      <w:pPr>
        <w:autoSpaceDE w:val="0"/>
        <w:autoSpaceDN w:val="0"/>
        <w:adjustRightInd w:val="0"/>
        <w:rPr>
          <w:rFonts w:asciiTheme="minorHAnsi" w:hAnsiTheme="minorHAnsi" w:cstheme="minorHAnsi"/>
        </w:rPr>
      </w:pPr>
      <w:r w:rsidRPr="001F08B0">
        <w:rPr>
          <w:rFonts w:asciiTheme="minorHAnsi" w:hAnsiTheme="minorHAnsi" w:cstheme="minorHAnsi"/>
          <w:b/>
          <w:color w:val="274C97"/>
        </w:rPr>
        <w:t>Recognition of prior learning (RPL)</w:t>
      </w:r>
      <w:r w:rsidRPr="001F08B0">
        <w:rPr>
          <w:rFonts w:asciiTheme="minorHAnsi" w:hAnsiTheme="minorHAnsi" w:cstheme="minorHAnsi"/>
          <w:color w:val="274C97"/>
        </w:rPr>
        <w:t xml:space="preserve"> </w:t>
      </w:r>
      <w:r w:rsidRPr="001F08B0">
        <w:rPr>
          <w:rFonts w:asciiTheme="minorHAnsi" w:hAnsiTheme="minorHAnsi" w:cstheme="minorHAnsi"/>
        </w:rPr>
        <w:t xml:space="preserve">is the generic term for processes used to </w:t>
      </w:r>
      <w:proofErr w:type="spellStart"/>
      <w:r w:rsidRPr="001F08B0">
        <w:rPr>
          <w:rFonts w:asciiTheme="minorHAnsi" w:hAnsiTheme="minorHAnsi" w:cstheme="minorHAnsi"/>
        </w:rPr>
        <w:t>recognise</w:t>
      </w:r>
      <w:proofErr w:type="spellEnd"/>
      <w:r w:rsidRPr="001F08B0">
        <w:rPr>
          <w:rFonts w:asciiTheme="minorHAnsi" w:hAnsiTheme="minorHAnsi" w:cstheme="minorHAnsi"/>
        </w:rPr>
        <w:t xml:space="preserve"> learning achieved outside the formal course of learning designed to support student achievement of a discrete Diploma. It includes recognition of both experiential and certificated learning.</w:t>
      </w:r>
    </w:p>
    <w:p w14:paraId="4BF47AD0" w14:textId="77777777" w:rsidR="001F08B0" w:rsidRPr="001F08B0" w:rsidRDefault="001F08B0" w:rsidP="001F08B0">
      <w:pPr>
        <w:autoSpaceDE w:val="0"/>
        <w:autoSpaceDN w:val="0"/>
        <w:adjustRightInd w:val="0"/>
        <w:rPr>
          <w:rFonts w:asciiTheme="minorHAnsi" w:hAnsiTheme="minorHAnsi" w:cstheme="minorHAnsi"/>
          <w:sz w:val="16"/>
          <w:szCs w:val="16"/>
        </w:rPr>
      </w:pPr>
    </w:p>
    <w:p w14:paraId="7D186B7B" w14:textId="77777777" w:rsidR="001F08B0" w:rsidRPr="001F08B0" w:rsidRDefault="001F08B0" w:rsidP="001F08B0">
      <w:pPr>
        <w:autoSpaceDE w:val="0"/>
        <w:autoSpaceDN w:val="0"/>
        <w:adjustRightInd w:val="0"/>
        <w:rPr>
          <w:rFonts w:asciiTheme="minorHAnsi" w:hAnsiTheme="minorHAnsi" w:cstheme="minorHAnsi"/>
        </w:rPr>
      </w:pPr>
      <w:r w:rsidRPr="001F08B0">
        <w:rPr>
          <w:rFonts w:asciiTheme="minorHAnsi" w:hAnsiTheme="minorHAnsi" w:cstheme="minorHAnsi"/>
          <w:b/>
          <w:color w:val="274C97"/>
        </w:rPr>
        <w:t>Accreditation of prior certificated learning</w:t>
      </w:r>
      <w:r w:rsidRPr="001F08B0">
        <w:rPr>
          <w:rFonts w:asciiTheme="minorHAnsi" w:hAnsiTheme="minorHAnsi" w:cstheme="minorHAnsi"/>
          <w:color w:val="274C97"/>
        </w:rPr>
        <w:t xml:space="preserve"> </w:t>
      </w:r>
      <w:r w:rsidRPr="001F08B0">
        <w:rPr>
          <w:rFonts w:asciiTheme="minorHAnsi" w:hAnsiTheme="minorHAnsi" w:cstheme="minorHAnsi"/>
        </w:rPr>
        <w:t xml:space="preserve">is the process through which previously assessed and certificated learning is </w:t>
      </w:r>
      <w:proofErr w:type="spellStart"/>
      <w:r w:rsidRPr="001F08B0">
        <w:rPr>
          <w:rFonts w:asciiTheme="minorHAnsi" w:hAnsiTheme="minorHAnsi" w:cstheme="minorHAnsi"/>
        </w:rPr>
        <w:t>recognised</w:t>
      </w:r>
      <w:proofErr w:type="spellEnd"/>
      <w:r w:rsidRPr="001F08B0">
        <w:rPr>
          <w:rFonts w:asciiTheme="minorHAnsi" w:hAnsiTheme="minorHAnsi" w:cstheme="minorHAnsi"/>
        </w:rPr>
        <w:t xml:space="preserve"> as demonstrating achievement equivalent to that required to achieve one or more units of a named Diploma. As the previous learning has already been certificated, no credit is awarded, but students are exempted from the achievement of credit to a value judged by an AVA to be equivalent.</w:t>
      </w:r>
    </w:p>
    <w:p w14:paraId="2CE0396F" w14:textId="77777777" w:rsidR="001F08B0" w:rsidRPr="001F08B0" w:rsidRDefault="001F08B0" w:rsidP="001F08B0">
      <w:pPr>
        <w:autoSpaceDE w:val="0"/>
        <w:autoSpaceDN w:val="0"/>
        <w:adjustRightInd w:val="0"/>
        <w:rPr>
          <w:rFonts w:asciiTheme="minorHAnsi" w:hAnsiTheme="minorHAnsi" w:cstheme="minorHAnsi"/>
          <w:sz w:val="16"/>
          <w:szCs w:val="16"/>
        </w:rPr>
      </w:pPr>
    </w:p>
    <w:p w14:paraId="31081298" w14:textId="77777777" w:rsidR="001F08B0" w:rsidRPr="001F08B0" w:rsidRDefault="001F08B0" w:rsidP="001F08B0">
      <w:pPr>
        <w:autoSpaceDE w:val="0"/>
        <w:autoSpaceDN w:val="0"/>
        <w:adjustRightInd w:val="0"/>
        <w:rPr>
          <w:rFonts w:asciiTheme="minorHAnsi" w:hAnsiTheme="minorHAnsi" w:cstheme="minorHAnsi"/>
        </w:rPr>
      </w:pPr>
      <w:r w:rsidRPr="001F08B0">
        <w:rPr>
          <w:rFonts w:asciiTheme="minorHAnsi" w:hAnsiTheme="minorHAnsi" w:cstheme="minorHAnsi"/>
          <w:b/>
          <w:color w:val="274C97"/>
        </w:rPr>
        <w:t>Accreditation of prior experiential learning</w:t>
      </w:r>
      <w:r w:rsidRPr="001F08B0">
        <w:rPr>
          <w:rFonts w:asciiTheme="minorHAnsi" w:hAnsiTheme="minorHAnsi" w:cstheme="minorHAnsi"/>
          <w:color w:val="274C97"/>
        </w:rPr>
        <w:t xml:space="preserve"> </w:t>
      </w:r>
      <w:r w:rsidRPr="001F08B0">
        <w:rPr>
          <w:rFonts w:asciiTheme="minorHAnsi" w:hAnsiTheme="minorHAnsi" w:cstheme="minorHAnsi"/>
        </w:rPr>
        <w:t xml:space="preserve">is the process by which non-certificated learning achieved in a range of learning contexts is </w:t>
      </w:r>
      <w:proofErr w:type="spellStart"/>
      <w:r w:rsidRPr="001F08B0">
        <w:rPr>
          <w:rFonts w:asciiTheme="minorHAnsi" w:hAnsiTheme="minorHAnsi" w:cstheme="minorHAnsi"/>
        </w:rPr>
        <w:t>recognised</w:t>
      </w:r>
      <w:proofErr w:type="spellEnd"/>
      <w:r w:rsidRPr="001F08B0">
        <w:rPr>
          <w:rFonts w:asciiTheme="minorHAnsi" w:hAnsiTheme="minorHAnsi" w:cstheme="minorHAnsi"/>
        </w:rPr>
        <w:t xml:space="preserve"> as demonstrating learning equivalent to that of a named Diploma. In this process, a student presents evidence from previous experience, which is then assessed against the learning outcomes of the unit(s) being claimed. If the evidence satisfies the requirements of the learning outcomes and assessment criteria of the unit, the unit is achieved, and the student awarded the associated credit. </w:t>
      </w:r>
      <w:r w:rsidRPr="001F08B0">
        <w:rPr>
          <w:rFonts w:asciiTheme="minorHAnsi" w:hAnsiTheme="minorHAnsi" w:cstheme="minorHAnsi"/>
          <w:b/>
        </w:rPr>
        <w:t>Units achieved in this way are not graded.</w:t>
      </w:r>
    </w:p>
    <w:p w14:paraId="1DBE1EB2" w14:textId="77777777" w:rsidR="001F08B0" w:rsidRPr="001F08B0" w:rsidRDefault="001F08B0" w:rsidP="001F08B0">
      <w:pPr>
        <w:autoSpaceDE w:val="0"/>
        <w:autoSpaceDN w:val="0"/>
        <w:adjustRightInd w:val="0"/>
        <w:rPr>
          <w:rFonts w:asciiTheme="minorHAnsi" w:hAnsiTheme="minorHAnsi" w:cstheme="minorHAnsi"/>
          <w:b/>
          <w:sz w:val="16"/>
          <w:szCs w:val="16"/>
        </w:rPr>
      </w:pPr>
    </w:p>
    <w:p w14:paraId="21AC6576" w14:textId="77777777" w:rsidR="001F08B0" w:rsidRPr="001F08B0" w:rsidRDefault="001F08B0" w:rsidP="001F08B0">
      <w:pPr>
        <w:autoSpaceDE w:val="0"/>
        <w:autoSpaceDN w:val="0"/>
        <w:adjustRightInd w:val="0"/>
        <w:rPr>
          <w:rFonts w:asciiTheme="minorHAnsi" w:hAnsiTheme="minorHAnsi" w:cstheme="minorHAnsi"/>
        </w:rPr>
      </w:pPr>
      <w:r w:rsidRPr="001F08B0">
        <w:rPr>
          <w:rFonts w:asciiTheme="minorHAnsi" w:hAnsiTheme="minorHAnsi" w:cstheme="minorHAnsi"/>
          <w:b/>
          <w:color w:val="274C97"/>
        </w:rPr>
        <w:t xml:space="preserve">Credit Transfer QAA permits </w:t>
      </w:r>
      <w:r w:rsidRPr="001F08B0">
        <w:rPr>
          <w:rFonts w:asciiTheme="minorHAnsi" w:hAnsiTheme="minorHAnsi" w:cstheme="minorHAnsi"/>
        </w:rPr>
        <w:t xml:space="preserve">AVAs to </w:t>
      </w:r>
      <w:proofErr w:type="spellStart"/>
      <w:r w:rsidRPr="001F08B0">
        <w:rPr>
          <w:rFonts w:asciiTheme="minorHAnsi" w:hAnsiTheme="minorHAnsi" w:cstheme="minorHAnsi"/>
        </w:rPr>
        <w:t>recognise</w:t>
      </w:r>
      <w:proofErr w:type="spellEnd"/>
      <w:r w:rsidRPr="001F08B0">
        <w:rPr>
          <w:rFonts w:asciiTheme="minorHAnsi" w:hAnsiTheme="minorHAnsi" w:cstheme="minorHAnsi"/>
        </w:rPr>
        <w:t xml:space="preserve"> credits awarded by other AVAs, provided these have been awarded in accordance with the terms of the Access to HE </w:t>
      </w:r>
      <w:proofErr w:type="gramStart"/>
      <w:r w:rsidRPr="001F08B0">
        <w:rPr>
          <w:rFonts w:asciiTheme="minorHAnsi" w:hAnsiTheme="minorHAnsi" w:cstheme="minorHAnsi"/>
        </w:rPr>
        <w:t>credit</w:t>
      </w:r>
      <w:proofErr w:type="gramEnd"/>
      <w:r w:rsidRPr="001F08B0">
        <w:rPr>
          <w:rFonts w:asciiTheme="minorHAnsi" w:hAnsiTheme="minorHAnsi" w:cstheme="minorHAnsi"/>
        </w:rPr>
        <w:t xml:space="preserve"> framework.</w:t>
      </w:r>
    </w:p>
    <w:p w14:paraId="6DBD2EB0" w14:textId="77777777" w:rsidR="001F08B0" w:rsidRPr="001F08B0" w:rsidRDefault="001F08B0" w:rsidP="001F08B0">
      <w:pPr>
        <w:autoSpaceDE w:val="0"/>
        <w:autoSpaceDN w:val="0"/>
        <w:adjustRightInd w:val="0"/>
        <w:rPr>
          <w:rFonts w:asciiTheme="minorHAnsi" w:hAnsiTheme="minorHAnsi" w:cstheme="minorHAnsi"/>
          <w:b/>
          <w:sz w:val="16"/>
          <w:szCs w:val="16"/>
        </w:rPr>
      </w:pPr>
    </w:p>
    <w:p w14:paraId="0DB51971" w14:textId="77777777" w:rsidR="001F08B0" w:rsidRPr="001F08B0" w:rsidRDefault="001F08B0" w:rsidP="001F08B0">
      <w:pPr>
        <w:autoSpaceDE w:val="0"/>
        <w:autoSpaceDN w:val="0"/>
        <w:adjustRightInd w:val="0"/>
        <w:rPr>
          <w:rFonts w:asciiTheme="minorHAnsi" w:hAnsiTheme="minorHAnsi" w:cstheme="minorHAnsi"/>
        </w:rPr>
      </w:pPr>
      <w:r w:rsidRPr="001F08B0">
        <w:rPr>
          <w:rFonts w:asciiTheme="minorHAnsi" w:hAnsiTheme="minorHAnsi" w:cstheme="minorHAnsi"/>
        </w:rPr>
        <w:t xml:space="preserve"> If a student transfers from one named Diploma to another (either within or between AVAs), credit already achieved may be transferred where this is derived from units that are acceptable within the rules of combination for the named Diploma to which the student is transferring.</w:t>
      </w:r>
    </w:p>
    <w:p w14:paraId="779DAF22" w14:textId="77777777" w:rsidR="001F08B0" w:rsidRPr="001F08B0" w:rsidRDefault="001F08B0" w:rsidP="001F08B0">
      <w:pPr>
        <w:autoSpaceDE w:val="0"/>
        <w:autoSpaceDN w:val="0"/>
        <w:adjustRightInd w:val="0"/>
        <w:rPr>
          <w:rFonts w:asciiTheme="minorHAnsi" w:hAnsiTheme="minorHAnsi" w:cstheme="minorHAnsi"/>
          <w:b/>
          <w:sz w:val="16"/>
          <w:szCs w:val="16"/>
        </w:rPr>
      </w:pPr>
    </w:p>
    <w:p w14:paraId="77549632" w14:textId="77777777" w:rsidR="001F08B0" w:rsidRPr="001F08B0" w:rsidRDefault="001F08B0" w:rsidP="001F08B0">
      <w:pPr>
        <w:tabs>
          <w:tab w:val="left" w:pos="-3510"/>
        </w:tabs>
        <w:spacing w:after="200"/>
        <w:rPr>
          <w:rFonts w:asciiTheme="minorHAnsi" w:hAnsiTheme="minorHAnsi" w:cstheme="minorHAnsi"/>
        </w:rPr>
      </w:pPr>
      <w:r w:rsidRPr="001F08B0">
        <w:rPr>
          <w:rFonts w:asciiTheme="minorHAnsi" w:hAnsiTheme="minorHAnsi" w:cstheme="minorHAnsi"/>
        </w:rPr>
        <w:lastRenderedPageBreak/>
        <w:t xml:space="preserve">Eligibility will be checked by the </w:t>
      </w:r>
      <w:r w:rsidRPr="001F08B0">
        <w:rPr>
          <w:rFonts w:asciiTheme="minorHAnsi" w:hAnsiTheme="minorHAnsi" w:cstheme="minorHAnsi"/>
          <w:b/>
          <w:bCs/>
        </w:rPr>
        <w:t xml:space="preserve">Diploma Leader/Programme Manager. </w:t>
      </w:r>
      <w:r w:rsidRPr="001F08B0">
        <w:rPr>
          <w:rFonts w:asciiTheme="minorHAnsi" w:hAnsiTheme="minorHAnsi" w:cstheme="minorHAnsi"/>
        </w:rPr>
        <w:t xml:space="preserve"> Credit Transfer will be identified on the RAC and the certificate.</w:t>
      </w:r>
    </w:p>
    <w:p w14:paraId="0312FD45" w14:textId="77777777" w:rsidR="001F08B0" w:rsidRPr="001F08B0" w:rsidRDefault="001F08B0" w:rsidP="001F08B0">
      <w:pPr>
        <w:spacing w:before="100" w:beforeAutospacing="1" w:after="100" w:afterAutospacing="1"/>
        <w:rPr>
          <w:rFonts w:asciiTheme="minorHAnsi" w:hAnsiTheme="minorHAnsi" w:cstheme="minorHAnsi"/>
          <w:bCs/>
        </w:rPr>
      </w:pPr>
      <w:r w:rsidRPr="00572036">
        <w:rPr>
          <w:rFonts w:asciiTheme="minorHAnsi" w:hAnsiTheme="minorHAnsi" w:cstheme="minorHAnsi"/>
          <w:b/>
          <w:bCs/>
          <w:color w:val="274C97"/>
        </w:rPr>
        <w:t>Currency</w:t>
      </w:r>
      <w:r w:rsidRPr="001F08B0">
        <w:rPr>
          <w:rFonts w:asciiTheme="minorHAnsi" w:hAnsiTheme="minorHAnsi" w:cstheme="minorHAnsi"/>
          <w:bCs/>
        </w:rPr>
        <w:t xml:space="preserve"> APL/credit transfer is likely to be permitted if the qualification/credit achievement or experience has been gained </w:t>
      </w:r>
      <w:r w:rsidRPr="001F08B0">
        <w:rPr>
          <w:rFonts w:asciiTheme="minorHAnsi" w:hAnsiTheme="minorHAnsi" w:cstheme="minorHAnsi"/>
          <w:b/>
          <w:bCs/>
        </w:rPr>
        <w:t>within 5 years</w:t>
      </w:r>
      <w:r w:rsidRPr="001F08B0">
        <w:rPr>
          <w:rFonts w:asciiTheme="minorHAnsi" w:hAnsiTheme="minorHAnsi" w:cstheme="minorHAnsi"/>
          <w:bCs/>
        </w:rPr>
        <w:t xml:space="preserve"> of starting the Access programme.  If the qualification is older than 5 years, the students’ claim must be supported by the centre and evidence provided to the Centre Lead Moderator, that the students is working to the level and range of the qualification for which APL is claimed. Such evidence may take the form of a diagnostic or other test. If satisfied that this is the case, the CLM may approve APL via the AF8.  </w:t>
      </w:r>
    </w:p>
    <w:p w14:paraId="0A8AF259" w14:textId="25C12522" w:rsidR="001F08B0" w:rsidRPr="001F08B0" w:rsidRDefault="001F08B0" w:rsidP="001F08B0">
      <w:pPr>
        <w:spacing w:before="100" w:beforeAutospacing="1" w:after="100" w:afterAutospacing="1"/>
        <w:contextualSpacing/>
        <w:rPr>
          <w:rFonts w:asciiTheme="minorHAnsi" w:hAnsiTheme="minorHAnsi" w:cstheme="minorHAnsi"/>
        </w:rPr>
      </w:pPr>
      <w:r w:rsidRPr="00572036">
        <w:rPr>
          <w:rFonts w:asciiTheme="minorHAnsi" w:hAnsiTheme="minorHAnsi" w:cstheme="minorHAnsi"/>
          <w:b/>
          <w:color w:val="274C97"/>
        </w:rPr>
        <w:t xml:space="preserve">Caution! </w:t>
      </w:r>
      <w:r w:rsidRPr="00572036">
        <w:rPr>
          <w:rFonts w:asciiTheme="minorHAnsi" w:hAnsiTheme="minorHAnsi" w:cstheme="minorHAnsi"/>
          <w:b/>
          <w:smallCaps/>
          <w:color w:val="274C97"/>
        </w:rPr>
        <w:t xml:space="preserve"> </w:t>
      </w:r>
      <w:r w:rsidRPr="001F08B0">
        <w:rPr>
          <w:rFonts w:asciiTheme="minorHAnsi" w:hAnsiTheme="minorHAnsi" w:cstheme="minorHAnsi"/>
        </w:rPr>
        <w:t xml:space="preserve">It should be remembered that an Access to HE discrete Diploma offers a planned, coherent programme of study:  </w:t>
      </w:r>
      <w:proofErr w:type="gramStart"/>
      <w:r w:rsidRPr="001F08B0">
        <w:rPr>
          <w:rFonts w:asciiTheme="minorHAnsi" w:hAnsiTheme="minorHAnsi" w:cstheme="minorHAnsi"/>
        </w:rPr>
        <w:t>therefore</w:t>
      </w:r>
      <w:proofErr w:type="gramEnd"/>
      <w:r w:rsidRPr="001F08B0">
        <w:rPr>
          <w:rFonts w:asciiTheme="minorHAnsi" w:hAnsiTheme="minorHAnsi" w:cstheme="minorHAnsi"/>
        </w:rPr>
        <w:t xml:space="preserve"> it is crucial when considering credit transfer, to ensure that the total credit record represents a coherent programme of study as well as meeting the achievement specification. Consequently, all the following points should be noted:</w:t>
      </w:r>
    </w:p>
    <w:p w14:paraId="3E11C17A" w14:textId="62A62ACE" w:rsidR="006A1E07" w:rsidRDefault="006A1E07" w:rsidP="001F08B0">
      <w:pPr>
        <w:rPr>
          <w:rFonts w:asciiTheme="minorHAnsi" w:hAnsiTheme="minorHAnsi"/>
          <w:bCs/>
          <w:sz w:val="22"/>
        </w:rPr>
      </w:pPr>
    </w:p>
    <w:p w14:paraId="73CA0D29" w14:textId="77777777" w:rsidR="00572036" w:rsidRPr="00572036" w:rsidRDefault="00572036" w:rsidP="00364695">
      <w:pPr>
        <w:pStyle w:val="ListParagraph"/>
        <w:widowControl w:val="0"/>
        <w:numPr>
          <w:ilvl w:val="0"/>
          <w:numId w:val="18"/>
        </w:numPr>
        <w:tabs>
          <w:tab w:val="left" w:pos="426"/>
          <w:tab w:val="left" w:pos="709"/>
          <w:tab w:val="left" w:pos="1276"/>
          <w:tab w:val="left" w:pos="1440"/>
          <w:tab w:val="num" w:pos="1620"/>
          <w:tab w:val="left" w:pos="2880"/>
          <w:tab w:val="left" w:pos="3600"/>
          <w:tab w:val="left" w:pos="4320"/>
          <w:tab w:val="left" w:pos="5040"/>
          <w:tab w:val="left" w:pos="5760"/>
          <w:tab w:val="left" w:pos="6480"/>
          <w:tab w:val="left" w:pos="7200"/>
          <w:tab w:val="left" w:pos="7920"/>
        </w:tabs>
        <w:suppressAutoHyphens/>
        <w:adjustRightInd w:val="0"/>
        <w:spacing w:before="100" w:beforeAutospacing="1" w:after="100" w:afterAutospacing="1"/>
        <w:ind w:left="709" w:hanging="357"/>
        <w:jc w:val="both"/>
        <w:textAlignment w:val="baseline"/>
        <w:rPr>
          <w:rFonts w:asciiTheme="minorHAnsi" w:hAnsiTheme="minorHAnsi" w:cstheme="minorHAnsi"/>
        </w:rPr>
      </w:pPr>
      <w:r w:rsidRPr="00572036">
        <w:rPr>
          <w:rFonts w:asciiTheme="minorHAnsi" w:hAnsiTheme="minorHAnsi" w:cstheme="minorHAnsi"/>
        </w:rPr>
        <w:t>Transferred credits must be in subject areas that correspond to or complement subject areas in the new programme.</w:t>
      </w:r>
    </w:p>
    <w:p w14:paraId="2967D3E9" w14:textId="77777777" w:rsidR="00572036" w:rsidRPr="00572036" w:rsidRDefault="00572036" w:rsidP="00364695">
      <w:pPr>
        <w:pStyle w:val="ListParagraph"/>
        <w:widowControl w:val="0"/>
        <w:numPr>
          <w:ilvl w:val="0"/>
          <w:numId w:val="18"/>
        </w:numPr>
        <w:tabs>
          <w:tab w:val="left" w:pos="426"/>
          <w:tab w:val="left" w:pos="709"/>
          <w:tab w:val="left" w:pos="1276"/>
          <w:tab w:val="left" w:pos="1440"/>
          <w:tab w:val="num" w:pos="1620"/>
          <w:tab w:val="left" w:pos="2880"/>
          <w:tab w:val="left" w:pos="3600"/>
          <w:tab w:val="left" w:pos="4320"/>
          <w:tab w:val="left" w:pos="5040"/>
          <w:tab w:val="left" w:pos="5760"/>
          <w:tab w:val="left" w:pos="6480"/>
          <w:tab w:val="left" w:pos="7200"/>
          <w:tab w:val="left" w:pos="7920"/>
        </w:tabs>
        <w:suppressAutoHyphens/>
        <w:adjustRightInd w:val="0"/>
        <w:spacing w:before="100" w:beforeAutospacing="1" w:after="100" w:afterAutospacing="1"/>
        <w:ind w:left="709" w:hanging="357"/>
        <w:jc w:val="both"/>
        <w:textAlignment w:val="baseline"/>
        <w:rPr>
          <w:rFonts w:asciiTheme="minorHAnsi" w:hAnsiTheme="minorHAnsi" w:cstheme="minorHAnsi"/>
        </w:rPr>
      </w:pPr>
      <w:r w:rsidRPr="00572036">
        <w:rPr>
          <w:rFonts w:asciiTheme="minorHAnsi" w:hAnsiTheme="minorHAnsi" w:cstheme="minorHAnsi"/>
        </w:rPr>
        <w:t>Details in the discrete Diploma Specification must be met.</w:t>
      </w:r>
    </w:p>
    <w:p w14:paraId="0F39486C" w14:textId="77777777" w:rsidR="00572036" w:rsidRPr="00572036" w:rsidRDefault="00572036" w:rsidP="00364695">
      <w:pPr>
        <w:widowControl w:val="0"/>
        <w:numPr>
          <w:ilvl w:val="0"/>
          <w:numId w:val="18"/>
        </w:numPr>
        <w:tabs>
          <w:tab w:val="left" w:pos="426"/>
          <w:tab w:val="left" w:pos="709"/>
          <w:tab w:val="left" w:pos="1276"/>
          <w:tab w:val="left" w:pos="1440"/>
          <w:tab w:val="num" w:pos="1620"/>
          <w:tab w:val="left" w:pos="2880"/>
          <w:tab w:val="left" w:pos="3600"/>
          <w:tab w:val="left" w:pos="4320"/>
          <w:tab w:val="left" w:pos="5040"/>
          <w:tab w:val="left" w:pos="5760"/>
          <w:tab w:val="left" w:pos="6480"/>
          <w:tab w:val="left" w:pos="7200"/>
          <w:tab w:val="left" w:pos="7920"/>
        </w:tabs>
        <w:suppressAutoHyphens/>
        <w:adjustRightInd w:val="0"/>
        <w:spacing w:before="100" w:beforeAutospacing="1" w:after="100" w:afterAutospacing="1"/>
        <w:ind w:left="709" w:hanging="357"/>
        <w:jc w:val="both"/>
        <w:textAlignment w:val="baseline"/>
        <w:rPr>
          <w:rFonts w:asciiTheme="minorHAnsi" w:hAnsiTheme="minorHAnsi" w:cstheme="minorHAnsi"/>
        </w:rPr>
      </w:pPr>
      <w:r w:rsidRPr="00572036">
        <w:rPr>
          <w:rFonts w:asciiTheme="minorHAnsi" w:hAnsiTheme="minorHAnsi" w:cstheme="minorHAnsi"/>
        </w:rPr>
        <w:t>The balance of assessment methodology reflected in the proposed total credit record must meet guidelines and proportions stated in the Programme Specification document.</w:t>
      </w:r>
    </w:p>
    <w:p w14:paraId="239C023F" w14:textId="77777777" w:rsidR="00572036" w:rsidRPr="00572036" w:rsidRDefault="00572036" w:rsidP="00572036">
      <w:pPr>
        <w:widowControl w:val="0"/>
        <w:tabs>
          <w:tab w:val="left" w:pos="0"/>
          <w:tab w:val="left" w:pos="1276"/>
          <w:tab w:val="left" w:pos="1440"/>
          <w:tab w:val="left" w:pos="2880"/>
          <w:tab w:val="left" w:pos="3600"/>
          <w:tab w:val="left" w:pos="4320"/>
          <w:tab w:val="left" w:pos="5040"/>
          <w:tab w:val="left" w:pos="5760"/>
          <w:tab w:val="left" w:pos="6480"/>
          <w:tab w:val="left" w:pos="7200"/>
          <w:tab w:val="left" w:pos="7920"/>
        </w:tabs>
        <w:suppressAutoHyphens/>
        <w:adjustRightInd w:val="0"/>
        <w:spacing w:before="100" w:beforeAutospacing="1" w:after="100" w:afterAutospacing="1"/>
        <w:jc w:val="both"/>
        <w:textAlignment w:val="baseline"/>
        <w:rPr>
          <w:rFonts w:asciiTheme="minorHAnsi" w:hAnsiTheme="minorHAnsi" w:cstheme="minorHAnsi"/>
        </w:rPr>
      </w:pPr>
      <w:r w:rsidRPr="00572036">
        <w:rPr>
          <w:rFonts w:asciiTheme="minorHAnsi" w:hAnsiTheme="minorHAnsi" w:cstheme="minorHAnsi"/>
        </w:rPr>
        <w:t>[Please note that where RPL or Credit Transfer is used towards achievement of an Access to HE Diploma, the full fee will still be payable.]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9"/>
        <w:gridCol w:w="5727"/>
      </w:tblGrid>
      <w:tr w:rsidR="00572036" w:rsidRPr="00572036" w14:paraId="5A5C9151" w14:textId="77777777" w:rsidTr="00572036">
        <w:tc>
          <w:tcPr>
            <w:tcW w:w="3510" w:type="dxa"/>
          </w:tcPr>
          <w:p w14:paraId="603619CC" w14:textId="77777777" w:rsidR="00572036" w:rsidRPr="00572036" w:rsidRDefault="00572036" w:rsidP="00572036">
            <w:pPr>
              <w:pStyle w:val="ListParagraph"/>
              <w:spacing w:after="60"/>
              <w:ind w:left="284"/>
              <w:contextualSpacing w:val="0"/>
              <w:rPr>
                <w:rFonts w:asciiTheme="minorHAnsi" w:hAnsiTheme="minorHAnsi" w:cstheme="minorHAnsi"/>
              </w:rPr>
            </w:pPr>
          </w:p>
          <w:p w14:paraId="168892A2" w14:textId="77777777" w:rsidR="00572036" w:rsidRPr="00572036" w:rsidRDefault="00572036" w:rsidP="00364695">
            <w:pPr>
              <w:pStyle w:val="ListParagraph"/>
              <w:numPr>
                <w:ilvl w:val="0"/>
                <w:numId w:val="19"/>
              </w:numPr>
              <w:spacing w:after="60"/>
              <w:ind w:left="284" w:hanging="284"/>
              <w:contextualSpacing w:val="0"/>
              <w:rPr>
                <w:rFonts w:asciiTheme="minorHAnsi" w:hAnsiTheme="minorHAnsi" w:cstheme="minorHAnsi"/>
              </w:rPr>
            </w:pPr>
            <w:r w:rsidRPr="00572036">
              <w:rPr>
                <w:rFonts w:asciiTheme="minorHAnsi" w:hAnsiTheme="minorHAnsi" w:cstheme="minorHAnsi"/>
              </w:rPr>
              <w:t xml:space="preserve">The </w:t>
            </w:r>
            <w:r w:rsidRPr="00572036">
              <w:rPr>
                <w:rFonts w:asciiTheme="minorHAnsi" w:hAnsiTheme="minorHAnsi" w:cstheme="minorHAnsi"/>
                <w:b/>
                <w:bCs/>
              </w:rPr>
              <w:t xml:space="preserve">Student </w:t>
            </w:r>
            <w:r w:rsidRPr="00572036">
              <w:rPr>
                <w:rFonts w:asciiTheme="minorHAnsi" w:hAnsiTheme="minorHAnsi" w:cstheme="minorHAnsi"/>
              </w:rPr>
              <w:t xml:space="preserve">and </w:t>
            </w:r>
            <w:r w:rsidRPr="00572036">
              <w:rPr>
                <w:rFonts w:asciiTheme="minorHAnsi" w:hAnsiTheme="minorHAnsi" w:cstheme="minorHAnsi"/>
                <w:b/>
                <w:bCs/>
              </w:rPr>
              <w:t>Assessor</w:t>
            </w:r>
            <w:r w:rsidRPr="00572036">
              <w:rPr>
                <w:rFonts w:asciiTheme="minorHAnsi" w:hAnsiTheme="minorHAnsi" w:cstheme="minorHAnsi"/>
              </w:rPr>
              <w:t xml:space="preserve"> agree what previous learning / experience/ qualification achievement can be evidenced towards an RPL claim and complete an </w:t>
            </w:r>
            <w:r w:rsidRPr="00572036">
              <w:rPr>
                <w:rFonts w:asciiTheme="minorHAnsi" w:hAnsiTheme="minorHAnsi" w:cstheme="minorHAnsi"/>
                <w:b/>
              </w:rPr>
              <w:t>AF8</w:t>
            </w:r>
            <w:r w:rsidRPr="00572036">
              <w:rPr>
                <w:rFonts w:asciiTheme="minorHAnsi" w:hAnsiTheme="minorHAnsi" w:cstheme="minorHAnsi"/>
              </w:rPr>
              <w:t xml:space="preserve"> </w:t>
            </w:r>
            <w:r w:rsidRPr="00572036">
              <w:rPr>
                <w:rFonts w:asciiTheme="minorHAnsi" w:hAnsiTheme="minorHAnsi" w:cstheme="minorHAnsi"/>
                <w:b/>
              </w:rPr>
              <w:t xml:space="preserve">Form for RPL and Credit Transfer </w:t>
            </w:r>
          </w:p>
          <w:p w14:paraId="106E1D6E" w14:textId="77777777" w:rsidR="00572036" w:rsidRPr="00572036" w:rsidRDefault="00572036" w:rsidP="00364695">
            <w:pPr>
              <w:pStyle w:val="ListParagraph"/>
              <w:numPr>
                <w:ilvl w:val="0"/>
                <w:numId w:val="19"/>
              </w:numPr>
              <w:spacing w:after="60"/>
              <w:ind w:left="284" w:hanging="284"/>
              <w:contextualSpacing w:val="0"/>
              <w:rPr>
                <w:rFonts w:asciiTheme="minorHAnsi" w:hAnsiTheme="minorHAnsi" w:cstheme="minorHAnsi"/>
              </w:rPr>
            </w:pPr>
            <w:r w:rsidRPr="00572036">
              <w:rPr>
                <w:rFonts w:asciiTheme="minorHAnsi" w:hAnsiTheme="minorHAnsi" w:cstheme="minorHAnsi"/>
              </w:rPr>
              <w:t xml:space="preserve">The </w:t>
            </w:r>
            <w:r w:rsidRPr="00572036">
              <w:rPr>
                <w:rFonts w:asciiTheme="minorHAnsi" w:hAnsiTheme="minorHAnsi" w:cstheme="minorHAnsi"/>
                <w:b/>
                <w:bCs/>
              </w:rPr>
              <w:t xml:space="preserve">Student </w:t>
            </w:r>
            <w:r w:rsidRPr="00572036">
              <w:rPr>
                <w:rFonts w:asciiTheme="minorHAnsi" w:hAnsiTheme="minorHAnsi" w:cstheme="minorHAnsi"/>
              </w:rPr>
              <w:t>will provide evidence of prior learning (for example</w:t>
            </w:r>
            <w:r w:rsidRPr="00572036">
              <w:rPr>
                <w:rFonts w:asciiTheme="minorHAnsi" w:hAnsiTheme="minorHAnsi" w:cstheme="minorHAnsi"/>
                <w:i/>
              </w:rPr>
              <w:t xml:space="preserve"> work experience records, statements from employers, essays, portfolios of evidence, certificates of achievement </w:t>
            </w:r>
            <w:r w:rsidRPr="00572036">
              <w:rPr>
                <w:rFonts w:asciiTheme="minorHAnsi" w:hAnsiTheme="minorHAnsi" w:cstheme="minorHAnsi"/>
              </w:rPr>
              <w:t>and map it to the assessment criteria being claimed against</w:t>
            </w:r>
          </w:p>
          <w:p w14:paraId="6B6BD0DC" w14:textId="77777777" w:rsidR="00572036" w:rsidRPr="00572036" w:rsidRDefault="00572036" w:rsidP="00572036">
            <w:pPr>
              <w:pStyle w:val="ListParagraph"/>
              <w:tabs>
                <w:tab w:val="left" w:pos="1465"/>
              </w:tabs>
              <w:spacing w:after="120"/>
              <w:ind w:left="284" w:hanging="284"/>
              <w:contextualSpacing w:val="0"/>
              <w:rPr>
                <w:rFonts w:asciiTheme="minorHAnsi" w:hAnsiTheme="minorHAnsi" w:cstheme="minorHAnsi"/>
              </w:rPr>
            </w:pPr>
            <w:r w:rsidRPr="00572036">
              <w:rPr>
                <w:rFonts w:asciiTheme="minorHAnsi" w:hAnsiTheme="minorHAnsi" w:cstheme="minorHAnsi"/>
                <w:i/>
              </w:rPr>
              <w:t>Evidence: Portfolio of evidence</w:t>
            </w:r>
          </w:p>
          <w:p w14:paraId="22388834" w14:textId="77777777" w:rsidR="00572036" w:rsidRPr="00572036" w:rsidRDefault="00572036" w:rsidP="00364695">
            <w:pPr>
              <w:pStyle w:val="ListParagraph"/>
              <w:numPr>
                <w:ilvl w:val="0"/>
                <w:numId w:val="19"/>
              </w:numPr>
              <w:spacing w:after="60"/>
              <w:ind w:left="284" w:hanging="284"/>
              <w:contextualSpacing w:val="0"/>
              <w:rPr>
                <w:rFonts w:asciiTheme="minorHAnsi" w:hAnsiTheme="minorHAnsi" w:cstheme="minorHAnsi"/>
              </w:rPr>
            </w:pPr>
            <w:r w:rsidRPr="00572036">
              <w:rPr>
                <w:rFonts w:asciiTheme="minorHAnsi" w:hAnsiTheme="minorHAnsi" w:cstheme="minorHAnsi"/>
              </w:rPr>
              <w:t xml:space="preserve">The </w:t>
            </w:r>
            <w:r w:rsidRPr="00572036">
              <w:rPr>
                <w:rFonts w:asciiTheme="minorHAnsi" w:hAnsiTheme="minorHAnsi" w:cstheme="minorHAnsi"/>
                <w:b/>
                <w:bCs/>
              </w:rPr>
              <w:t xml:space="preserve">Assessor </w:t>
            </w:r>
            <w:r w:rsidRPr="00572036">
              <w:rPr>
                <w:rFonts w:asciiTheme="minorHAnsi" w:hAnsiTheme="minorHAnsi" w:cstheme="minorHAnsi"/>
              </w:rPr>
              <w:t xml:space="preserve">and </w:t>
            </w:r>
            <w:r w:rsidRPr="00572036">
              <w:rPr>
                <w:rFonts w:asciiTheme="minorHAnsi" w:hAnsiTheme="minorHAnsi" w:cstheme="minorHAnsi"/>
                <w:b/>
                <w:bCs/>
              </w:rPr>
              <w:t xml:space="preserve">Internal Verifier </w:t>
            </w:r>
            <w:r w:rsidRPr="00572036">
              <w:rPr>
                <w:rFonts w:asciiTheme="minorHAnsi" w:hAnsiTheme="minorHAnsi" w:cstheme="minorHAnsi"/>
              </w:rPr>
              <w:t>will follow their usual centre processes for marking, quality assuring and approving the submitted RPL evidence ensuring it meets the requirements of the unit(s)</w:t>
            </w:r>
          </w:p>
          <w:p w14:paraId="6DCDE52A" w14:textId="77777777" w:rsidR="00572036" w:rsidRPr="00572036" w:rsidRDefault="00572036" w:rsidP="00572036">
            <w:pPr>
              <w:pStyle w:val="ListParagraph"/>
              <w:tabs>
                <w:tab w:val="left" w:pos="1465"/>
              </w:tabs>
              <w:spacing w:after="120"/>
              <w:ind w:left="0"/>
              <w:contextualSpacing w:val="0"/>
              <w:rPr>
                <w:rFonts w:asciiTheme="minorHAnsi" w:hAnsiTheme="minorHAnsi" w:cstheme="minorHAnsi"/>
              </w:rPr>
            </w:pPr>
            <w:r w:rsidRPr="00572036">
              <w:rPr>
                <w:rFonts w:asciiTheme="minorHAnsi" w:hAnsiTheme="minorHAnsi" w:cstheme="minorHAnsi"/>
                <w:i/>
              </w:rPr>
              <w:t>Evidence: Assessment records, IV records</w:t>
            </w:r>
          </w:p>
          <w:p w14:paraId="0EDD77E5" w14:textId="77777777" w:rsidR="00572036" w:rsidRPr="00572036" w:rsidRDefault="00572036" w:rsidP="00364695">
            <w:pPr>
              <w:pStyle w:val="ListParagraph"/>
              <w:numPr>
                <w:ilvl w:val="0"/>
                <w:numId w:val="19"/>
              </w:numPr>
              <w:spacing w:after="60"/>
              <w:ind w:left="351" w:hanging="357"/>
              <w:contextualSpacing w:val="0"/>
              <w:rPr>
                <w:rFonts w:asciiTheme="minorHAnsi" w:hAnsiTheme="minorHAnsi" w:cstheme="minorHAnsi"/>
              </w:rPr>
            </w:pPr>
            <w:r w:rsidRPr="00572036">
              <w:rPr>
                <w:rFonts w:asciiTheme="minorHAnsi" w:hAnsiTheme="minorHAnsi" w:cstheme="minorHAnsi"/>
              </w:rPr>
              <w:t xml:space="preserve">The RPL and Credit Transfer Form and RPL evidence must be presented alongside the RAC to the </w:t>
            </w:r>
            <w:r w:rsidRPr="00572036">
              <w:rPr>
                <w:rFonts w:asciiTheme="minorHAnsi" w:hAnsiTheme="minorHAnsi" w:cstheme="minorHAnsi"/>
                <w:b/>
                <w:bCs/>
              </w:rPr>
              <w:t>CLM</w:t>
            </w:r>
            <w:r w:rsidRPr="00572036">
              <w:rPr>
                <w:rFonts w:asciiTheme="minorHAnsi" w:hAnsiTheme="minorHAnsi" w:cstheme="minorHAnsi"/>
              </w:rPr>
              <w:t xml:space="preserve"> at Final Moderation</w:t>
            </w:r>
          </w:p>
          <w:p w14:paraId="614D3493" w14:textId="77777777" w:rsidR="00572036" w:rsidRPr="00572036" w:rsidRDefault="00572036" w:rsidP="00572036">
            <w:pPr>
              <w:pStyle w:val="ListParagraph"/>
              <w:tabs>
                <w:tab w:val="left" w:pos="1465"/>
              </w:tabs>
              <w:spacing w:after="120"/>
              <w:ind w:left="0"/>
              <w:contextualSpacing w:val="0"/>
              <w:rPr>
                <w:rFonts w:asciiTheme="minorHAnsi" w:hAnsiTheme="minorHAnsi" w:cstheme="minorHAnsi"/>
              </w:rPr>
            </w:pPr>
            <w:r w:rsidRPr="00572036">
              <w:rPr>
                <w:rFonts w:asciiTheme="minorHAnsi" w:hAnsiTheme="minorHAnsi" w:cstheme="minorHAnsi"/>
                <w:i/>
              </w:rPr>
              <w:t>Evidence: RPL and Credit Transfer Form, RAC</w:t>
            </w:r>
          </w:p>
        </w:tc>
        <w:tc>
          <w:tcPr>
            <w:tcW w:w="5732" w:type="dxa"/>
          </w:tcPr>
          <w:p w14:paraId="69E6E7EE" w14:textId="77777777" w:rsidR="00572036" w:rsidRPr="00572036" w:rsidRDefault="00572036" w:rsidP="00572036">
            <w:pPr>
              <w:rPr>
                <w:rFonts w:asciiTheme="minorHAnsi" w:hAnsiTheme="minorHAnsi" w:cstheme="minorHAnsi"/>
              </w:rPr>
            </w:pPr>
            <w:r w:rsidRPr="00572036">
              <w:rPr>
                <w:rFonts w:asciiTheme="minorHAnsi" w:hAnsiTheme="minorHAnsi" w:cstheme="minorHAnsi"/>
              </w:rPr>
              <w:object w:dxaOrig="5470" w:dyaOrig="9778" w14:anchorId="558B6888">
                <v:shape id="_x0000_i1031" type="#_x0000_t75" style="width:273.75pt;height:488.25pt" o:ole="">
                  <v:imagedata r:id="rId29" o:title=""/>
                </v:shape>
                <o:OLEObject Type="Embed" ProgID="Visio.Drawing.11" ShapeID="_x0000_i1031" DrawAspect="Content" ObjectID="_1582528274" r:id="rId30"/>
              </w:object>
            </w:r>
          </w:p>
        </w:tc>
      </w:tr>
    </w:tbl>
    <w:p w14:paraId="1BC5131B" w14:textId="157B3C0F" w:rsidR="00572036" w:rsidRDefault="00572036" w:rsidP="00572036">
      <w:pPr>
        <w:rPr>
          <w:rFonts w:asciiTheme="minorHAnsi" w:hAnsiTheme="minorHAnsi"/>
          <w:bCs/>
          <w:sz w:val="22"/>
        </w:rPr>
      </w:pPr>
    </w:p>
    <w:p w14:paraId="33BBBBEE" w14:textId="67ADB322" w:rsidR="00572036" w:rsidRDefault="00572036" w:rsidP="00572036">
      <w:pPr>
        <w:rPr>
          <w:rFonts w:asciiTheme="minorHAnsi" w:hAnsiTheme="minorHAnsi"/>
          <w:bCs/>
          <w:sz w:val="22"/>
        </w:rPr>
      </w:pPr>
    </w:p>
    <w:p w14:paraId="0DBE1810" w14:textId="52437268" w:rsidR="00572036" w:rsidRDefault="00572036" w:rsidP="00572036">
      <w:pPr>
        <w:rPr>
          <w:rFonts w:asciiTheme="minorHAnsi" w:hAnsiTheme="minorHAnsi"/>
          <w:bCs/>
          <w:sz w:val="22"/>
        </w:rPr>
      </w:pPr>
    </w:p>
    <w:p w14:paraId="0088DCFF" w14:textId="12061138" w:rsidR="00572036" w:rsidRDefault="00572036" w:rsidP="00572036">
      <w:pPr>
        <w:rPr>
          <w:rFonts w:asciiTheme="minorHAnsi" w:hAnsiTheme="minorHAnsi"/>
          <w:bCs/>
          <w:sz w:val="22"/>
        </w:rPr>
      </w:pPr>
    </w:p>
    <w:p w14:paraId="0DCF4127" w14:textId="7BBA5B2E" w:rsidR="00572036" w:rsidRDefault="00572036" w:rsidP="00572036">
      <w:pPr>
        <w:rPr>
          <w:rFonts w:asciiTheme="minorHAnsi" w:hAnsiTheme="minorHAnsi"/>
          <w:bCs/>
          <w:sz w:val="22"/>
        </w:rPr>
      </w:pPr>
    </w:p>
    <w:p w14:paraId="3748E0E2" w14:textId="4B3CC189" w:rsidR="00572036" w:rsidRDefault="00572036" w:rsidP="00572036">
      <w:pPr>
        <w:rPr>
          <w:rFonts w:asciiTheme="minorHAnsi" w:hAnsiTheme="minorHAnsi"/>
          <w:bCs/>
          <w:sz w:val="22"/>
        </w:rPr>
      </w:pPr>
    </w:p>
    <w:p w14:paraId="74D98D4B" w14:textId="60A69EF1" w:rsidR="00572036" w:rsidRDefault="00572036" w:rsidP="00572036">
      <w:pPr>
        <w:rPr>
          <w:rFonts w:asciiTheme="minorHAnsi" w:hAnsiTheme="minorHAnsi"/>
          <w:bCs/>
          <w:sz w:val="22"/>
        </w:rPr>
      </w:pPr>
    </w:p>
    <w:p w14:paraId="732C7537" w14:textId="70E4A5FE" w:rsidR="00572036" w:rsidRDefault="00572036" w:rsidP="00572036">
      <w:pPr>
        <w:rPr>
          <w:rFonts w:asciiTheme="minorHAnsi" w:hAnsiTheme="minorHAnsi"/>
          <w:bCs/>
          <w:sz w:val="22"/>
        </w:rPr>
      </w:pPr>
    </w:p>
    <w:p w14:paraId="6E0DB6E9" w14:textId="77777777" w:rsidR="00572036" w:rsidRPr="00572036" w:rsidRDefault="00572036" w:rsidP="00572036">
      <w:pPr>
        <w:pStyle w:val="NoSpacing"/>
        <w:rPr>
          <w:rFonts w:asciiTheme="minorHAnsi" w:hAnsiTheme="minorHAnsi"/>
          <w:b/>
          <w:color w:val="274C97"/>
          <w:sz w:val="32"/>
          <w:szCs w:val="24"/>
        </w:rPr>
      </w:pPr>
      <w:bookmarkStart w:id="57" w:name="_Toc431218895"/>
      <w:bookmarkStart w:id="58" w:name="Appeals_2"/>
      <w:r w:rsidRPr="00572036">
        <w:rPr>
          <w:rFonts w:asciiTheme="minorHAnsi" w:hAnsiTheme="minorHAnsi"/>
          <w:b/>
          <w:color w:val="274C97"/>
          <w:sz w:val="32"/>
          <w:szCs w:val="24"/>
        </w:rPr>
        <w:t>Appeals</w:t>
      </w:r>
      <w:bookmarkEnd w:id="57"/>
      <w:bookmarkEnd w:id="58"/>
      <w:r w:rsidRPr="00572036">
        <w:rPr>
          <w:rFonts w:asciiTheme="minorHAnsi" w:hAnsiTheme="minorHAnsi"/>
          <w:b/>
          <w:color w:val="274C97"/>
          <w:sz w:val="32"/>
          <w:szCs w:val="24"/>
        </w:rPr>
        <w:t xml:space="preserve"> </w:t>
      </w:r>
    </w:p>
    <w:p w14:paraId="1F2F0C85" w14:textId="77777777" w:rsidR="00572036" w:rsidRPr="00572036" w:rsidRDefault="00572036" w:rsidP="00572036">
      <w:pPr>
        <w:tabs>
          <w:tab w:val="left" w:pos="0"/>
        </w:tabs>
        <w:spacing w:after="120"/>
        <w:jc w:val="both"/>
        <w:rPr>
          <w:rFonts w:asciiTheme="minorHAnsi" w:hAnsiTheme="minorHAnsi" w:cstheme="minorHAnsi"/>
        </w:rPr>
      </w:pPr>
      <w:r w:rsidRPr="00572036">
        <w:rPr>
          <w:rFonts w:asciiTheme="minorHAnsi" w:hAnsiTheme="minorHAnsi" w:cstheme="minorHAnsi"/>
        </w:rPr>
        <w:t>Where assessment decisions are questioned by the student, providers must follow their institution’s internal appeals procedure. If a satisfactory conclusion cannot be reached, then the programme manager should consult the AVA Centre Lead Moderator.</w:t>
      </w:r>
    </w:p>
    <w:p w14:paraId="6B00182A" w14:textId="77777777" w:rsidR="00572036" w:rsidRPr="00572036" w:rsidRDefault="00572036" w:rsidP="00572036">
      <w:pPr>
        <w:tabs>
          <w:tab w:val="left" w:pos="0"/>
        </w:tabs>
        <w:spacing w:after="120"/>
        <w:jc w:val="both"/>
        <w:rPr>
          <w:rFonts w:asciiTheme="minorHAnsi" w:hAnsiTheme="minorHAnsi" w:cstheme="minorHAnsi"/>
          <w:color w:val="4F2683"/>
          <w:sz w:val="16"/>
          <w:szCs w:val="16"/>
        </w:rPr>
      </w:pPr>
    </w:p>
    <w:p w14:paraId="7DABF8E4" w14:textId="77777777" w:rsidR="00572036" w:rsidRPr="00572036" w:rsidRDefault="00572036" w:rsidP="00572036">
      <w:pPr>
        <w:pStyle w:val="NoSpacing"/>
        <w:rPr>
          <w:rFonts w:asciiTheme="minorHAnsi" w:hAnsiTheme="minorHAnsi"/>
          <w:b/>
          <w:color w:val="274C97"/>
          <w:sz w:val="32"/>
          <w:szCs w:val="24"/>
        </w:rPr>
      </w:pPr>
      <w:bookmarkStart w:id="59" w:name="_Toc431218896"/>
      <w:bookmarkStart w:id="60" w:name="Authenticity_and_Plagiarism_2"/>
      <w:r w:rsidRPr="00572036">
        <w:rPr>
          <w:rFonts w:asciiTheme="minorHAnsi" w:hAnsiTheme="minorHAnsi"/>
          <w:b/>
          <w:color w:val="274C97"/>
          <w:sz w:val="32"/>
          <w:szCs w:val="24"/>
        </w:rPr>
        <w:t>Authenticity and Plagiarism</w:t>
      </w:r>
      <w:bookmarkEnd w:id="59"/>
      <w:r w:rsidRPr="00572036">
        <w:rPr>
          <w:rFonts w:asciiTheme="minorHAnsi" w:hAnsiTheme="minorHAnsi"/>
          <w:b/>
          <w:color w:val="274C97"/>
          <w:sz w:val="32"/>
          <w:szCs w:val="24"/>
        </w:rPr>
        <w:t xml:space="preserve"> </w:t>
      </w:r>
    </w:p>
    <w:bookmarkEnd w:id="60"/>
    <w:p w14:paraId="497849EC" w14:textId="77777777" w:rsidR="00572036" w:rsidRPr="00572036" w:rsidRDefault="00572036" w:rsidP="00572036">
      <w:pPr>
        <w:jc w:val="both"/>
        <w:rPr>
          <w:rFonts w:asciiTheme="minorHAnsi" w:hAnsiTheme="minorHAnsi" w:cstheme="minorHAnsi"/>
          <w:bCs/>
        </w:rPr>
      </w:pPr>
      <w:r w:rsidRPr="00572036">
        <w:rPr>
          <w:rFonts w:asciiTheme="minorHAnsi" w:hAnsiTheme="minorHAnsi" w:cstheme="minorHAnsi"/>
          <w:bCs/>
        </w:rPr>
        <w:t>The importance of demonstrating the authenticity of their work and understanding the issue of plagiarism will be explained to students during the induction process. Should accepted practice be breached, providers should follow their institution’s malpractice procedure.</w:t>
      </w:r>
    </w:p>
    <w:p w14:paraId="26B8CFC2" w14:textId="77777777" w:rsidR="00572036" w:rsidRPr="00572036" w:rsidRDefault="00572036" w:rsidP="00572036">
      <w:pPr>
        <w:jc w:val="both"/>
        <w:rPr>
          <w:rFonts w:asciiTheme="minorHAnsi" w:hAnsiTheme="minorHAnsi" w:cstheme="minorHAnsi"/>
          <w:color w:val="4F2683"/>
        </w:rPr>
      </w:pPr>
    </w:p>
    <w:p w14:paraId="1B0703F8" w14:textId="77777777" w:rsidR="00572036" w:rsidRPr="00572036" w:rsidRDefault="00572036" w:rsidP="00572036">
      <w:pPr>
        <w:pStyle w:val="NoSpacing"/>
        <w:rPr>
          <w:rFonts w:asciiTheme="minorHAnsi" w:hAnsiTheme="minorHAnsi"/>
          <w:b/>
          <w:color w:val="274C97"/>
          <w:sz w:val="32"/>
          <w:szCs w:val="24"/>
        </w:rPr>
      </w:pPr>
      <w:bookmarkStart w:id="61" w:name="_Toc431218897"/>
      <w:bookmarkStart w:id="62" w:name="Conflict_of_interest_2"/>
      <w:r w:rsidRPr="00572036">
        <w:rPr>
          <w:rFonts w:asciiTheme="minorHAnsi" w:hAnsiTheme="minorHAnsi"/>
          <w:b/>
          <w:color w:val="274C97"/>
          <w:sz w:val="32"/>
          <w:szCs w:val="24"/>
        </w:rPr>
        <w:t>Conflict of interest</w:t>
      </w:r>
      <w:bookmarkEnd w:id="61"/>
    </w:p>
    <w:bookmarkEnd w:id="62"/>
    <w:p w14:paraId="7730074C" w14:textId="77777777" w:rsidR="00572036" w:rsidRPr="00572036" w:rsidRDefault="00572036" w:rsidP="00572036">
      <w:pPr>
        <w:autoSpaceDE w:val="0"/>
        <w:autoSpaceDN w:val="0"/>
        <w:adjustRightInd w:val="0"/>
        <w:spacing w:after="200"/>
        <w:rPr>
          <w:rFonts w:asciiTheme="minorHAnsi" w:hAnsiTheme="minorHAnsi" w:cstheme="minorHAnsi"/>
          <w:szCs w:val="20"/>
          <w:lang w:eastAsia="en-GB"/>
        </w:rPr>
      </w:pPr>
      <w:r w:rsidRPr="00572036">
        <w:rPr>
          <w:rFonts w:asciiTheme="minorHAnsi" w:hAnsiTheme="minorHAnsi" w:cstheme="minorHAnsi"/>
          <w:szCs w:val="20"/>
          <w:lang w:eastAsia="en-GB"/>
        </w:rPr>
        <w:t xml:space="preserve">A provider and the AVA must take all reasonable steps to avoid any part of the assessment of a student’s work (including internal verification and external moderation) being undertaken by an individual who has a personal interest in the result of the assessment. </w:t>
      </w:r>
    </w:p>
    <w:p w14:paraId="0894F662" w14:textId="77777777" w:rsidR="00572036" w:rsidRPr="006A4C81" w:rsidRDefault="00572036" w:rsidP="00572036">
      <w:pPr>
        <w:rPr>
          <w:rFonts w:cstheme="minorHAnsi"/>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39"/>
        <w:gridCol w:w="5177"/>
      </w:tblGrid>
      <w:tr w:rsidR="00572036" w:rsidRPr="006A4C81" w14:paraId="3E7188B5" w14:textId="77777777" w:rsidTr="00572036">
        <w:tc>
          <w:tcPr>
            <w:tcW w:w="3936" w:type="dxa"/>
          </w:tcPr>
          <w:p w14:paraId="55BCC62C" w14:textId="77777777" w:rsidR="00572036" w:rsidRPr="00572036" w:rsidRDefault="00572036" w:rsidP="00572036">
            <w:pPr>
              <w:spacing w:before="120" w:after="120"/>
              <w:rPr>
                <w:rFonts w:cstheme="minorHAnsi"/>
                <w:b/>
              </w:rPr>
            </w:pPr>
            <w:r w:rsidRPr="00572036">
              <w:rPr>
                <w:rFonts w:cstheme="minorHAnsi"/>
                <w:b/>
                <w:color w:val="274C97"/>
              </w:rPr>
              <w:t>Documents you will need:</w:t>
            </w:r>
          </w:p>
        </w:tc>
        <w:tc>
          <w:tcPr>
            <w:tcW w:w="5306" w:type="dxa"/>
            <w:vAlign w:val="center"/>
          </w:tcPr>
          <w:p w14:paraId="460B6525" w14:textId="77777777" w:rsidR="00572036" w:rsidRPr="00572036" w:rsidRDefault="00572036" w:rsidP="00572036">
            <w:pPr>
              <w:rPr>
                <w:rFonts w:cstheme="minorHAnsi"/>
              </w:rPr>
            </w:pPr>
            <w:r w:rsidRPr="00572036">
              <w:rPr>
                <w:rFonts w:cstheme="minorHAnsi"/>
              </w:rPr>
              <w:t>Unit Assessment Plan and Record Summary (graded and ungraded)</w:t>
            </w:r>
          </w:p>
          <w:p w14:paraId="3E340A24" w14:textId="77777777" w:rsidR="00572036" w:rsidRPr="00572036" w:rsidRDefault="00572036" w:rsidP="00572036">
            <w:pPr>
              <w:rPr>
                <w:rFonts w:cstheme="minorHAnsi"/>
              </w:rPr>
            </w:pPr>
            <w:r w:rsidRPr="00572036">
              <w:rPr>
                <w:rFonts w:cstheme="minorHAnsi"/>
              </w:rPr>
              <w:t>Task Brief (graded and ungraded)</w:t>
            </w:r>
          </w:p>
          <w:p w14:paraId="6D75EEC7" w14:textId="77777777" w:rsidR="00572036" w:rsidRPr="00572036" w:rsidRDefault="00572036" w:rsidP="00572036">
            <w:pPr>
              <w:rPr>
                <w:rFonts w:cstheme="minorHAnsi"/>
              </w:rPr>
            </w:pPr>
            <w:r w:rsidRPr="00572036">
              <w:rPr>
                <w:rFonts w:cstheme="minorHAnsi"/>
              </w:rPr>
              <w:t>Task assessment record (graded and ungraded)</w:t>
            </w:r>
          </w:p>
          <w:p w14:paraId="6056311E" w14:textId="77777777" w:rsidR="00572036" w:rsidRPr="00572036" w:rsidRDefault="00572036" w:rsidP="00572036">
            <w:pPr>
              <w:rPr>
                <w:rFonts w:cstheme="minorHAnsi"/>
              </w:rPr>
            </w:pPr>
            <w:r w:rsidRPr="00572036">
              <w:rPr>
                <w:rFonts w:cstheme="minorHAnsi"/>
              </w:rPr>
              <w:t>Internal quality assurance documentation</w:t>
            </w:r>
          </w:p>
          <w:p w14:paraId="65A72A3B" w14:textId="77777777" w:rsidR="00572036" w:rsidRPr="00572036" w:rsidRDefault="00572036" w:rsidP="00572036">
            <w:pPr>
              <w:rPr>
                <w:rFonts w:cstheme="minorHAnsi"/>
              </w:rPr>
            </w:pPr>
            <w:r w:rsidRPr="00572036">
              <w:rPr>
                <w:rFonts w:cstheme="minorHAnsi"/>
              </w:rPr>
              <w:t>(AF8) RPL and Credit Transfer Form Recommendation for Award of Credit (RAC)</w:t>
            </w:r>
          </w:p>
          <w:p w14:paraId="590C0D92" w14:textId="77777777" w:rsidR="00572036" w:rsidRPr="00572036" w:rsidRDefault="00572036" w:rsidP="00572036">
            <w:pPr>
              <w:rPr>
                <w:rFonts w:cstheme="minorHAnsi"/>
              </w:rPr>
            </w:pPr>
            <w:r w:rsidRPr="00572036">
              <w:rPr>
                <w:rFonts w:cstheme="minorHAnsi"/>
              </w:rPr>
              <w:t>Certification evidence from students</w:t>
            </w:r>
          </w:p>
        </w:tc>
      </w:tr>
      <w:tr w:rsidR="00572036" w:rsidRPr="006A4C81" w14:paraId="543E5F5D" w14:textId="77777777" w:rsidTr="00572036">
        <w:tc>
          <w:tcPr>
            <w:tcW w:w="3936" w:type="dxa"/>
          </w:tcPr>
          <w:p w14:paraId="24966C76" w14:textId="77777777" w:rsidR="00572036" w:rsidRPr="00572036" w:rsidRDefault="00572036" w:rsidP="00572036">
            <w:pPr>
              <w:spacing w:before="120" w:after="120"/>
              <w:rPr>
                <w:rFonts w:cstheme="minorHAnsi"/>
                <w:b/>
              </w:rPr>
            </w:pPr>
            <w:r w:rsidRPr="00572036">
              <w:rPr>
                <w:rFonts w:cstheme="minorHAnsi"/>
                <w:b/>
                <w:color w:val="274C97"/>
              </w:rPr>
              <w:t>Documents we will use:</w:t>
            </w:r>
          </w:p>
        </w:tc>
        <w:tc>
          <w:tcPr>
            <w:tcW w:w="5306" w:type="dxa"/>
            <w:vAlign w:val="center"/>
          </w:tcPr>
          <w:p w14:paraId="39CBA324" w14:textId="77777777" w:rsidR="00572036" w:rsidRPr="00572036" w:rsidRDefault="00572036" w:rsidP="00572036">
            <w:pPr>
              <w:rPr>
                <w:rFonts w:cstheme="minorHAnsi"/>
              </w:rPr>
            </w:pPr>
            <w:r w:rsidRPr="00572036">
              <w:rPr>
                <w:rFonts w:cstheme="minorHAnsi"/>
              </w:rPr>
              <w:t>External Moderation Report</w:t>
            </w:r>
          </w:p>
        </w:tc>
      </w:tr>
      <w:tr w:rsidR="00572036" w:rsidRPr="006A4C81" w14:paraId="1B7BD429" w14:textId="77777777" w:rsidTr="00572036">
        <w:tc>
          <w:tcPr>
            <w:tcW w:w="3936" w:type="dxa"/>
            <w:vAlign w:val="center"/>
          </w:tcPr>
          <w:p w14:paraId="77DD50F8" w14:textId="77777777" w:rsidR="00572036" w:rsidRPr="00572036" w:rsidRDefault="00572036" w:rsidP="00572036">
            <w:pPr>
              <w:spacing w:before="120" w:after="120"/>
              <w:rPr>
                <w:rFonts w:cstheme="minorHAnsi"/>
              </w:rPr>
            </w:pPr>
            <w:r w:rsidRPr="00572036">
              <w:rPr>
                <w:rFonts w:cstheme="minorHAnsi"/>
              </w:rPr>
              <w:t>Related QAA Licensing Criteria for AVAs:</w:t>
            </w:r>
          </w:p>
        </w:tc>
        <w:tc>
          <w:tcPr>
            <w:tcW w:w="5306" w:type="dxa"/>
            <w:vAlign w:val="center"/>
          </w:tcPr>
          <w:p w14:paraId="0078204D" w14:textId="77777777" w:rsidR="00572036" w:rsidRPr="00572036" w:rsidRDefault="00572036" w:rsidP="00572036">
            <w:pPr>
              <w:spacing w:before="120" w:after="120"/>
              <w:rPr>
                <w:rFonts w:cstheme="minorHAnsi"/>
              </w:rPr>
            </w:pPr>
            <w:r w:rsidRPr="00572036">
              <w:rPr>
                <w:rFonts w:cstheme="minorHAnsi"/>
              </w:rPr>
              <w:t>3.13, 4.5, 5.28</w:t>
            </w:r>
          </w:p>
        </w:tc>
      </w:tr>
    </w:tbl>
    <w:p w14:paraId="7886E67C" w14:textId="77777777" w:rsidR="00572036" w:rsidRPr="006A4C81" w:rsidRDefault="00572036" w:rsidP="00572036">
      <w:pPr>
        <w:rPr>
          <w:rFonts w:cstheme="minorHAnsi"/>
        </w:rPr>
      </w:pPr>
    </w:p>
    <w:p w14:paraId="6A451439" w14:textId="77777777" w:rsidR="00572036" w:rsidRPr="006A4C81" w:rsidRDefault="00572036" w:rsidP="00572036">
      <w:pPr>
        <w:rPr>
          <w:rFonts w:cstheme="minorHAnsi"/>
          <w:b/>
          <w:bCs/>
          <w:color w:val="EE2C83"/>
          <w:kern w:val="32"/>
          <w:sz w:val="56"/>
          <w:szCs w:val="56"/>
        </w:rPr>
      </w:pPr>
      <w:r w:rsidRPr="006A4C81">
        <w:rPr>
          <w:rFonts w:cstheme="minorHAnsi"/>
          <w:color w:val="EE2C83"/>
          <w:sz w:val="56"/>
          <w:szCs w:val="56"/>
        </w:rPr>
        <w:br w:type="page"/>
      </w:r>
    </w:p>
    <w:p w14:paraId="3C436495" w14:textId="77777777" w:rsidR="00572036" w:rsidRPr="00572036" w:rsidRDefault="00572036" w:rsidP="00572036">
      <w:pPr>
        <w:pStyle w:val="Heading1"/>
        <w:rPr>
          <w:rFonts w:ascii="Calibri" w:hAnsi="Calibri" w:cs="Times New Roman"/>
          <w:color w:val="274C97"/>
          <w:sz w:val="44"/>
          <w:szCs w:val="24"/>
          <w:lang w:val="en-US"/>
        </w:rPr>
      </w:pPr>
      <w:bookmarkStart w:id="63" w:name="_Toc431218898"/>
      <w:bookmarkStart w:id="64" w:name="Handling_disabilities_and_events_that_2"/>
      <w:r w:rsidRPr="00572036">
        <w:rPr>
          <w:rFonts w:ascii="Calibri" w:hAnsi="Calibri" w:cs="Times New Roman"/>
          <w:color w:val="274C97"/>
          <w:sz w:val="44"/>
          <w:szCs w:val="24"/>
          <w:lang w:val="en-US"/>
        </w:rPr>
        <w:lastRenderedPageBreak/>
        <w:t>Handling disabilities and events that may affect a student’s ability to be assessed</w:t>
      </w:r>
      <w:bookmarkEnd w:id="63"/>
    </w:p>
    <w:p w14:paraId="78C488D6" w14:textId="77777777" w:rsidR="00572036" w:rsidRDefault="00572036" w:rsidP="00572036">
      <w:pPr>
        <w:pStyle w:val="NoSpacing"/>
        <w:rPr>
          <w:rFonts w:asciiTheme="minorHAnsi" w:hAnsiTheme="minorHAnsi"/>
          <w:b/>
          <w:color w:val="274C97"/>
          <w:sz w:val="32"/>
          <w:szCs w:val="24"/>
        </w:rPr>
      </w:pPr>
      <w:bookmarkStart w:id="65" w:name="_Toc361749577"/>
      <w:bookmarkStart w:id="66" w:name="_Toc431218899"/>
      <w:bookmarkEnd w:id="64"/>
    </w:p>
    <w:p w14:paraId="0076863E" w14:textId="7F6C4CA0" w:rsidR="00572036" w:rsidRPr="00572036" w:rsidRDefault="00572036" w:rsidP="00572036">
      <w:pPr>
        <w:pStyle w:val="NoSpacing"/>
        <w:rPr>
          <w:rFonts w:asciiTheme="minorHAnsi" w:hAnsiTheme="minorHAnsi"/>
          <w:b/>
          <w:color w:val="274C97"/>
          <w:sz w:val="32"/>
          <w:szCs w:val="24"/>
        </w:rPr>
      </w:pPr>
      <w:bookmarkStart w:id="67" w:name="Reasonable_adjustments_2"/>
      <w:r w:rsidRPr="00572036">
        <w:rPr>
          <w:rFonts w:asciiTheme="minorHAnsi" w:hAnsiTheme="minorHAnsi"/>
          <w:b/>
          <w:color w:val="274C97"/>
          <w:sz w:val="32"/>
          <w:szCs w:val="24"/>
        </w:rPr>
        <w:t>Reasonable adjustments</w:t>
      </w:r>
      <w:bookmarkEnd w:id="65"/>
      <w:bookmarkEnd w:id="66"/>
    </w:p>
    <w:bookmarkEnd w:id="67"/>
    <w:p w14:paraId="477AC4B3" w14:textId="77777777" w:rsidR="00572036" w:rsidRDefault="00572036" w:rsidP="00572036">
      <w:pPr>
        <w:spacing w:after="200"/>
        <w:jc w:val="both"/>
        <w:rPr>
          <w:rFonts w:asciiTheme="minorHAnsi" w:hAnsiTheme="minorHAnsi" w:cstheme="minorHAnsi"/>
          <w:bCs/>
          <w:color w:val="4F2683"/>
        </w:rPr>
      </w:pPr>
    </w:p>
    <w:p w14:paraId="5E08B164" w14:textId="26F2B0F1" w:rsidR="00572036" w:rsidRPr="00A261AA" w:rsidRDefault="00572036" w:rsidP="00572036">
      <w:pPr>
        <w:spacing w:after="200"/>
        <w:rPr>
          <w:rFonts w:asciiTheme="minorHAnsi" w:hAnsiTheme="minorHAnsi" w:cstheme="minorHAnsi"/>
        </w:rPr>
      </w:pPr>
      <w:r w:rsidRPr="00A261AA">
        <w:rPr>
          <w:rFonts w:asciiTheme="minorHAnsi" w:hAnsiTheme="minorHAnsi" w:cstheme="minorHAnsi"/>
          <w:bCs/>
        </w:rPr>
        <w:t xml:space="preserve">Reasonable Adjustments are adjustments made to an assessment for a qualification </w:t>
      </w:r>
      <w:proofErr w:type="gramStart"/>
      <w:r w:rsidRPr="00A261AA">
        <w:rPr>
          <w:rFonts w:asciiTheme="minorHAnsi" w:hAnsiTheme="minorHAnsi" w:cstheme="minorHAnsi"/>
          <w:bCs/>
        </w:rPr>
        <w:t>so as to</w:t>
      </w:r>
      <w:proofErr w:type="gramEnd"/>
      <w:r w:rsidRPr="00A261AA">
        <w:rPr>
          <w:rFonts w:asciiTheme="minorHAnsi" w:hAnsiTheme="minorHAnsi" w:cstheme="minorHAnsi"/>
          <w:bCs/>
        </w:rPr>
        <w:t xml:space="preserve"> enable a student to demonstrate their knowledge, skills and understanding. </w:t>
      </w:r>
      <w:r w:rsidRPr="00A261AA">
        <w:rPr>
          <w:rFonts w:asciiTheme="minorHAnsi" w:hAnsiTheme="minorHAnsi" w:cstheme="minorHAnsi"/>
        </w:rPr>
        <w:t xml:space="preserve"> The nature of any reasonable adjustment depends on the </w:t>
      </w:r>
      <w:proofErr w:type="gramStart"/>
      <w:r w:rsidRPr="00A261AA">
        <w:rPr>
          <w:rFonts w:asciiTheme="minorHAnsi" w:hAnsiTheme="minorHAnsi" w:cstheme="minorHAnsi"/>
        </w:rPr>
        <w:t>particular requirements</w:t>
      </w:r>
      <w:proofErr w:type="gramEnd"/>
      <w:r w:rsidRPr="00A261AA">
        <w:rPr>
          <w:rFonts w:asciiTheme="minorHAnsi" w:hAnsiTheme="minorHAnsi" w:cstheme="minorHAnsi"/>
        </w:rPr>
        <w:t xml:space="preserve"> as well as on the qualification and assessment methods. Reasonable adjustments are generally not appropriate where the student’s </w:t>
      </w:r>
      <w:proofErr w:type="gramStart"/>
      <w:r w:rsidRPr="00A261AA">
        <w:rPr>
          <w:rFonts w:asciiTheme="minorHAnsi" w:hAnsiTheme="minorHAnsi" w:cstheme="minorHAnsi"/>
        </w:rPr>
        <w:t>particular difficulty</w:t>
      </w:r>
      <w:proofErr w:type="gramEnd"/>
      <w:r w:rsidRPr="00A261AA">
        <w:rPr>
          <w:rFonts w:asciiTheme="minorHAnsi" w:hAnsiTheme="minorHAnsi" w:cstheme="minorHAnsi"/>
        </w:rPr>
        <w:t xml:space="preserve"> directly affects performance in the actual features to be assessed. </w:t>
      </w:r>
    </w:p>
    <w:p w14:paraId="3F8C7A5B" w14:textId="6CBA6F3E" w:rsidR="00572036" w:rsidRPr="00A261AA" w:rsidRDefault="00572036" w:rsidP="00572036">
      <w:pPr>
        <w:pStyle w:val="Default"/>
        <w:spacing w:after="200"/>
        <w:rPr>
          <w:rFonts w:asciiTheme="minorHAnsi" w:hAnsiTheme="minorHAnsi" w:cstheme="minorHAnsi"/>
          <w:color w:val="auto"/>
        </w:rPr>
      </w:pPr>
      <w:r w:rsidRPr="00A261AA">
        <w:rPr>
          <w:rFonts w:asciiTheme="minorHAnsi" w:hAnsiTheme="minorHAnsi" w:cstheme="minorHAnsi"/>
          <w:color w:val="auto"/>
        </w:rPr>
        <w:t xml:space="preserve">Units within an Access to HE Diploma are assessed through internally set and internally assessed assessments.  For this type of </w:t>
      </w:r>
      <w:proofErr w:type="gramStart"/>
      <w:r w:rsidRPr="00A261AA">
        <w:rPr>
          <w:rFonts w:asciiTheme="minorHAnsi" w:hAnsiTheme="minorHAnsi" w:cstheme="minorHAnsi"/>
          <w:color w:val="auto"/>
        </w:rPr>
        <w:t>assessment</w:t>
      </w:r>
      <w:proofErr w:type="gramEnd"/>
      <w:r w:rsidRPr="00A261AA">
        <w:rPr>
          <w:rFonts w:asciiTheme="minorHAnsi" w:hAnsiTheme="minorHAnsi" w:cstheme="minorHAnsi"/>
          <w:color w:val="auto"/>
        </w:rPr>
        <w:t xml:space="preserve"> the Internal Moderator may give permission for reasonable adjustments for a student without having to apply to the AVA for approval, provided that such arrangements do not confer an unfair advantage.   Examples of reasonable adjustments include: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4544"/>
        <w:gridCol w:w="4472"/>
      </w:tblGrid>
      <w:tr w:rsidR="00572036" w:rsidRPr="00A261AA" w14:paraId="3F43DA49" w14:textId="77777777" w:rsidTr="00572036">
        <w:tc>
          <w:tcPr>
            <w:tcW w:w="4974" w:type="dxa"/>
          </w:tcPr>
          <w:p w14:paraId="0B3EC77C" w14:textId="77777777" w:rsidR="00572036" w:rsidRPr="00A261AA" w:rsidRDefault="00572036" w:rsidP="00572036">
            <w:pPr>
              <w:pStyle w:val="Default"/>
              <w:rPr>
                <w:rFonts w:asciiTheme="minorHAnsi" w:hAnsiTheme="minorHAnsi" w:cstheme="minorHAnsi"/>
                <w:color w:val="auto"/>
                <w:sz w:val="22"/>
                <w:szCs w:val="22"/>
              </w:rPr>
            </w:pPr>
            <w:r w:rsidRPr="00A261AA">
              <w:rPr>
                <w:rFonts w:asciiTheme="minorHAnsi" w:hAnsiTheme="minorHAnsi" w:cstheme="minorHAnsi"/>
                <w:color w:val="auto"/>
                <w:sz w:val="22"/>
                <w:szCs w:val="22"/>
              </w:rPr>
              <w:t xml:space="preserve">Low vision aids, overlays </w:t>
            </w:r>
          </w:p>
        </w:tc>
        <w:tc>
          <w:tcPr>
            <w:tcW w:w="4975" w:type="dxa"/>
          </w:tcPr>
          <w:p w14:paraId="02778C09" w14:textId="77777777" w:rsidR="00572036" w:rsidRPr="00A261AA" w:rsidRDefault="00572036" w:rsidP="00572036">
            <w:pPr>
              <w:pStyle w:val="Default"/>
              <w:rPr>
                <w:rFonts w:asciiTheme="minorHAnsi" w:hAnsiTheme="minorHAnsi" w:cstheme="minorHAnsi"/>
                <w:color w:val="auto"/>
                <w:sz w:val="22"/>
                <w:szCs w:val="22"/>
              </w:rPr>
            </w:pPr>
            <w:r w:rsidRPr="00A261AA">
              <w:rPr>
                <w:rFonts w:asciiTheme="minorHAnsi" w:hAnsiTheme="minorHAnsi" w:cstheme="minorHAnsi"/>
                <w:color w:val="auto"/>
                <w:sz w:val="22"/>
                <w:szCs w:val="22"/>
              </w:rPr>
              <w:t>Use of a Practical Assistant</w:t>
            </w:r>
          </w:p>
        </w:tc>
      </w:tr>
      <w:tr w:rsidR="00572036" w:rsidRPr="00A261AA" w14:paraId="70AD007E" w14:textId="77777777" w:rsidTr="00572036">
        <w:tc>
          <w:tcPr>
            <w:tcW w:w="4974" w:type="dxa"/>
          </w:tcPr>
          <w:p w14:paraId="2919F206" w14:textId="77777777" w:rsidR="00572036" w:rsidRPr="00A261AA" w:rsidRDefault="00572036" w:rsidP="00572036">
            <w:pPr>
              <w:pStyle w:val="Default"/>
              <w:rPr>
                <w:rFonts w:asciiTheme="minorHAnsi" w:hAnsiTheme="minorHAnsi" w:cstheme="minorHAnsi"/>
                <w:color w:val="auto"/>
                <w:sz w:val="22"/>
                <w:szCs w:val="22"/>
              </w:rPr>
            </w:pPr>
            <w:r w:rsidRPr="00A261AA">
              <w:rPr>
                <w:rFonts w:asciiTheme="minorHAnsi" w:hAnsiTheme="minorHAnsi" w:cstheme="minorHAnsi"/>
                <w:color w:val="auto"/>
                <w:sz w:val="22"/>
                <w:szCs w:val="22"/>
              </w:rPr>
              <w:t xml:space="preserve">Brailing of non-secure assessment material </w:t>
            </w:r>
          </w:p>
        </w:tc>
        <w:tc>
          <w:tcPr>
            <w:tcW w:w="4975" w:type="dxa"/>
          </w:tcPr>
          <w:p w14:paraId="63668FF1" w14:textId="77777777" w:rsidR="00572036" w:rsidRPr="00A261AA" w:rsidRDefault="00572036" w:rsidP="00572036">
            <w:pPr>
              <w:pStyle w:val="Default"/>
              <w:rPr>
                <w:rFonts w:asciiTheme="minorHAnsi" w:hAnsiTheme="minorHAnsi" w:cstheme="minorHAnsi"/>
                <w:color w:val="auto"/>
                <w:sz w:val="22"/>
                <w:szCs w:val="22"/>
              </w:rPr>
            </w:pPr>
            <w:r w:rsidRPr="00A261AA">
              <w:rPr>
                <w:rFonts w:asciiTheme="minorHAnsi" w:hAnsiTheme="minorHAnsi" w:cstheme="minorHAnsi"/>
                <w:color w:val="auto"/>
                <w:sz w:val="22"/>
                <w:szCs w:val="22"/>
              </w:rPr>
              <w:t xml:space="preserve">Use of a Communicator </w:t>
            </w:r>
          </w:p>
        </w:tc>
      </w:tr>
      <w:tr w:rsidR="00572036" w:rsidRPr="00A261AA" w14:paraId="4E0B3B3D" w14:textId="77777777" w:rsidTr="00572036">
        <w:tc>
          <w:tcPr>
            <w:tcW w:w="4974" w:type="dxa"/>
          </w:tcPr>
          <w:p w14:paraId="37F8C9DA" w14:textId="77777777" w:rsidR="00572036" w:rsidRPr="00A261AA" w:rsidRDefault="00572036" w:rsidP="00572036">
            <w:pPr>
              <w:pStyle w:val="Default"/>
              <w:rPr>
                <w:rFonts w:asciiTheme="minorHAnsi" w:hAnsiTheme="minorHAnsi" w:cstheme="minorHAnsi"/>
                <w:color w:val="auto"/>
                <w:sz w:val="22"/>
                <w:szCs w:val="22"/>
              </w:rPr>
            </w:pPr>
            <w:r w:rsidRPr="00A261AA">
              <w:rPr>
                <w:rFonts w:asciiTheme="minorHAnsi" w:hAnsiTheme="minorHAnsi" w:cstheme="minorHAnsi"/>
                <w:color w:val="auto"/>
                <w:sz w:val="22"/>
                <w:szCs w:val="22"/>
              </w:rPr>
              <w:t xml:space="preserve">Amplification, taped questions and responses </w:t>
            </w:r>
          </w:p>
        </w:tc>
        <w:tc>
          <w:tcPr>
            <w:tcW w:w="4975" w:type="dxa"/>
          </w:tcPr>
          <w:p w14:paraId="5E646F35" w14:textId="77777777" w:rsidR="00572036" w:rsidRPr="00A261AA" w:rsidRDefault="00572036" w:rsidP="00572036">
            <w:pPr>
              <w:pStyle w:val="Default"/>
              <w:rPr>
                <w:rFonts w:asciiTheme="minorHAnsi" w:hAnsiTheme="minorHAnsi" w:cstheme="minorHAnsi"/>
                <w:color w:val="auto"/>
                <w:sz w:val="22"/>
                <w:szCs w:val="22"/>
              </w:rPr>
            </w:pPr>
            <w:r w:rsidRPr="00A261AA">
              <w:rPr>
                <w:rFonts w:asciiTheme="minorHAnsi" w:hAnsiTheme="minorHAnsi" w:cstheme="minorHAnsi"/>
                <w:color w:val="auto"/>
                <w:sz w:val="22"/>
                <w:szCs w:val="22"/>
              </w:rPr>
              <w:t xml:space="preserve">Word processor </w:t>
            </w:r>
          </w:p>
        </w:tc>
      </w:tr>
      <w:tr w:rsidR="00572036" w:rsidRPr="00A261AA" w14:paraId="7CA570F1" w14:textId="77777777" w:rsidTr="00572036">
        <w:tc>
          <w:tcPr>
            <w:tcW w:w="4974" w:type="dxa"/>
          </w:tcPr>
          <w:p w14:paraId="1FEC7E16" w14:textId="77777777" w:rsidR="00572036" w:rsidRPr="00A261AA" w:rsidRDefault="00572036" w:rsidP="00572036">
            <w:pPr>
              <w:pStyle w:val="Default"/>
              <w:rPr>
                <w:rFonts w:asciiTheme="minorHAnsi" w:hAnsiTheme="minorHAnsi" w:cstheme="minorHAnsi"/>
                <w:color w:val="auto"/>
                <w:sz w:val="22"/>
                <w:szCs w:val="22"/>
              </w:rPr>
            </w:pPr>
            <w:r w:rsidRPr="00A261AA">
              <w:rPr>
                <w:rFonts w:asciiTheme="minorHAnsi" w:hAnsiTheme="minorHAnsi" w:cstheme="minorHAnsi"/>
                <w:color w:val="auto"/>
                <w:sz w:val="22"/>
                <w:szCs w:val="22"/>
              </w:rPr>
              <w:t xml:space="preserve">Supervised rest breaks </w:t>
            </w:r>
          </w:p>
        </w:tc>
        <w:tc>
          <w:tcPr>
            <w:tcW w:w="4975" w:type="dxa"/>
          </w:tcPr>
          <w:p w14:paraId="4EADCD2F" w14:textId="77777777" w:rsidR="00572036" w:rsidRPr="00A261AA" w:rsidRDefault="00572036" w:rsidP="00572036">
            <w:pPr>
              <w:pStyle w:val="Default"/>
              <w:rPr>
                <w:rFonts w:asciiTheme="minorHAnsi" w:hAnsiTheme="minorHAnsi" w:cstheme="minorHAnsi"/>
                <w:color w:val="auto"/>
                <w:sz w:val="22"/>
                <w:szCs w:val="22"/>
              </w:rPr>
            </w:pPr>
            <w:r w:rsidRPr="00A261AA">
              <w:rPr>
                <w:rFonts w:asciiTheme="minorHAnsi" w:hAnsiTheme="minorHAnsi" w:cstheme="minorHAnsi"/>
                <w:color w:val="auto"/>
                <w:sz w:val="22"/>
                <w:szCs w:val="22"/>
              </w:rPr>
              <w:t xml:space="preserve">Use of a Prompter </w:t>
            </w:r>
          </w:p>
        </w:tc>
      </w:tr>
      <w:tr w:rsidR="00572036" w:rsidRPr="00A261AA" w14:paraId="1C5C74C0" w14:textId="77777777" w:rsidTr="00572036">
        <w:tc>
          <w:tcPr>
            <w:tcW w:w="4974" w:type="dxa"/>
          </w:tcPr>
          <w:p w14:paraId="71EACAD4" w14:textId="77777777" w:rsidR="00572036" w:rsidRPr="00A261AA" w:rsidRDefault="00572036" w:rsidP="00572036">
            <w:pPr>
              <w:pStyle w:val="Default"/>
              <w:rPr>
                <w:rFonts w:asciiTheme="minorHAnsi" w:hAnsiTheme="minorHAnsi" w:cstheme="minorHAnsi"/>
                <w:color w:val="auto"/>
                <w:sz w:val="22"/>
                <w:szCs w:val="22"/>
              </w:rPr>
            </w:pPr>
            <w:r w:rsidRPr="00A261AA">
              <w:rPr>
                <w:rFonts w:asciiTheme="minorHAnsi" w:hAnsiTheme="minorHAnsi" w:cstheme="minorHAnsi"/>
                <w:color w:val="auto"/>
                <w:sz w:val="22"/>
                <w:szCs w:val="22"/>
              </w:rPr>
              <w:t>Use of a Reader</w:t>
            </w:r>
          </w:p>
        </w:tc>
        <w:tc>
          <w:tcPr>
            <w:tcW w:w="4975" w:type="dxa"/>
          </w:tcPr>
          <w:p w14:paraId="57741BD4" w14:textId="77777777" w:rsidR="00572036" w:rsidRPr="00A261AA" w:rsidRDefault="00572036" w:rsidP="00572036">
            <w:pPr>
              <w:pStyle w:val="Default"/>
              <w:rPr>
                <w:rFonts w:asciiTheme="minorHAnsi" w:hAnsiTheme="minorHAnsi" w:cstheme="minorHAnsi"/>
                <w:color w:val="auto"/>
                <w:sz w:val="22"/>
                <w:szCs w:val="22"/>
              </w:rPr>
            </w:pPr>
            <w:r w:rsidRPr="00A261AA">
              <w:rPr>
                <w:rFonts w:asciiTheme="minorHAnsi" w:hAnsiTheme="minorHAnsi" w:cstheme="minorHAnsi"/>
                <w:color w:val="auto"/>
                <w:sz w:val="22"/>
                <w:szCs w:val="22"/>
              </w:rPr>
              <w:t>Use of Sign Language</w:t>
            </w:r>
          </w:p>
        </w:tc>
      </w:tr>
      <w:tr w:rsidR="00572036" w:rsidRPr="00A261AA" w14:paraId="18BC4B89" w14:textId="77777777" w:rsidTr="00572036">
        <w:tc>
          <w:tcPr>
            <w:tcW w:w="4974" w:type="dxa"/>
          </w:tcPr>
          <w:p w14:paraId="21F7B056" w14:textId="77777777" w:rsidR="00572036" w:rsidRPr="00A261AA" w:rsidRDefault="00572036" w:rsidP="00572036">
            <w:pPr>
              <w:pStyle w:val="Default"/>
              <w:rPr>
                <w:rFonts w:asciiTheme="minorHAnsi" w:hAnsiTheme="minorHAnsi" w:cstheme="minorHAnsi"/>
                <w:color w:val="auto"/>
                <w:sz w:val="22"/>
                <w:szCs w:val="22"/>
              </w:rPr>
            </w:pPr>
            <w:r w:rsidRPr="00A261AA">
              <w:rPr>
                <w:rFonts w:asciiTheme="minorHAnsi" w:hAnsiTheme="minorHAnsi" w:cstheme="minorHAnsi"/>
                <w:color w:val="auto"/>
                <w:sz w:val="22"/>
                <w:szCs w:val="22"/>
              </w:rPr>
              <w:t xml:space="preserve">Use of </w:t>
            </w:r>
            <w:proofErr w:type="gramStart"/>
            <w:r w:rsidRPr="00A261AA">
              <w:rPr>
                <w:rFonts w:asciiTheme="minorHAnsi" w:hAnsiTheme="minorHAnsi" w:cstheme="minorHAnsi"/>
                <w:color w:val="auto"/>
                <w:sz w:val="22"/>
                <w:szCs w:val="22"/>
              </w:rPr>
              <w:t>an</w:t>
            </w:r>
            <w:proofErr w:type="gramEnd"/>
            <w:r w:rsidRPr="00A261AA">
              <w:rPr>
                <w:rFonts w:asciiTheme="minorHAnsi" w:hAnsiTheme="minorHAnsi" w:cstheme="minorHAnsi"/>
                <w:color w:val="auto"/>
                <w:sz w:val="22"/>
                <w:szCs w:val="22"/>
              </w:rPr>
              <w:t xml:space="preserve"> Writer/Typist/Scribe </w:t>
            </w:r>
          </w:p>
        </w:tc>
        <w:tc>
          <w:tcPr>
            <w:tcW w:w="4975" w:type="dxa"/>
          </w:tcPr>
          <w:p w14:paraId="36348AC4" w14:textId="77777777" w:rsidR="00572036" w:rsidRPr="00A261AA" w:rsidRDefault="00572036" w:rsidP="00572036">
            <w:pPr>
              <w:pStyle w:val="Default"/>
              <w:rPr>
                <w:rFonts w:asciiTheme="minorHAnsi" w:hAnsiTheme="minorHAnsi" w:cstheme="minorHAnsi"/>
                <w:color w:val="auto"/>
                <w:sz w:val="22"/>
                <w:szCs w:val="22"/>
              </w:rPr>
            </w:pPr>
          </w:p>
        </w:tc>
      </w:tr>
    </w:tbl>
    <w:p w14:paraId="0AAA8171" w14:textId="77777777" w:rsidR="00572036" w:rsidRPr="00A261AA" w:rsidRDefault="00572036" w:rsidP="00572036">
      <w:pPr>
        <w:pStyle w:val="Default"/>
        <w:rPr>
          <w:rFonts w:asciiTheme="minorHAnsi" w:hAnsiTheme="minorHAnsi" w:cstheme="minorHAnsi"/>
          <w:bCs/>
          <w:color w:val="auto"/>
          <w:sz w:val="22"/>
          <w:szCs w:val="22"/>
        </w:rPr>
      </w:pPr>
    </w:p>
    <w:p w14:paraId="4A348825" w14:textId="77777777" w:rsidR="00572036" w:rsidRPr="00A261AA" w:rsidRDefault="00572036" w:rsidP="00A261AA">
      <w:pPr>
        <w:pStyle w:val="Default"/>
        <w:spacing w:after="200"/>
        <w:jc w:val="both"/>
        <w:rPr>
          <w:rFonts w:asciiTheme="minorHAnsi" w:hAnsiTheme="minorHAnsi" w:cstheme="minorHAnsi"/>
          <w:color w:val="274C97"/>
          <w:sz w:val="22"/>
          <w:szCs w:val="22"/>
        </w:rPr>
      </w:pPr>
      <w:r w:rsidRPr="00A261AA">
        <w:rPr>
          <w:rFonts w:asciiTheme="minorHAnsi" w:hAnsiTheme="minorHAnsi" w:cstheme="minorHAnsi"/>
          <w:color w:val="274C97"/>
          <w:sz w:val="22"/>
          <w:szCs w:val="22"/>
        </w:rPr>
        <w:t>The Internal Moderator must approve and record the details of all reasonable adjustments made at the discretion of the centre and must make this available for External Moderation.</w:t>
      </w:r>
    </w:p>
    <w:p w14:paraId="5C57C0D7" w14:textId="332EFE9A" w:rsidR="00572036" w:rsidRDefault="00572036" w:rsidP="00A261AA">
      <w:pPr>
        <w:pStyle w:val="NoSpacing"/>
        <w:rPr>
          <w:rFonts w:asciiTheme="minorHAnsi" w:hAnsiTheme="minorHAnsi"/>
          <w:b/>
          <w:color w:val="274C97"/>
          <w:sz w:val="32"/>
          <w:szCs w:val="24"/>
        </w:rPr>
      </w:pPr>
      <w:bookmarkStart w:id="68" w:name="_Toc361749578"/>
      <w:bookmarkStart w:id="69" w:name="_Toc431218900"/>
      <w:bookmarkStart w:id="70" w:name="Special_considerations_2"/>
      <w:r w:rsidRPr="00A261AA">
        <w:rPr>
          <w:rFonts w:asciiTheme="minorHAnsi" w:hAnsiTheme="minorHAnsi"/>
          <w:b/>
          <w:color w:val="274C97"/>
          <w:sz w:val="32"/>
          <w:szCs w:val="24"/>
        </w:rPr>
        <w:t>Special considerations</w:t>
      </w:r>
      <w:bookmarkEnd w:id="68"/>
      <w:bookmarkEnd w:id="69"/>
    </w:p>
    <w:bookmarkEnd w:id="70"/>
    <w:p w14:paraId="2CEA38A8" w14:textId="77777777" w:rsidR="00A261AA" w:rsidRPr="00A261AA" w:rsidRDefault="00A261AA" w:rsidP="00A261AA">
      <w:pPr>
        <w:pStyle w:val="NoSpacing"/>
        <w:rPr>
          <w:rFonts w:asciiTheme="minorHAnsi" w:hAnsiTheme="minorHAnsi"/>
          <w:b/>
          <w:color w:val="274C97"/>
          <w:sz w:val="32"/>
          <w:szCs w:val="24"/>
        </w:rPr>
      </w:pPr>
    </w:p>
    <w:p w14:paraId="2D8DEA4C" w14:textId="77777777" w:rsidR="00572036" w:rsidRPr="00A261AA" w:rsidRDefault="00572036" w:rsidP="00572036">
      <w:pPr>
        <w:jc w:val="both"/>
        <w:rPr>
          <w:rFonts w:asciiTheme="minorHAnsi" w:hAnsiTheme="minorHAnsi" w:cstheme="minorHAnsi"/>
          <w:bCs/>
        </w:rPr>
      </w:pPr>
      <w:r w:rsidRPr="00A261AA">
        <w:rPr>
          <w:rFonts w:asciiTheme="minorHAnsi" w:hAnsiTheme="minorHAnsi" w:cstheme="minorHAnsi"/>
          <w:bCs/>
        </w:rPr>
        <w:t>Special Consideration is consideration to be given to a student who has temporarily experienced:</w:t>
      </w:r>
    </w:p>
    <w:p w14:paraId="3862388E" w14:textId="77777777" w:rsidR="00572036" w:rsidRPr="00A261AA" w:rsidRDefault="00572036" w:rsidP="00364695">
      <w:pPr>
        <w:pStyle w:val="ListParagraph"/>
        <w:numPr>
          <w:ilvl w:val="0"/>
          <w:numId w:val="20"/>
        </w:numPr>
        <w:jc w:val="both"/>
        <w:rPr>
          <w:rFonts w:asciiTheme="minorHAnsi" w:hAnsiTheme="minorHAnsi" w:cstheme="minorHAnsi"/>
          <w:bCs/>
        </w:rPr>
      </w:pPr>
      <w:r w:rsidRPr="00A261AA">
        <w:rPr>
          <w:rFonts w:asciiTheme="minorHAnsi" w:hAnsiTheme="minorHAnsi" w:cstheme="minorHAnsi"/>
          <w:bCs/>
        </w:rPr>
        <w:t>an illness or injury, or</w:t>
      </w:r>
    </w:p>
    <w:p w14:paraId="2B207C59" w14:textId="77777777" w:rsidR="00572036" w:rsidRPr="00A261AA" w:rsidRDefault="00572036" w:rsidP="00364695">
      <w:pPr>
        <w:pStyle w:val="ListParagraph"/>
        <w:numPr>
          <w:ilvl w:val="0"/>
          <w:numId w:val="20"/>
        </w:numPr>
        <w:spacing w:after="200"/>
        <w:jc w:val="both"/>
        <w:rPr>
          <w:rFonts w:asciiTheme="minorHAnsi" w:hAnsiTheme="minorHAnsi" w:cstheme="minorHAnsi"/>
        </w:rPr>
      </w:pPr>
      <w:r w:rsidRPr="00A261AA">
        <w:rPr>
          <w:rFonts w:asciiTheme="minorHAnsi" w:hAnsiTheme="minorHAnsi" w:cstheme="minorHAnsi"/>
          <w:bCs/>
        </w:rPr>
        <w:t xml:space="preserve">some other event outside of their control </w:t>
      </w:r>
    </w:p>
    <w:p w14:paraId="184F373B" w14:textId="77777777" w:rsidR="00572036" w:rsidRPr="00A261AA" w:rsidRDefault="00572036" w:rsidP="00572036">
      <w:pPr>
        <w:pStyle w:val="ListParagraph"/>
        <w:spacing w:after="200"/>
        <w:ind w:left="0"/>
        <w:jc w:val="both"/>
        <w:rPr>
          <w:rFonts w:asciiTheme="minorHAnsi" w:hAnsiTheme="minorHAnsi" w:cstheme="minorHAnsi"/>
        </w:rPr>
      </w:pPr>
      <w:r w:rsidRPr="00A261AA">
        <w:rPr>
          <w:rFonts w:asciiTheme="minorHAnsi" w:hAnsiTheme="minorHAnsi" w:cstheme="minorHAnsi"/>
        </w:rPr>
        <w:t xml:space="preserve">- </w:t>
      </w:r>
      <w:r w:rsidRPr="00A261AA">
        <w:rPr>
          <w:rFonts w:asciiTheme="minorHAnsi" w:hAnsiTheme="minorHAnsi" w:cstheme="minorHAnsi"/>
          <w:bCs/>
        </w:rPr>
        <w:t xml:space="preserve">which has had or is reasonably likely to have </w:t>
      </w:r>
      <w:proofErr w:type="gramStart"/>
      <w:r w:rsidRPr="00A261AA">
        <w:rPr>
          <w:rFonts w:asciiTheme="minorHAnsi" w:hAnsiTheme="minorHAnsi" w:cstheme="minorHAnsi"/>
          <w:bCs/>
        </w:rPr>
        <w:t>had an effect on</w:t>
      </w:r>
      <w:proofErr w:type="gramEnd"/>
      <w:r w:rsidRPr="00A261AA">
        <w:rPr>
          <w:rFonts w:asciiTheme="minorHAnsi" w:hAnsiTheme="minorHAnsi" w:cstheme="minorHAnsi"/>
          <w:bCs/>
        </w:rPr>
        <w:t xml:space="preserve"> their ability to take an assessment or on their level of attainment in an assessment. </w:t>
      </w:r>
      <w:r w:rsidRPr="00A261AA">
        <w:rPr>
          <w:rFonts w:asciiTheme="minorHAnsi" w:hAnsiTheme="minorHAnsi" w:cstheme="minorHAnsi"/>
        </w:rPr>
        <w:t xml:space="preserve">Special consideration is not appropriate for a minor illness or a minor disturbance. </w:t>
      </w:r>
    </w:p>
    <w:p w14:paraId="32067E31" w14:textId="77777777" w:rsidR="00572036" w:rsidRPr="00A261AA" w:rsidRDefault="00572036" w:rsidP="00572036">
      <w:pPr>
        <w:spacing w:after="200"/>
        <w:jc w:val="both"/>
        <w:rPr>
          <w:rFonts w:asciiTheme="minorHAnsi" w:hAnsiTheme="minorHAnsi" w:cstheme="minorHAnsi"/>
          <w:szCs w:val="22"/>
        </w:rPr>
      </w:pPr>
      <w:r w:rsidRPr="00A261AA">
        <w:rPr>
          <w:rFonts w:asciiTheme="minorHAnsi" w:hAnsiTheme="minorHAnsi" w:cstheme="minorHAnsi"/>
        </w:rPr>
        <w:t xml:space="preserve">You should note that it may not be possible to apply special consideration where an assessment requires the student to demonstrate practical competence.  In some circumstances it may be more appropriate to offer the student an opportunity to take the assessment </w:t>
      </w:r>
      <w:proofErr w:type="gramStart"/>
      <w:r w:rsidRPr="00A261AA">
        <w:rPr>
          <w:rFonts w:asciiTheme="minorHAnsi" w:hAnsiTheme="minorHAnsi" w:cstheme="minorHAnsi"/>
        </w:rPr>
        <w:t>at a later date</w:t>
      </w:r>
      <w:proofErr w:type="gramEnd"/>
      <w:r w:rsidRPr="00A261AA">
        <w:rPr>
          <w:rFonts w:asciiTheme="minorHAnsi" w:hAnsiTheme="minorHAnsi" w:cstheme="minorHAnsi"/>
        </w:rPr>
        <w:t xml:space="preserve"> rather than apply special considerations.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6"/>
        <w:gridCol w:w="5170"/>
      </w:tblGrid>
      <w:tr w:rsidR="00A261AA" w:rsidRPr="00A261AA" w14:paraId="60429C44" w14:textId="77777777" w:rsidTr="00572036">
        <w:tc>
          <w:tcPr>
            <w:tcW w:w="3936" w:type="dxa"/>
          </w:tcPr>
          <w:p w14:paraId="3E23FAA3" w14:textId="77777777" w:rsidR="00572036" w:rsidRPr="00A261AA" w:rsidRDefault="00572036" w:rsidP="00572036">
            <w:pPr>
              <w:spacing w:before="120" w:after="120"/>
              <w:rPr>
                <w:rFonts w:asciiTheme="minorHAnsi" w:hAnsiTheme="minorHAnsi" w:cstheme="minorHAnsi"/>
                <w:b/>
                <w:sz w:val="28"/>
              </w:rPr>
            </w:pPr>
            <w:r w:rsidRPr="00A261AA">
              <w:rPr>
                <w:rFonts w:asciiTheme="minorHAnsi" w:hAnsiTheme="minorHAnsi" w:cstheme="minorHAnsi"/>
                <w:b/>
                <w:color w:val="274C97"/>
                <w:sz w:val="28"/>
              </w:rPr>
              <w:lastRenderedPageBreak/>
              <w:t>Documents you will need:</w:t>
            </w:r>
          </w:p>
        </w:tc>
        <w:tc>
          <w:tcPr>
            <w:tcW w:w="5306" w:type="dxa"/>
            <w:vAlign w:val="center"/>
          </w:tcPr>
          <w:p w14:paraId="05531B15" w14:textId="77777777" w:rsidR="00572036" w:rsidRPr="00A261AA" w:rsidRDefault="00572036" w:rsidP="00572036">
            <w:pPr>
              <w:rPr>
                <w:rFonts w:asciiTheme="minorHAnsi" w:hAnsiTheme="minorHAnsi" w:cstheme="minorHAnsi"/>
              </w:rPr>
            </w:pPr>
            <w:r w:rsidRPr="00A261AA">
              <w:rPr>
                <w:rFonts w:asciiTheme="minorHAnsi" w:hAnsiTheme="minorHAnsi" w:cstheme="minorHAnsi"/>
              </w:rPr>
              <w:t xml:space="preserve">Internal documentation recording any reasonable adjustments and special considerations </w:t>
            </w:r>
          </w:p>
        </w:tc>
      </w:tr>
    </w:tbl>
    <w:p w14:paraId="7671B9E9" w14:textId="77777777" w:rsidR="00572036" w:rsidRDefault="00572036" w:rsidP="00572036">
      <w:pPr>
        <w:rPr>
          <w:rFonts w:cstheme="minorHAnsi"/>
        </w:rPr>
      </w:pPr>
    </w:p>
    <w:p w14:paraId="03F61E5A" w14:textId="77777777" w:rsidR="00572036" w:rsidRDefault="00572036" w:rsidP="00572036">
      <w:pPr>
        <w:rPr>
          <w:rFonts w:cstheme="minorHAnsi"/>
        </w:rPr>
      </w:pPr>
    </w:p>
    <w:p w14:paraId="25B98933" w14:textId="1F8D56F7" w:rsidR="00A261AA" w:rsidRDefault="00A261AA" w:rsidP="00A261AA">
      <w:pPr>
        <w:pStyle w:val="Heading1"/>
        <w:rPr>
          <w:rFonts w:ascii="Calibri" w:hAnsi="Calibri" w:cs="Times New Roman"/>
          <w:color w:val="274C97"/>
          <w:sz w:val="44"/>
          <w:szCs w:val="24"/>
          <w:lang w:val="en-US"/>
        </w:rPr>
      </w:pPr>
      <w:bookmarkStart w:id="71" w:name="_Toc431218901"/>
      <w:bookmarkStart w:id="72" w:name="How_to_quality_assure_in_Access_2"/>
      <w:r w:rsidRPr="00A261AA">
        <w:rPr>
          <w:rFonts w:ascii="Calibri" w:hAnsi="Calibri" w:cs="Times New Roman"/>
          <w:color w:val="274C97"/>
          <w:sz w:val="44"/>
          <w:szCs w:val="24"/>
          <w:lang w:val="en-US"/>
        </w:rPr>
        <w:t>How to quality assure in Access</w:t>
      </w:r>
      <w:bookmarkEnd w:id="71"/>
    </w:p>
    <w:bookmarkEnd w:id="72"/>
    <w:p w14:paraId="0C4DF2AA" w14:textId="77777777" w:rsidR="00A261AA" w:rsidRPr="00A261AA" w:rsidRDefault="00A261AA" w:rsidP="00A261AA">
      <w:pPr>
        <w:rPr>
          <w:lang w:eastAsia="en-US"/>
        </w:rPr>
      </w:pPr>
    </w:p>
    <w:p w14:paraId="59D13B6C" w14:textId="5B755899" w:rsidR="00A261AA" w:rsidRDefault="00A261AA" w:rsidP="00A261AA">
      <w:pPr>
        <w:pStyle w:val="NoSpacing"/>
        <w:rPr>
          <w:rFonts w:asciiTheme="minorHAnsi" w:hAnsiTheme="minorHAnsi"/>
          <w:b/>
          <w:color w:val="274C97"/>
          <w:sz w:val="32"/>
          <w:szCs w:val="24"/>
        </w:rPr>
      </w:pPr>
      <w:bookmarkStart w:id="73" w:name="_Toc361749580"/>
      <w:bookmarkStart w:id="74" w:name="_Toc431218902"/>
      <w:bookmarkStart w:id="75" w:name="Internal_Verification_Moderation_2"/>
      <w:r w:rsidRPr="00A261AA">
        <w:rPr>
          <w:rFonts w:asciiTheme="minorHAnsi" w:hAnsiTheme="minorHAnsi"/>
          <w:b/>
          <w:color w:val="274C97"/>
          <w:sz w:val="32"/>
          <w:szCs w:val="24"/>
        </w:rPr>
        <w:t xml:space="preserve">Internal </w:t>
      </w:r>
      <w:bookmarkEnd w:id="73"/>
      <w:r w:rsidRPr="00A261AA">
        <w:rPr>
          <w:rFonts w:asciiTheme="minorHAnsi" w:hAnsiTheme="minorHAnsi"/>
          <w:b/>
          <w:color w:val="274C97"/>
          <w:sz w:val="32"/>
          <w:szCs w:val="24"/>
        </w:rPr>
        <w:t>Verification/Moderation</w:t>
      </w:r>
      <w:bookmarkEnd w:id="74"/>
    </w:p>
    <w:bookmarkEnd w:id="75"/>
    <w:p w14:paraId="3FD4C75D" w14:textId="77777777" w:rsidR="00A261AA" w:rsidRPr="00A261AA" w:rsidRDefault="00A261AA" w:rsidP="00A261AA">
      <w:pPr>
        <w:pStyle w:val="NoSpacing"/>
        <w:rPr>
          <w:rFonts w:asciiTheme="minorHAnsi" w:hAnsiTheme="minorHAnsi"/>
          <w:b/>
          <w:color w:val="274C97"/>
          <w:sz w:val="32"/>
          <w:szCs w:val="24"/>
        </w:rPr>
      </w:pPr>
    </w:p>
    <w:p w14:paraId="4AE18C87" w14:textId="77777777" w:rsidR="00A261AA" w:rsidRPr="00A261AA" w:rsidRDefault="00A261AA" w:rsidP="00A261AA">
      <w:pPr>
        <w:spacing w:after="200"/>
        <w:jc w:val="both"/>
        <w:rPr>
          <w:rFonts w:asciiTheme="minorHAnsi" w:hAnsiTheme="minorHAnsi" w:cstheme="minorHAnsi"/>
        </w:rPr>
      </w:pPr>
      <w:r w:rsidRPr="00A261AA">
        <w:rPr>
          <w:rFonts w:asciiTheme="minorHAnsi" w:hAnsiTheme="minorHAnsi" w:cstheme="minorHAnsi"/>
        </w:rPr>
        <w:t>Providers are required to ensure that there are processes in place to check and evaluate assessment practices and decisions.  Internal Verification is a planned system of quality checks made by Internal Verifiers to ensure that assessment tasks have been written correctly and assessment decisions are valid, accurate and fair. Internal Moderation is the process of checking and confirming or adjusting decisions made about grading.  For consistency we have used the role “Internal Verifier” to describe the persons involved in these processes.</w:t>
      </w:r>
    </w:p>
    <w:p w14:paraId="49D8FF45" w14:textId="77777777" w:rsidR="00A261AA" w:rsidRPr="00A261AA" w:rsidRDefault="00A261AA" w:rsidP="00A261AA">
      <w:pPr>
        <w:jc w:val="both"/>
        <w:rPr>
          <w:rFonts w:asciiTheme="minorHAnsi" w:hAnsiTheme="minorHAnsi" w:cstheme="minorHAnsi"/>
        </w:rPr>
      </w:pPr>
      <w:r w:rsidRPr="00A261AA">
        <w:rPr>
          <w:rFonts w:asciiTheme="minorHAnsi" w:hAnsiTheme="minorHAnsi" w:cstheme="minorHAnsi"/>
        </w:rPr>
        <w:t xml:space="preserve">An Internal Verification Plan should be developed before the assessment cycle begins to indicate what will happen, when, who is involved and how it will be recorded.  When planning internal verification/moderation activity the provider should ensure that sampling includes all delivery sites, all units, all students, all assessors and a range of assessment methods across the course.  </w:t>
      </w:r>
      <w:proofErr w:type="gramStart"/>
      <w:r w:rsidRPr="00A261AA">
        <w:rPr>
          <w:rFonts w:asciiTheme="minorHAnsi" w:hAnsiTheme="minorHAnsi" w:cstheme="minorHAnsi"/>
        </w:rPr>
        <w:t>Particular attention</w:t>
      </w:r>
      <w:proofErr w:type="gramEnd"/>
      <w:r w:rsidRPr="00A261AA">
        <w:rPr>
          <w:rFonts w:asciiTheme="minorHAnsi" w:hAnsiTheme="minorHAnsi" w:cstheme="minorHAnsi"/>
        </w:rPr>
        <w:t xml:space="preserve"> should be paid to assessment that is border-line between grades and any issues arising from previous internal and/or external moderation (EM).  </w:t>
      </w:r>
    </w:p>
    <w:p w14:paraId="24C5C6F2" w14:textId="77777777" w:rsidR="00A261AA" w:rsidRPr="00A261AA" w:rsidRDefault="00A261AA" w:rsidP="00A261AA">
      <w:pPr>
        <w:jc w:val="both"/>
        <w:rPr>
          <w:rFonts w:asciiTheme="minorHAnsi" w:hAnsiTheme="minorHAnsi" w:cstheme="minorHAnsi"/>
        </w:rPr>
      </w:pPr>
      <w:r w:rsidRPr="00A261AA">
        <w:rPr>
          <w:rFonts w:asciiTheme="minorHAnsi" w:hAnsiTheme="minorHAnsi" w:cstheme="minorHAnsi"/>
        </w:rPr>
        <w:t xml:space="preserve"> </w:t>
      </w:r>
    </w:p>
    <w:p w14:paraId="526DF353" w14:textId="18C68CD3" w:rsidR="00A261AA" w:rsidRDefault="00A261AA" w:rsidP="00A261AA">
      <w:pPr>
        <w:pStyle w:val="BodyTextIndent"/>
        <w:ind w:left="0"/>
        <w:jc w:val="both"/>
        <w:rPr>
          <w:rFonts w:asciiTheme="minorHAnsi" w:hAnsiTheme="minorHAnsi" w:cstheme="minorHAnsi"/>
          <w:szCs w:val="22"/>
        </w:rPr>
      </w:pPr>
      <w:r w:rsidRPr="00A261AA">
        <w:rPr>
          <w:rFonts w:asciiTheme="minorHAnsi" w:hAnsiTheme="minorHAnsi" w:cstheme="minorHAnsi"/>
          <w:szCs w:val="22"/>
        </w:rPr>
        <w:t xml:space="preserve">Each Internal Verifier (IV) should specify the sample of assessed work from each assessor that they want to see and when.  It is important that the sample is sufficient to form a view on the consistency and validity of the assessment decisions.  </w:t>
      </w:r>
    </w:p>
    <w:p w14:paraId="14154296" w14:textId="77777777" w:rsidR="00A261AA" w:rsidRPr="00A261AA" w:rsidRDefault="00A261AA" w:rsidP="00A261AA">
      <w:pPr>
        <w:pStyle w:val="BodyTextIndent"/>
        <w:ind w:left="0"/>
        <w:jc w:val="both"/>
        <w:rPr>
          <w:rFonts w:asciiTheme="minorHAnsi" w:hAnsiTheme="minorHAnsi" w:cstheme="minorHAnsi"/>
          <w:bCs/>
          <w:szCs w:val="22"/>
        </w:rPr>
      </w:pPr>
    </w:p>
    <w:p w14:paraId="5F1CA6F2" w14:textId="77777777" w:rsidR="00A261AA" w:rsidRPr="00A261AA" w:rsidRDefault="00A261AA" w:rsidP="00A261AA">
      <w:pPr>
        <w:jc w:val="both"/>
        <w:rPr>
          <w:rFonts w:asciiTheme="minorHAnsi" w:hAnsiTheme="minorHAnsi" w:cstheme="minorHAnsi"/>
        </w:rPr>
      </w:pPr>
      <w:r w:rsidRPr="00A261AA">
        <w:rPr>
          <w:rFonts w:asciiTheme="minorHAnsi" w:hAnsiTheme="minorHAnsi" w:cstheme="minorHAnsi"/>
        </w:rPr>
        <w:t xml:space="preserve">The samples must cover chosen units in their entirety (rather than </w:t>
      </w:r>
      <w:proofErr w:type="spellStart"/>
      <w:r w:rsidRPr="00A261AA">
        <w:rPr>
          <w:rFonts w:asciiTheme="minorHAnsi" w:hAnsiTheme="minorHAnsi" w:cstheme="minorHAnsi"/>
        </w:rPr>
        <w:t>focussing</w:t>
      </w:r>
      <w:proofErr w:type="spellEnd"/>
      <w:r w:rsidRPr="00A261AA">
        <w:rPr>
          <w:rFonts w:asciiTheme="minorHAnsi" w:hAnsiTheme="minorHAnsi" w:cstheme="minorHAnsi"/>
        </w:rPr>
        <w:t xml:space="preserve"> on assessment tasks) and should be increased for assessors new to Access to HE with a focus on the IV forming a judgment about each Assessor.</w:t>
      </w:r>
    </w:p>
    <w:p w14:paraId="693D6C0D" w14:textId="77777777" w:rsidR="00A261AA" w:rsidRPr="00A261AA" w:rsidRDefault="00A261AA" w:rsidP="00A261AA">
      <w:pPr>
        <w:jc w:val="both"/>
        <w:rPr>
          <w:rFonts w:asciiTheme="minorHAnsi" w:hAnsiTheme="minorHAnsi" w:cstheme="minorHAnsi"/>
        </w:rPr>
      </w:pPr>
      <w:r w:rsidRPr="00A261AA">
        <w:rPr>
          <w:rFonts w:asciiTheme="minorHAnsi" w:hAnsiTheme="minorHAnsi" w:cstheme="minorHAnsi"/>
        </w:rPr>
        <w:t>Minimum requirements:</w:t>
      </w:r>
    </w:p>
    <w:p w14:paraId="74671C44" w14:textId="77777777" w:rsidR="00A261AA" w:rsidRPr="00A261AA" w:rsidRDefault="00A261AA" w:rsidP="00364695">
      <w:pPr>
        <w:pStyle w:val="ListParagraph"/>
        <w:numPr>
          <w:ilvl w:val="0"/>
          <w:numId w:val="21"/>
        </w:numPr>
        <w:spacing w:after="60"/>
        <w:contextualSpacing w:val="0"/>
        <w:jc w:val="both"/>
        <w:rPr>
          <w:rFonts w:asciiTheme="minorHAnsi" w:hAnsiTheme="minorHAnsi" w:cstheme="minorHAnsi"/>
        </w:rPr>
      </w:pPr>
      <w:r w:rsidRPr="00A261AA">
        <w:rPr>
          <w:rFonts w:asciiTheme="minorHAnsi" w:hAnsiTheme="minorHAnsi" w:cstheme="minorHAnsi"/>
        </w:rPr>
        <w:t>Internal Verification of the assessment task should take place before tasks are distributed to students each year to ensure that they are fit for purpose</w:t>
      </w:r>
    </w:p>
    <w:p w14:paraId="32B44BF9" w14:textId="77777777" w:rsidR="00A261AA" w:rsidRPr="00A261AA" w:rsidRDefault="00A261AA" w:rsidP="00364695">
      <w:pPr>
        <w:pStyle w:val="ListParagraph"/>
        <w:numPr>
          <w:ilvl w:val="0"/>
          <w:numId w:val="21"/>
        </w:numPr>
        <w:spacing w:after="60"/>
        <w:contextualSpacing w:val="0"/>
        <w:jc w:val="both"/>
        <w:rPr>
          <w:rFonts w:asciiTheme="minorHAnsi" w:hAnsiTheme="minorHAnsi" w:cstheme="minorHAnsi"/>
        </w:rPr>
      </w:pPr>
      <w:r w:rsidRPr="00A261AA">
        <w:rPr>
          <w:rFonts w:asciiTheme="minorHAnsi" w:hAnsiTheme="minorHAnsi" w:cstheme="minorHAnsi"/>
        </w:rPr>
        <w:t>A sample of work in progress should be internally moderated in year to ensure that assessment is being carried out effectively and that that assessment and grading decisions are appropriate</w:t>
      </w:r>
    </w:p>
    <w:p w14:paraId="49D35F41" w14:textId="77777777" w:rsidR="00A261AA" w:rsidRPr="00A261AA" w:rsidRDefault="00A261AA" w:rsidP="00364695">
      <w:pPr>
        <w:pStyle w:val="ListParagraph"/>
        <w:numPr>
          <w:ilvl w:val="0"/>
          <w:numId w:val="21"/>
        </w:numPr>
        <w:spacing w:after="200"/>
        <w:ind w:left="357" w:hanging="357"/>
        <w:contextualSpacing w:val="0"/>
        <w:jc w:val="both"/>
        <w:rPr>
          <w:rFonts w:asciiTheme="minorHAnsi" w:hAnsiTheme="minorHAnsi" w:cstheme="minorHAnsi"/>
        </w:rPr>
      </w:pPr>
      <w:r w:rsidRPr="00A261AA">
        <w:rPr>
          <w:rFonts w:asciiTheme="minorHAnsi" w:hAnsiTheme="minorHAnsi" w:cstheme="minorHAnsi"/>
        </w:rPr>
        <w:t xml:space="preserve">A final sample of completed marked student work should be moderated/verified at the end of the course. </w:t>
      </w:r>
    </w:p>
    <w:p w14:paraId="4CFA2B9C" w14:textId="77777777" w:rsidR="00A261AA" w:rsidRPr="00A261AA" w:rsidRDefault="00A261AA" w:rsidP="00A261AA">
      <w:pPr>
        <w:pStyle w:val="NoSpacing"/>
        <w:rPr>
          <w:rFonts w:asciiTheme="minorHAnsi" w:hAnsiTheme="minorHAnsi"/>
          <w:b/>
          <w:color w:val="274C97"/>
          <w:sz w:val="32"/>
          <w:szCs w:val="24"/>
        </w:rPr>
      </w:pPr>
      <w:bookmarkStart w:id="76" w:name="_Toc361749581"/>
      <w:bookmarkStart w:id="77" w:name="_Toc431218903"/>
      <w:bookmarkStart w:id="78" w:name="Standardisation_2"/>
      <w:r w:rsidRPr="00A261AA">
        <w:rPr>
          <w:rFonts w:asciiTheme="minorHAnsi" w:hAnsiTheme="minorHAnsi"/>
          <w:b/>
          <w:color w:val="274C97"/>
          <w:sz w:val="32"/>
          <w:szCs w:val="24"/>
        </w:rPr>
        <w:t>Standardisation</w:t>
      </w:r>
      <w:bookmarkEnd w:id="76"/>
      <w:bookmarkEnd w:id="77"/>
    </w:p>
    <w:bookmarkEnd w:id="78"/>
    <w:p w14:paraId="3467E833" w14:textId="77777777" w:rsidR="00A261AA" w:rsidRPr="00A261AA" w:rsidRDefault="00A261AA" w:rsidP="00A261AA">
      <w:pPr>
        <w:rPr>
          <w:rFonts w:asciiTheme="minorHAnsi" w:eastAsia="Calibri" w:hAnsiTheme="minorHAnsi" w:cstheme="minorHAnsi"/>
        </w:rPr>
      </w:pPr>
      <w:r w:rsidRPr="00A261AA">
        <w:rPr>
          <w:rFonts w:asciiTheme="minorHAnsi" w:eastAsia="Calibri" w:hAnsiTheme="minorHAnsi" w:cstheme="minorHAnsi"/>
        </w:rPr>
        <w:t>Providers must:</w:t>
      </w:r>
    </w:p>
    <w:p w14:paraId="1143AEEB" w14:textId="77777777" w:rsidR="00A261AA" w:rsidRPr="00A261AA" w:rsidRDefault="00A261AA" w:rsidP="00364695">
      <w:pPr>
        <w:numPr>
          <w:ilvl w:val="0"/>
          <w:numId w:val="22"/>
        </w:numPr>
        <w:spacing w:after="60"/>
        <w:rPr>
          <w:rFonts w:asciiTheme="minorHAnsi" w:eastAsia="Calibri" w:hAnsiTheme="minorHAnsi" w:cstheme="minorHAnsi"/>
        </w:rPr>
      </w:pPr>
      <w:r w:rsidRPr="00A261AA">
        <w:rPr>
          <w:rFonts w:asciiTheme="minorHAnsi" w:eastAsia="Calibri" w:hAnsiTheme="minorHAnsi" w:cstheme="minorHAnsi"/>
          <w:bCs/>
        </w:rPr>
        <w:t>plan and undertake standardisation of internally set tasks and the outcomes of internal assessment</w:t>
      </w:r>
    </w:p>
    <w:p w14:paraId="6C9A1E4C" w14:textId="77777777" w:rsidR="00A261AA" w:rsidRPr="00A261AA" w:rsidRDefault="00A261AA" w:rsidP="00364695">
      <w:pPr>
        <w:numPr>
          <w:ilvl w:val="0"/>
          <w:numId w:val="22"/>
        </w:numPr>
        <w:spacing w:after="200"/>
        <w:ind w:left="318" w:hanging="318"/>
        <w:rPr>
          <w:rFonts w:asciiTheme="minorHAnsi" w:eastAsia="Calibri" w:hAnsiTheme="minorHAnsi" w:cstheme="minorHAnsi"/>
        </w:rPr>
      </w:pPr>
      <w:r w:rsidRPr="00A261AA">
        <w:rPr>
          <w:rFonts w:asciiTheme="minorHAnsi" w:eastAsia="Calibri" w:hAnsiTheme="minorHAnsi" w:cstheme="minorHAnsi"/>
          <w:bCs/>
        </w:rPr>
        <w:t xml:space="preserve">contribute assessed material to AIM Awards AVA standardisation activity </w:t>
      </w:r>
    </w:p>
    <w:p w14:paraId="6F893AE6" w14:textId="77777777" w:rsidR="00A261AA" w:rsidRPr="00A261AA" w:rsidRDefault="00A261AA" w:rsidP="00A261AA">
      <w:pPr>
        <w:spacing w:after="200"/>
        <w:jc w:val="both"/>
        <w:rPr>
          <w:rFonts w:asciiTheme="minorHAnsi" w:hAnsiTheme="minorHAnsi" w:cstheme="minorHAnsi"/>
        </w:rPr>
      </w:pPr>
      <w:r w:rsidRPr="00A261AA">
        <w:rPr>
          <w:rFonts w:asciiTheme="minorHAnsi" w:eastAsia="Calibri" w:hAnsiTheme="minorHAnsi" w:cstheme="minorHAnsi"/>
          <w:bCs/>
        </w:rPr>
        <w:lastRenderedPageBreak/>
        <w:t>Standardisation ensures that the assessment criteria for a unit and/or</w:t>
      </w:r>
      <w:r w:rsidRPr="00A261AA">
        <w:rPr>
          <w:rFonts w:asciiTheme="minorHAnsi" w:eastAsia="Calibri" w:hAnsiTheme="minorHAnsi" w:cstheme="minorHAnsi"/>
          <w:b/>
          <w:bCs/>
        </w:rPr>
        <w:t xml:space="preserve"> </w:t>
      </w:r>
      <w:r w:rsidRPr="00A261AA">
        <w:rPr>
          <w:rFonts w:asciiTheme="minorHAnsi" w:eastAsia="Calibri" w:hAnsiTheme="minorHAnsi" w:cstheme="minorHAnsi"/>
          <w:bCs/>
        </w:rPr>
        <w:t>grading</w:t>
      </w:r>
      <w:r w:rsidRPr="00A261AA">
        <w:rPr>
          <w:rFonts w:asciiTheme="minorHAnsi" w:eastAsia="Calibri" w:hAnsiTheme="minorHAnsi" w:cstheme="minorHAnsi"/>
          <w:b/>
          <w:bCs/>
        </w:rPr>
        <w:t xml:space="preserve"> </w:t>
      </w:r>
      <w:r w:rsidRPr="00A261AA">
        <w:rPr>
          <w:rFonts w:asciiTheme="minorHAnsi" w:eastAsia="Calibri" w:hAnsiTheme="minorHAnsi" w:cstheme="minorHAnsi"/>
          <w:bCs/>
        </w:rPr>
        <w:t>components are applied consistently by assessors and verifiers.</w:t>
      </w:r>
      <w:r w:rsidRPr="00A261AA">
        <w:rPr>
          <w:rFonts w:asciiTheme="minorHAnsi" w:eastAsia="Calibri" w:hAnsiTheme="minorHAnsi" w:cstheme="minorHAnsi"/>
          <w:b/>
          <w:bCs/>
        </w:rPr>
        <w:t xml:space="preserve">  </w:t>
      </w:r>
      <w:r w:rsidRPr="00A261AA">
        <w:rPr>
          <w:rFonts w:asciiTheme="minorHAnsi" w:eastAsia="Calibri" w:hAnsiTheme="minorHAnsi" w:cstheme="minorHAnsi"/>
          <w:bCs/>
        </w:rPr>
        <w:t xml:space="preserve"> Y</w:t>
      </w:r>
      <w:r w:rsidRPr="00A261AA">
        <w:rPr>
          <w:rFonts w:asciiTheme="minorHAnsi" w:eastAsia="Calibri" w:hAnsiTheme="minorHAnsi" w:cstheme="minorHAnsi"/>
        </w:rPr>
        <w:t xml:space="preserve">ou must retain </w:t>
      </w:r>
      <w:r w:rsidRPr="00A261AA">
        <w:rPr>
          <w:rFonts w:asciiTheme="minorHAnsi" w:eastAsia="Calibri" w:hAnsiTheme="minorHAnsi" w:cstheme="minorHAnsi"/>
          <w:bCs/>
        </w:rPr>
        <w:t xml:space="preserve">a </w:t>
      </w:r>
      <w:r w:rsidRPr="00A261AA">
        <w:rPr>
          <w:rFonts w:asciiTheme="minorHAnsi" w:hAnsiTheme="minorHAnsi" w:cstheme="minorHAnsi"/>
        </w:rPr>
        <w:t>minimum of two samples</w:t>
      </w:r>
      <w:r w:rsidRPr="00A261AA">
        <w:rPr>
          <w:rFonts w:asciiTheme="minorHAnsi" w:eastAsia="Calibri" w:hAnsiTheme="minorHAnsi" w:cstheme="minorHAnsi"/>
        </w:rPr>
        <w:t xml:space="preserve"> of assessed student work </w:t>
      </w:r>
      <w:r w:rsidRPr="00A261AA">
        <w:rPr>
          <w:rFonts w:asciiTheme="minorHAnsi" w:hAnsiTheme="minorHAnsi" w:cstheme="minorHAnsi"/>
        </w:rPr>
        <w:t>for each entire unit for one year</w:t>
      </w:r>
      <w:r w:rsidRPr="00A261AA">
        <w:rPr>
          <w:rFonts w:asciiTheme="minorHAnsi" w:eastAsia="Calibri" w:hAnsiTheme="minorHAnsi" w:cstheme="minorHAnsi"/>
          <w:b/>
        </w:rPr>
        <w:t xml:space="preserve"> </w:t>
      </w:r>
      <w:r w:rsidRPr="00A261AA">
        <w:rPr>
          <w:rFonts w:asciiTheme="minorHAnsi" w:eastAsia="Calibri" w:hAnsiTheme="minorHAnsi" w:cstheme="minorHAnsi"/>
        </w:rPr>
        <w:t>which should represent every assessor (photocopies or scans are acceptable).  These samples should be used for internal standardisation and retained for AIM Awards AVA standardisation.</w:t>
      </w:r>
    </w:p>
    <w:p w14:paraId="7EA57BF7" w14:textId="77777777" w:rsidR="00A261AA" w:rsidRPr="00A261AA" w:rsidRDefault="00A261AA" w:rsidP="00A261AA">
      <w:pPr>
        <w:spacing w:after="200"/>
        <w:jc w:val="both"/>
        <w:rPr>
          <w:rFonts w:asciiTheme="minorHAnsi" w:eastAsia="Calibri" w:hAnsiTheme="minorHAnsi" w:cstheme="minorHAnsi"/>
        </w:rPr>
      </w:pPr>
      <w:r w:rsidRPr="00A261AA">
        <w:rPr>
          <w:rFonts w:asciiTheme="minorHAnsi" w:eastAsia="Calibri" w:hAnsiTheme="minorHAnsi" w:cstheme="minorHAnsi"/>
        </w:rPr>
        <w:t xml:space="preserve">Internal Standardisation is the standardisation of assessment practice where there is more than one tutor/assessor delivering the same or similar units and making assessment and grading decisions for students. </w:t>
      </w:r>
    </w:p>
    <w:p w14:paraId="13F71C2B" w14:textId="6AC0DBF6" w:rsidR="00572036" w:rsidRDefault="00A261AA" w:rsidP="00A261AA">
      <w:pPr>
        <w:rPr>
          <w:rFonts w:eastAsia="Calibri" w:cstheme="minorHAnsi"/>
          <w:color w:val="4F2683"/>
        </w:rPr>
      </w:pPr>
      <w:r w:rsidRPr="00A261AA">
        <w:rPr>
          <w:rFonts w:asciiTheme="minorHAnsi" w:eastAsia="Calibri" w:hAnsiTheme="minorHAnsi" w:cstheme="minorHAnsi"/>
        </w:rPr>
        <w:t>AIM Awards AVA standardisation is where we monitor the assessment and quality assurance of specific units across our centres.  To do this we collect retained samples from centres, either by</w:t>
      </w:r>
      <w:r>
        <w:rPr>
          <w:rFonts w:asciiTheme="minorHAnsi" w:eastAsia="Calibri" w:hAnsiTheme="minorHAnsi" w:cstheme="minorHAnsi"/>
        </w:rPr>
        <w:t xml:space="preserve"> </w:t>
      </w:r>
      <w:r w:rsidRPr="00A261AA">
        <w:rPr>
          <w:rFonts w:asciiTheme="minorHAnsi" w:eastAsia="Calibri" w:hAnsiTheme="minorHAnsi" w:cstheme="minorHAnsi"/>
        </w:rPr>
        <w:t>asking for you to submit them (by post or email) or via an external moderator collecting samples when visiting the centre.</w:t>
      </w:r>
      <w:r w:rsidRPr="006A4C81">
        <w:rPr>
          <w:rFonts w:eastAsia="Calibri" w:cstheme="minorHAnsi"/>
          <w:color w:val="4F2683"/>
        </w:rPr>
        <w:t xml:space="preserve">  </w:t>
      </w:r>
    </w:p>
    <w:p w14:paraId="03C36B26" w14:textId="422832E3" w:rsidR="00A261AA" w:rsidRDefault="00A261AA" w:rsidP="00A261AA">
      <w:pPr>
        <w:rPr>
          <w:rFonts w:asciiTheme="minorHAnsi" w:hAnsiTheme="minorHAnsi" w:cstheme="minorHAnsi"/>
        </w:rPr>
      </w:pPr>
    </w:p>
    <w:p w14:paraId="6A2570A6" w14:textId="1C1147F7" w:rsidR="00A261AA" w:rsidRDefault="00A261AA" w:rsidP="00A261AA">
      <w:pPr>
        <w:pStyle w:val="NoSpacing"/>
        <w:rPr>
          <w:rFonts w:asciiTheme="minorHAnsi" w:hAnsiTheme="minorHAnsi"/>
          <w:b/>
          <w:color w:val="274C97"/>
          <w:sz w:val="32"/>
          <w:szCs w:val="24"/>
        </w:rPr>
      </w:pPr>
      <w:bookmarkStart w:id="79" w:name="_Toc361749582"/>
      <w:bookmarkStart w:id="80" w:name="_Toc431218904"/>
      <w:bookmarkStart w:id="81" w:name="External_Moderation_2"/>
      <w:r w:rsidRPr="00A261AA">
        <w:rPr>
          <w:rFonts w:asciiTheme="minorHAnsi" w:hAnsiTheme="minorHAnsi"/>
          <w:b/>
          <w:color w:val="274C97"/>
          <w:sz w:val="32"/>
          <w:szCs w:val="24"/>
        </w:rPr>
        <w:t xml:space="preserve">External </w:t>
      </w:r>
      <w:bookmarkEnd w:id="79"/>
      <w:r w:rsidRPr="00A261AA">
        <w:rPr>
          <w:rFonts w:asciiTheme="minorHAnsi" w:hAnsiTheme="minorHAnsi"/>
          <w:b/>
          <w:color w:val="274C97"/>
          <w:sz w:val="32"/>
          <w:szCs w:val="24"/>
        </w:rPr>
        <w:t>Moderation</w:t>
      </w:r>
      <w:bookmarkEnd w:id="80"/>
    </w:p>
    <w:bookmarkEnd w:id="81"/>
    <w:p w14:paraId="5E0299CF" w14:textId="77777777" w:rsidR="00A261AA" w:rsidRPr="00A261AA" w:rsidRDefault="00A261AA" w:rsidP="00A261AA">
      <w:pPr>
        <w:pStyle w:val="NoSpacing"/>
        <w:rPr>
          <w:rFonts w:asciiTheme="minorHAnsi" w:hAnsiTheme="minorHAnsi"/>
          <w:b/>
          <w:color w:val="274C97"/>
          <w:sz w:val="32"/>
          <w:szCs w:val="24"/>
        </w:rPr>
      </w:pPr>
    </w:p>
    <w:p w14:paraId="395F723D" w14:textId="77777777" w:rsidR="00A261AA" w:rsidRPr="00A261AA" w:rsidRDefault="00A261AA" w:rsidP="00A261AA">
      <w:pPr>
        <w:pStyle w:val="BodyTextIndent"/>
        <w:spacing w:after="200"/>
        <w:ind w:left="0"/>
        <w:rPr>
          <w:rFonts w:asciiTheme="minorHAnsi" w:eastAsiaTheme="minorHAnsi" w:hAnsiTheme="minorHAnsi" w:cstheme="minorHAnsi"/>
          <w:bCs/>
        </w:rPr>
      </w:pPr>
      <w:r w:rsidRPr="00A261AA">
        <w:rPr>
          <w:rFonts w:asciiTheme="minorHAnsi" w:eastAsiaTheme="minorHAnsi" w:hAnsiTheme="minorHAnsi" w:cstheme="minorHAnsi"/>
          <w:bCs/>
        </w:rPr>
        <w:t xml:space="preserve">The purpose of moderation is to protect the integrity of systems by ensuring that the assessment of learning outcomes is fair, valid and reliable: that judgments are consistent and that the right things are correctly assessed.  There will be a focus on professional dialogue between assessor and moderator.  </w:t>
      </w:r>
    </w:p>
    <w:p w14:paraId="1DAE5126" w14:textId="77777777" w:rsidR="00A261AA" w:rsidRPr="00A261AA" w:rsidRDefault="00A261AA" w:rsidP="00A261AA">
      <w:pPr>
        <w:spacing w:after="200"/>
        <w:rPr>
          <w:rFonts w:asciiTheme="minorHAnsi" w:hAnsiTheme="minorHAnsi" w:cstheme="minorHAnsi"/>
          <w:bCs/>
        </w:rPr>
      </w:pPr>
      <w:r w:rsidRPr="00A261AA">
        <w:rPr>
          <w:rFonts w:asciiTheme="minorHAnsi" w:hAnsiTheme="minorHAnsi" w:cstheme="minorHAnsi"/>
          <w:bCs/>
        </w:rPr>
        <w:t xml:space="preserve">External Moderation arrangements are agreed annually with each centre allowing for flexibility of approach, with a nominal </w:t>
      </w:r>
      <w:r w:rsidRPr="00A261AA">
        <w:rPr>
          <w:rFonts w:asciiTheme="minorHAnsi" w:hAnsiTheme="minorHAnsi" w:cstheme="minorHAnsi"/>
          <w:b/>
        </w:rPr>
        <w:t>three visits per year</w:t>
      </w:r>
      <w:r w:rsidRPr="00A261AA">
        <w:rPr>
          <w:rFonts w:asciiTheme="minorHAnsi" w:hAnsiTheme="minorHAnsi" w:cstheme="minorHAnsi"/>
          <w:bCs/>
        </w:rPr>
        <w:t xml:space="preserve"> at specified times for </w:t>
      </w:r>
      <w:proofErr w:type="gramStart"/>
      <w:r w:rsidRPr="00A261AA">
        <w:rPr>
          <w:rFonts w:asciiTheme="minorHAnsi" w:hAnsiTheme="minorHAnsi" w:cstheme="minorHAnsi"/>
          <w:bCs/>
        </w:rPr>
        <w:t>particular purposes</w:t>
      </w:r>
      <w:proofErr w:type="gramEnd"/>
      <w:r w:rsidRPr="00A261AA">
        <w:rPr>
          <w:rFonts w:asciiTheme="minorHAnsi" w:hAnsiTheme="minorHAnsi" w:cstheme="minorHAnsi"/>
          <w:bCs/>
        </w:rPr>
        <w:t xml:space="preserve">. Postal samples or subject specific visits may be requested if appropriate.  A report is produced on standard templates following each visit that is sent to Programme Managers and the named quality contact </w:t>
      </w:r>
      <w:r w:rsidRPr="00A261AA">
        <w:rPr>
          <w:rFonts w:asciiTheme="minorHAnsi" w:hAnsiTheme="minorHAnsi" w:cstheme="minorHAnsi"/>
          <w:b/>
        </w:rPr>
        <w:t>within four weeks</w:t>
      </w:r>
      <w:r w:rsidRPr="00A261AA">
        <w:rPr>
          <w:rFonts w:asciiTheme="minorHAnsi" w:hAnsiTheme="minorHAnsi" w:cstheme="minorHAnsi"/>
          <w:bCs/>
        </w:rPr>
        <w:t>.</w:t>
      </w:r>
    </w:p>
    <w:p w14:paraId="18D9CC25" w14:textId="77777777" w:rsidR="00A261AA" w:rsidRDefault="00A261AA" w:rsidP="00A261AA">
      <w:pPr>
        <w:pStyle w:val="Heading2"/>
      </w:pPr>
      <w:bookmarkStart w:id="82" w:name="_Toc431218905"/>
    </w:p>
    <w:p w14:paraId="120B41FA" w14:textId="29A5B43B" w:rsidR="00A261AA" w:rsidRDefault="00A261AA" w:rsidP="00A261AA">
      <w:pPr>
        <w:pStyle w:val="NoSpacing"/>
        <w:rPr>
          <w:rFonts w:asciiTheme="minorHAnsi" w:hAnsiTheme="minorHAnsi"/>
          <w:b/>
          <w:color w:val="274C97"/>
          <w:sz w:val="32"/>
          <w:szCs w:val="24"/>
        </w:rPr>
      </w:pPr>
      <w:bookmarkStart w:id="83" w:name="External_Moderator_Roles_and_Respons_2"/>
      <w:r w:rsidRPr="00A261AA">
        <w:rPr>
          <w:rFonts w:asciiTheme="minorHAnsi" w:hAnsiTheme="minorHAnsi"/>
          <w:b/>
          <w:color w:val="274C97"/>
          <w:sz w:val="32"/>
          <w:szCs w:val="24"/>
        </w:rPr>
        <w:t>External Moderator Roles and Responsibilities</w:t>
      </w:r>
      <w:bookmarkEnd w:id="82"/>
    </w:p>
    <w:bookmarkEnd w:id="83"/>
    <w:p w14:paraId="55000F81" w14:textId="77777777" w:rsidR="00A261AA" w:rsidRPr="00A261AA" w:rsidRDefault="00A261AA" w:rsidP="00A261AA">
      <w:pPr>
        <w:pStyle w:val="NoSpacing"/>
        <w:rPr>
          <w:rFonts w:asciiTheme="minorHAnsi" w:hAnsiTheme="minorHAnsi"/>
          <w:b/>
          <w:color w:val="274C97"/>
          <w:sz w:val="32"/>
          <w:szCs w:val="24"/>
        </w:rPr>
      </w:pPr>
    </w:p>
    <w:p w14:paraId="2D447219" w14:textId="77777777" w:rsidR="00A261AA" w:rsidRPr="00A261AA" w:rsidRDefault="00A261AA" w:rsidP="00A261AA">
      <w:pPr>
        <w:jc w:val="both"/>
        <w:rPr>
          <w:rFonts w:asciiTheme="minorHAnsi" w:hAnsiTheme="minorHAnsi" w:cstheme="minorHAnsi"/>
          <w:b/>
          <w:bCs/>
          <w:lang w:val="cy-GB"/>
        </w:rPr>
      </w:pPr>
      <w:r w:rsidRPr="00A261AA">
        <w:rPr>
          <w:rFonts w:asciiTheme="minorHAnsi" w:hAnsiTheme="minorHAnsi" w:cstheme="minorHAnsi"/>
          <w:b/>
          <w:bCs/>
          <w:lang w:val="cy-GB"/>
        </w:rPr>
        <w:t>It is the duty and responsibility of all moderators to:</w:t>
      </w:r>
    </w:p>
    <w:p w14:paraId="35D9EF5E" w14:textId="77777777" w:rsidR="00A261AA" w:rsidRPr="00A261AA" w:rsidRDefault="00A261AA" w:rsidP="00364695">
      <w:pPr>
        <w:pStyle w:val="ListParagraph"/>
        <w:widowControl w:val="0"/>
        <w:numPr>
          <w:ilvl w:val="0"/>
          <w:numId w:val="23"/>
        </w:numPr>
        <w:adjustRightInd w:val="0"/>
        <w:spacing w:after="60"/>
        <w:contextualSpacing w:val="0"/>
        <w:jc w:val="both"/>
        <w:textAlignment w:val="baseline"/>
        <w:rPr>
          <w:rFonts w:asciiTheme="minorHAnsi" w:hAnsiTheme="minorHAnsi" w:cstheme="minorHAnsi"/>
          <w:bCs/>
          <w:lang w:val="cy-GB"/>
        </w:rPr>
      </w:pPr>
      <w:r w:rsidRPr="00A261AA">
        <w:rPr>
          <w:rFonts w:asciiTheme="minorHAnsi" w:hAnsiTheme="minorHAnsi" w:cstheme="minorHAnsi"/>
          <w:bCs/>
          <w:lang w:val="cy-GB"/>
        </w:rPr>
        <w:t>check that all AVA and QAA procedures are adhered to</w:t>
      </w:r>
    </w:p>
    <w:p w14:paraId="04C0AB2A" w14:textId="77777777" w:rsidR="00A261AA" w:rsidRPr="00A261AA" w:rsidRDefault="00A261AA" w:rsidP="00364695">
      <w:pPr>
        <w:pStyle w:val="ListParagraph"/>
        <w:widowControl w:val="0"/>
        <w:numPr>
          <w:ilvl w:val="0"/>
          <w:numId w:val="23"/>
        </w:numPr>
        <w:adjustRightInd w:val="0"/>
        <w:spacing w:after="60"/>
        <w:contextualSpacing w:val="0"/>
        <w:jc w:val="both"/>
        <w:textAlignment w:val="baseline"/>
        <w:rPr>
          <w:rFonts w:asciiTheme="minorHAnsi" w:hAnsiTheme="minorHAnsi" w:cstheme="minorHAnsi"/>
          <w:bCs/>
          <w:lang w:val="cy-GB"/>
        </w:rPr>
      </w:pPr>
      <w:r w:rsidRPr="00A261AA">
        <w:rPr>
          <w:rFonts w:asciiTheme="minorHAnsi" w:hAnsiTheme="minorHAnsi" w:cstheme="minorHAnsi"/>
        </w:rPr>
        <w:t xml:space="preserve">offer support and advice to the delivery team, to ensure that its work is fit </w:t>
      </w:r>
      <w:proofErr w:type="gramStart"/>
      <w:r w:rsidRPr="00A261AA">
        <w:rPr>
          <w:rFonts w:asciiTheme="minorHAnsi" w:hAnsiTheme="minorHAnsi" w:cstheme="minorHAnsi"/>
        </w:rPr>
        <w:t>for the purpose of</w:t>
      </w:r>
      <w:proofErr w:type="gramEnd"/>
      <w:r w:rsidRPr="00A261AA">
        <w:rPr>
          <w:rFonts w:asciiTheme="minorHAnsi" w:hAnsiTheme="minorHAnsi" w:cstheme="minorHAnsi"/>
        </w:rPr>
        <w:t xml:space="preserve"> enabling students to progress to HE courses</w:t>
      </w:r>
    </w:p>
    <w:p w14:paraId="6E731EB5" w14:textId="77777777" w:rsidR="00A261AA" w:rsidRPr="00A261AA" w:rsidRDefault="00A261AA" w:rsidP="00364695">
      <w:pPr>
        <w:pStyle w:val="ListParagraph"/>
        <w:widowControl w:val="0"/>
        <w:numPr>
          <w:ilvl w:val="0"/>
          <w:numId w:val="23"/>
        </w:numPr>
        <w:adjustRightInd w:val="0"/>
        <w:spacing w:after="200"/>
        <w:jc w:val="both"/>
        <w:textAlignment w:val="baseline"/>
        <w:rPr>
          <w:rFonts w:asciiTheme="minorHAnsi" w:hAnsiTheme="minorHAnsi" w:cstheme="minorHAnsi"/>
        </w:rPr>
      </w:pPr>
      <w:r w:rsidRPr="00A261AA">
        <w:rPr>
          <w:rFonts w:asciiTheme="minorHAnsi" w:hAnsiTheme="minorHAnsi" w:cstheme="minorHAnsi"/>
        </w:rPr>
        <w:t>report on each visit within the stated timeframe, highlighting good practice, recommending improvements to enhance the quality of the programme and setting action points for compliance with QAA and AVA regulations</w:t>
      </w:r>
    </w:p>
    <w:p w14:paraId="516DE549" w14:textId="77777777" w:rsidR="00A261AA" w:rsidRPr="00A261AA" w:rsidRDefault="00A261AA" w:rsidP="00A261AA">
      <w:pPr>
        <w:jc w:val="both"/>
        <w:rPr>
          <w:rFonts w:asciiTheme="minorHAnsi" w:hAnsiTheme="minorHAnsi" w:cstheme="minorHAnsi"/>
          <w:b/>
        </w:rPr>
      </w:pPr>
      <w:bookmarkStart w:id="84" w:name="_Hlk507593750"/>
      <w:r w:rsidRPr="00A261AA">
        <w:rPr>
          <w:rFonts w:asciiTheme="minorHAnsi" w:hAnsiTheme="minorHAnsi" w:cstheme="minorHAnsi"/>
          <w:b/>
        </w:rPr>
        <w:t xml:space="preserve">All external moderators for Access to HE </w:t>
      </w:r>
      <w:proofErr w:type="gramStart"/>
      <w:r w:rsidRPr="00A261AA">
        <w:rPr>
          <w:rFonts w:asciiTheme="minorHAnsi" w:hAnsiTheme="minorHAnsi" w:cstheme="minorHAnsi"/>
          <w:b/>
        </w:rPr>
        <w:t>are</w:t>
      </w:r>
      <w:proofErr w:type="gramEnd"/>
      <w:r w:rsidRPr="00A261AA">
        <w:rPr>
          <w:rFonts w:asciiTheme="minorHAnsi" w:hAnsiTheme="minorHAnsi" w:cstheme="minorHAnsi"/>
          <w:b/>
        </w:rPr>
        <w:t xml:space="preserve"> requested to:</w:t>
      </w:r>
    </w:p>
    <w:p w14:paraId="00021224" w14:textId="77777777" w:rsidR="00A261AA" w:rsidRPr="00A261AA" w:rsidRDefault="00A261AA" w:rsidP="00364695">
      <w:pPr>
        <w:pStyle w:val="ListParagraph"/>
        <w:widowControl w:val="0"/>
        <w:numPr>
          <w:ilvl w:val="0"/>
          <w:numId w:val="24"/>
        </w:numPr>
        <w:adjustRightInd w:val="0"/>
        <w:spacing w:after="60"/>
        <w:contextualSpacing w:val="0"/>
        <w:jc w:val="both"/>
        <w:textAlignment w:val="baseline"/>
        <w:rPr>
          <w:rFonts w:asciiTheme="minorHAnsi" w:hAnsiTheme="minorHAnsi" w:cstheme="minorHAnsi"/>
        </w:rPr>
      </w:pPr>
      <w:r w:rsidRPr="00A261AA">
        <w:rPr>
          <w:rFonts w:asciiTheme="minorHAnsi" w:hAnsiTheme="minorHAnsi" w:cstheme="minorHAnsi"/>
        </w:rPr>
        <w:t>participate in training/updating events for moderators (a minimum of one event each year is required)</w:t>
      </w:r>
    </w:p>
    <w:p w14:paraId="6A7EA2C7" w14:textId="77777777" w:rsidR="00A261AA" w:rsidRPr="00A261AA" w:rsidRDefault="00A261AA" w:rsidP="00364695">
      <w:pPr>
        <w:pStyle w:val="BodyText"/>
        <w:widowControl w:val="0"/>
        <w:numPr>
          <w:ilvl w:val="0"/>
          <w:numId w:val="24"/>
        </w:numPr>
        <w:adjustRightInd w:val="0"/>
        <w:spacing w:after="60"/>
        <w:jc w:val="both"/>
        <w:textAlignment w:val="baseline"/>
        <w:rPr>
          <w:rFonts w:cstheme="minorHAnsi"/>
          <w:color w:val="auto"/>
          <w:szCs w:val="22"/>
        </w:rPr>
      </w:pPr>
      <w:r w:rsidRPr="00A261AA">
        <w:rPr>
          <w:rFonts w:cstheme="minorHAnsi"/>
          <w:color w:val="auto"/>
          <w:szCs w:val="22"/>
        </w:rPr>
        <w:t>participate in standardisation events, according to the subject expertise required for the events in the standardisation schedule</w:t>
      </w:r>
    </w:p>
    <w:p w14:paraId="173792E0" w14:textId="77777777" w:rsidR="00A261AA" w:rsidRPr="00A261AA" w:rsidRDefault="00A261AA" w:rsidP="00364695">
      <w:pPr>
        <w:pStyle w:val="BodyText"/>
        <w:widowControl w:val="0"/>
        <w:numPr>
          <w:ilvl w:val="0"/>
          <w:numId w:val="24"/>
        </w:numPr>
        <w:adjustRightInd w:val="0"/>
        <w:spacing w:after="200"/>
        <w:ind w:right="284"/>
        <w:jc w:val="both"/>
        <w:textAlignment w:val="baseline"/>
        <w:rPr>
          <w:rFonts w:cstheme="minorHAnsi"/>
          <w:color w:val="auto"/>
          <w:szCs w:val="22"/>
        </w:rPr>
      </w:pPr>
      <w:r w:rsidRPr="00A261AA">
        <w:rPr>
          <w:rFonts w:cstheme="minorHAnsi"/>
          <w:color w:val="auto"/>
          <w:szCs w:val="22"/>
        </w:rPr>
        <w:t>assist the AVA in obtaining appropriate samples of work for standardisation events</w:t>
      </w:r>
    </w:p>
    <w:bookmarkEnd w:id="84"/>
    <w:p w14:paraId="4A0A4FE6" w14:textId="77777777" w:rsidR="00A261AA" w:rsidRPr="00A261AA" w:rsidRDefault="00A261AA" w:rsidP="00A261AA">
      <w:pPr>
        <w:jc w:val="both"/>
        <w:rPr>
          <w:rFonts w:asciiTheme="minorHAnsi" w:hAnsiTheme="minorHAnsi" w:cstheme="minorHAnsi"/>
          <w:b/>
        </w:rPr>
      </w:pPr>
      <w:r w:rsidRPr="00A261AA">
        <w:rPr>
          <w:rFonts w:asciiTheme="minorHAnsi" w:hAnsiTheme="minorHAnsi" w:cstheme="minorHAnsi"/>
          <w:b/>
        </w:rPr>
        <w:lastRenderedPageBreak/>
        <w:t xml:space="preserve">Subject Moderator (SM)  </w:t>
      </w:r>
    </w:p>
    <w:p w14:paraId="08A8110F" w14:textId="77777777" w:rsidR="00A261AA" w:rsidRPr="00A261AA" w:rsidRDefault="00A261AA" w:rsidP="00A261AA">
      <w:pPr>
        <w:spacing w:after="200"/>
        <w:jc w:val="both"/>
        <w:rPr>
          <w:rFonts w:asciiTheme="minorHAnsi" w:hAnsiTheme="minorHAnsi" w:cstheme="minorHAnsi"/>
          <w:bCs/>
        </w:rPr>
      </w:pPr>
      <w:r w:rsidRPr="00A261AA">
        <w:rPr>
          <w:rFonts w:asciiTheme="minorHAnsi" w:hAnsiTheme="minorHAnsi" w:cstheme="minorHAnsi"/>
          <w:bCs/>
        </w:rPr>
        <w:t>Subject Moderators are subject specialists appointed to centres to consider assessment of student work at subject level.  The SM will moderate a subject in all the discrete diplomas in which that subject is evidenced within a centre to ensure standardisation of delivery and assessment.  SMs report to the CLM.</w:t>
      </w:r>
    </w:p>
    <w:p w14:paraId="32A33282" w14:textId="77777777" w:rsidR="00A261AA" w:rsidRPr="00A261AA" w:rsidRDefault="00A261AA" w:rsidP="00A261AA">
      <w:pPr>
        <w:tabs>
          <w:tab w:val="num" w:pos="567"/>
        </w:tabs>
        <w:jc w:val="both"/>
        <w:rPr>
          <w:rFonts w:asciiTheme="minorHAnsi" w:hAnsiTheme="minorHAnsi" w:cstheme="minorHAnsi"/>
          <w:b/>
          <w:smallCaps/>
        </w:rPr>
      </w:pPr>
      <w:r w:rsidRPr="00A261AA">
        <w:rPr>
          <w:rFonts w:asciiTheme="minorHAnsi" w:hAnsiTheme="minorHAnsi" w:cstheme="minorHAnsi"/>
          <w:b/>
        </w:rPr>
        <w:t>Centre Lead Moderator</w:t>
      </w:r>
      <w:r w:rsidRPr="00A261AA">
        <w:rPr>
          <w:rFonts w:asciiTheme="minorHAnsi" w:hAnsiTheme="minorHAnsi" w:cstheme="minorHAnsi"/>
          <w:b/>
          <w:smallCaps/>
        </w:rPr>
        <w:t xml:space="preserve"> (CLM)  </w:t>
      </w:r>
    </w:p>
    <w:p w14:paraId="39D578B3" w14:textId="77777777" w:rsidR="00A261AA" w:rsidRPr="00A261AA" w:rsidRDefault="00A261AA" w:rsidP="00A261AA">
      <w:pPr>
        <w:spacing w:after="200"/>
        <w:jc w:val="both"/>
        <w:rPr>
          <w:rFonts w:asciiTheme="minorHAnsi" w:hAnsiTheme="minorHAnsi" w:cstheme="minorHAnsi"/>
          <w:bCs/>
        </w:rPr>
      </w:pPr>
      <w:r w:rsidRPr="00A261AA">
        <w:rPr>
          <w:rFonts w:asciiTheme="minorHAnsi" w:hAnsiTheme="minorHAnsi" w:cstheme="minorHAnsi"/>
          <w:bCs/>
        </w:rPr>
        <w:t xml:space="preserve">A Centre Lead Moderator is appointed to each centre. CLMs agree the moderation schedule and activities, monitor the </w:t>
      </w:r>
      <w:proofErr w:type="spellStart"/>
      <w:r w:rsidRPr="00A261AA">
        <w:rPr>
          <w:rFonts w:asciiTheme="minorHAnsi" w:hAnsiTheme="minorHAnsi" w:cstheme="minorHAnsi"/>
          <w:bCs/>
        </w:rPr>
        <w:t>organisation</w:t>
      </w:r>
      <w:proofErr w:type="spellEnd"/>
      <w:r w:rsidRPr="00A261AA">
        <w:rPr>
          <w:rFonts w:asciiTheme="minorHAnsi" w:hAnsiTheme="minorHAnsi" w:cstheme="minorHAnsi"/>
          <w:bCs/>
        </w:rPr>
        <w:t xml:space="preserve"> and management of </w:t>
      </w:r>
      <w:proofErr w:type="spellStart"/>
      <w:r w:rsidRPr="00A261AA">
        <w:rPr>
          <w:rFonts w:asciiTheme="minorHAnsi" w:hAnsiTheme="minorHAnsi" w:cstheme="minorHAnsi"/>
          <w:bCs/>
        </w:rPr>
        <w:t>programmes</w:t>
      </w:r>
      <w:proofErr w:type="spellEnd"/>
      <w:r w:rsidRPr="00A261AA">
        <w:rPr>
          <w:rFonts w:asciiTheme="minorHAnsi" w:hAnsiTheme="minorHAnsi" w:cstheme="minorHAnsi"/>
          <w:bCs/>
        </w:rPr>
        <w:t xml:space="preserve">, discrete diplomas and systems across a centre and coordinate the moderation team.  They complete a report for the centre incorporating information from the Subject Moderator record of visit, </w:t>
      </w:r>
      <w:proofErr w:type="gramStart"/>
      <w:r w:rsidRPr="00A261AA">
        <w:rPr>
          <w:rFonts w:asciiTheme="minorHAnsi" w:hAnsiTheme="minorHAnsi" w:cstheme="minorHAnsi"/>
          <w:bCs/>
        </w:rPr>
        <w:t>making reference</w:t>
      </w:r>
      <w:proofErr w:type="gramEnd"/>
      <w:r w:rsidRPr="00A261AA">
        <w:rPr>
          <w:rFonts w:asciiTheme="minorHAnsi" w:hAnsiTheme="minorHAnsi" w:cstheme="minorHAnsi"/>
          <w:bCs/>
        </w:rPr>
        <w:t xml:space="preserve"> to specific discrete diplomas or subjects where necessary.</w:t>
      </w:r>
    </w:p>
    <w:p w14:paraId="4D842BD7" w14:textId="77777777" w:rsidR="00A261AA" w:rsidRPr="00A261AA" w:rsidRDefault="00A261AA" w:rsidP="00A261AA">
      <w:pPr>
        <w:spacing w:after="200"/>
        <w:jc w:val="both"/>
        <w:rPr>
          <w:rFonts w:asciiTheme="minorHAnsi" w:hAnsiTheme="minorHAnsi" w:cstheme="minorHAnsi"/>
          <w:bCs/>
        </w:rPr>
      </w:pPr>
      <w:r w:rsidRPr="00A261AA">
        <w:rPr>
          <w:rFonts w:asciiTheme="minorHAnsi" w:hAnsiTheme="minorHAnsi" w:cstheme="minorHAnsi"/>
          <w:bCs/>
        </w:rPr>
        <w:t xml:space="preserve">CLMs are also responsible for approving referrals. The CLM receives a request supported by the assessor and IV and makes the final decision to allow the student to make a third submission of the task(s) for assessment and sets the conditions. The CLM then receives the assessed and Internal Moderated third submission and makes the final decision on </w:t>
      </w:r>
      <w:proofErr w:type="gramStart"/>
      <w:r w:rsidRPr="00A261AA">
        <w:rPr>
          <w:rFonts w:asciiTheme="minorHAnsi" w:hAnsiTheme="minorHAnsi" w:cstheme="minorHAnsi"/>
          <w:bCs/>
        </w:rPr>
        <w:t>whether or not</w:t>
      </w:r>
      <w:proofErr w:type="gramEnd"/>
      <w:r w:rsidRPr="00A261AA">
        <w:rPr>
          <w:rFonts w:asciiTheme="minorHAnsi" w:hAnsiTheme="minorHAnsi" w:cstheme="minorHAnsi"/>
          <w:bCs/>
        </w:rPr>
        <w:t xml:space="preserve"> the assessment is achieved.</w:t>
      </w:r>
    </w:p>
    <w:p w14:paraId="6292B583" w14:textId="77777777" w:rsidR="00A261AA" w:rsidRPr="00A261AA" w:rsidRDefault="00A261AA" w:rsidP="00A261AA">
      <w:pPr>
        <w:jc w:val="both"/>
        <w:rPr>
          <w:rFonts w:asciiTheme="minorHAnsi" w:hAnsiTheme="minorHAnsi" w:cstheme="minorHAnsi"/>
        </w:rPr>
      </w:pPr>
    </w:p>
    <w:p w14:paraId="314A5DB3" w14:textId="77777777" w:rsidR="00A261AA" w:rsidRPr="00A261AA" w:rsidRDefault="00A261AA" w:rsidP="00A261AA">
      <w:pPr>
        <w:jc w:val="both"/>
        <w:rPr>
          <w:rFonts w:asciiTheme="minorHAnsi" w:hAnsiTheme="minorHAnsi" w:cstheme="minorHAnsi"/>
          <w:b/>
          <w:bCs/>
        </w:rPr>
      </w:pPr>
      <w:r w:rsidRPr="00A261AA">
        <w:rPr>
          <w:rFonts w:asciiTheme="minorHAnsi" w:hAnsiTheme="minorHAnsi" w:cstheme="minorHAnsi"/>
          <w:b/>
        </w:rPr>
        <w:t>AVA Lead Moderator (ALM)</w:t>
      </w:r>
      <w:r w:rsidRPr="00A261AA">
        <w:rPr>
          <w:rFonts w:asciiTheme="minorHAnsi" w:hAnsiTheme="minorHAnsi" w:cstheme="minorHAnsi"/>
          <w:b/>
          <w:bCs/>
        </w:rPr>
        <w:t xml:space="preserve"> </w:t>
      </w:r>
    </w:p>
    <w:p w14:paraId="0CF96037" w14:textId="77777777" w:rsidR="00A261AA" w:rsidRPr="00A261AA" w:rsidRDefault="00A261AA" w:rsidP="00A261AA">
      <w:pPr>
        <w:spacing w:after="200"/>
        <w:jc w:val="both"/>
        <w:rPr>
          <w:rFonts w:asciiTheme="minorHAnsi" w:hAnsiTheme="minorHAnsi" w:cstheme="minorHAnsi"/>
          <w:bCs/>
        </w:rPr>
      </w:pPr>
      <w:r w:rsidRPr="00A261AA">
        <w:rPr>
          <w:rFonts w:asciiTheme="minorHAnsi" w:hAnsiTheme="minorHAnsi" w:cstheme="minorHAnsi"/>
          <w:bCs/>
        </w:rPr>
        <w:t xml:space="preserve">The purpose of this role is to provide an external and independent view of the effectiveness of the AVA’s Access to HE </w:t>
      </w:r>
      <w:proofErr w:type="gramStart"/>
      <w:r w:rsidRPr="00A261AA">
        <w:rPr>
          <w:rFonts w:asciiTheme="minorHAnsi" w:hAnsiTheme="minorHAnsi" w:cstheme="minorHAnsi"/>
          <w:bCs/>
        </w:rPr>
        <w:t>provision</w:t>
      </w:r>
      <w:proofErr w:type="gramEnd"/>
      <w:r w:rsidRPr="00A261AA">
        <w:rPr>
          <w:rFonts w:asciiTheme="minorHAnsi" w:hAnsiTheme="minorHAnsi" w:cstheme="minorHAnsi"/>
          <w:bCs/>
        </w:rPr>
        <w:t xml:space="preserve">.  Copies of all reports are received by the ALM who monitors and evaluates moderation practice across the AVA, analyses </w:t>
      </w:r>
      <w:proofErr w:type="gramStart"/>
      <w:r w:rsidRPr="00A261AA">
        <w:rPr>
          <w:rFonts w:asciiTheme="minorHAnsi" w:hAnsiTheme="minorHAnsi" w:cstheme="minorHAnsi"/>
          <w:bCs/>
        </w:rPr>
        <w:t>reports</w:t>
      </w:r>
      <w:proofErr w:type="gramEnd"/>
      <w:r w:rsidRPr="00A261AA">
        <w:rPr>
          <w:rFonts w:asciiTheme="minorHAnsi" w:hAnsiTheme="minorHAnsi" w:cstheme="minorHAnsi"/>
          <w:bCs/>
        </w:rPr>
        <w:t xml:space="preserve"> and produces an annual report for the AVA in October, which forms part of the AVA’s self-evaluation report to QAA.</w:t>
      </w:r>
    </w:p>
    <w:p w14:paraId="55ECDCB2" w14:textId="77777777" w:rsidR="00A261AA" w:rsidRPr="00A261AA" w:rsidRDefault="00A261AA" w:rsidP="00A261AA">
      <w:pPr>
        <w:spacing w:after="200"/>
        <w:jc w:val="both"/>
        <w:rPr>
          <w:rFonts w:asciiTheme="minorHAnsi" w:hAnsiTheme="minorHAnsi" w:cstheme="minorHAnsi"/>
          <w:bCs/>
        </w:rPr>
      </w:pPr>
      <w:proofErr w:type="gramStart"/>
      <w:r w:rsidRPr="00A261AA">
        <w:rPr>
          <w:rFonts w:asciiTheme="minorHAnsi" w:hAnsiTheme="minorHAnsi" w:cstheme="minorHAnsi"/>
          <w:bCs/>
        </w:rPr>
        <w:t>Thus</w:t>
      </w:r>
      <w:proofErr w:type="gramEnd"/>
      <w:r w:rsidRPr="00A261AA">
        <w:rPr>
          <w:rFonts w:asciiTheme="minorHAnsi" w:hAnsiTheme="minorHAnsi" w:cstheme="minorHAnsi"/>
          <w:bCs/>
        </w:rPr>
        <w:t xml:space="preserve"> it is the responsibility of the ALM to monitor and review student achievement across the AVA and (via sample visits and scrutiny of the external moderators’ reports) to establish that all external moderators are effective in following AVA procedures.  Analysis of a moderator peer review process also informs the ALM’s judgment.</w:t>
      </w:r>
    </w:p>
    <w:p w14:paraId="1B350370" w14:textId="77777777" w:rsidR="00A261AA" w:rsidRPr="00A261AA" w:rsidRDefault="00A261AA" w:rsidP="00A261AA">
      <w:pPr>
        <w:rPr>
          <w:rFonts w:asciiTheme="minorHAnsi" w:hAnsiTheme="minorHAnsi" w:cstheme="minorHAnsi"/>
        </w:rPr>
      </w:pPr>
    </w:p>
    <w:p w14:paraId="24901C44" w14:textId="1E667AE6" w:rsidR="00A261AA" w:rsidRDefault="00A261AA" w:rsidP="00A261AA">
      <w:pPr>
        <w:pStyle w:val="NoSpacing"/>
        <w:rPr>
          <w:rFonts w:asciiTheme="minorHAnsi" w:hAnsiTheme="minorHAnsi"/>
          <w:b/>
          <w:color w:val="274C97"/>
          <w:sz w:val="32"/>
          <w:szCs w:val="24"/>
        </w:rPr>
      </w:pPr>
      <w:bookmarkStart w:id="85" w:name="_Toc431218906"/>
      <w:bookmarkStart w:id="86" w:name="Moderation_Visits_2"/>
      <w:r w:rsidRPr="00A261AA">
        <w:rPr>
          <w:rFonts w:asciiTheme="minorHAnsi" w:hAnsiTheme="minorHAnsi"/>
          <w:b/>
          <w:color w:val="274C97"/>
          <w:sz w:val="32"/>
          <w:szCs w:val="24"/>
        </w:rPr>
        <w:t>Moderation Visits</w:t>
      </w:r>
      <w:bookmarkEnd w:id="85"/>
    </w:p>
    <w:bookmarkEnd w:id="86"/>
    <w:p w14:paraId="5C858C04" w14:textId="77777777" w:rsidR="00A261AA" w:rsidRPr="00A261AA" w:rsidRDefault="00A261AA" w:rsidP="00A261AA">
      <w:pPr>
        <w:pStyle w:val="NoSpacing"/>
        <w:rPr>
          <w:rFonts w:asciiTheme="minorHAnsi" w:hAnsiTheme="minorHAnsi"/>
          <w:b/>
          <w:color w:val="274C97"/>
          <w:sz w:val="32"/>
          <w:szCs w:val="24"/>
        </w:rPr>
      </w:pPr>
    </w:p>
    <w:p w14:paraId="47993412" w14:textId="77777777" w:rsidR="00A261AA" w:rsidRPr="00A261AA" w:rsidRDefault="00A261AA" w:rsidP="00A261AA">
      <w:pPr>
        <w:spacing w:after="200"/>
        <w:jc w:val="both"/>
        <w:rPr>
          <w:rFonts w:asciiTheme="minorHAnsi" w:hAnsiTheme="minorHAnsi" w:cstheme="minorHAnsi"/>
          <w:bCs/>
        </w:rPr>
      </w:pPr>
      <w:r w:rsidRPr="00A261AA">
        <w:rPr>
          <w:rFonts w:asciiTheme="minorHAnsi" w:hAnsiTheme="minorHAnsi" w:cstheme="minorHAnsi"/>
          <w:bCs/>
        </w:rPr>
        <w:t>All moderation visits follow an agenda and centres are informed in advance of the required documentation and evidence that is to be provided.  Samples may be pre-selected but centres are required to have all student work on site in case the sample needs to be expanded.</w:t>
      </w:r>
    </w:p>
    <w:p w14:paraId="0C453511" w14:textId="77777777" w:rsidR="00A261AA" w:rsidRPr="00A261AA" w:rsidRDefault="00A261AA" w:rsidP="00A261AA">
      <w:pPr>
        <w:jc w:val="both"/>
        <w:rPr>
          <w:rFonts w:asciiTheme="minorHAnsi" w:hAnsiTheme="minorHAnsi" w:cstheme="minorHAnsi"/>
          <w:b/>
          <w:bCs/>
          <w:lang w:val="cy-GB"/>
        </w:rPr>
      </w:pPr>
      <w:r w:rsidRPr="00A261AA">
        <w:rPr>
          <w:rFonts w:asciiTheme="minorHAnsi" w:hAnsiTheme="minorHAnsi" w:cstheme="minorHAnsi"/>
          <w:b/>
          <w:bCs/>
          <w:lang w:val="cy-GB"/>
        </w:rPr>
        <w:t>Initial visit : CLM</w:t>
      </w:r>
    </w:p>
    <w:p w14:paraId="56117E54" w14:textId="77777777" w:rsidR="00A261AA" w:rsidRPr="00A261AA" w:rsidRDefault="00A261AA" w:rsidP="00A261AA">
      <w:pPr>
        <w:ind w:right="133"/>
        <w:jc w:val="both"/>
        <w:rPr>
          <w:rFonts w:asciiTheme="minorHAnsi" w:hAnsiTheme="minorHAnsi" w:cstheme="minorHAnsi"/>
          <w:bCs/>
          <w:szCs w:val="22"/>
          <w:lang w:val="cy-GB"/>
        </w:rPr>
      </w:pPr>
      <w:r w:rsidRPr="00A261AA">
        <w:rPr>
          <w:rFonts w:asciiTheme="minorHAnsi" w:hAnsiTheme="minorHAnsi" w:cstheme="minorHAnsi"/>
          <w:bCs/>
          <w:szCs w:val="22"/>
          <w:lang w:val="cy-GB"/>
        </w:rPr>
        <w:t xml:space="preserve">The CLM will visit the provider </w:t>
      </w:r>
      <w:r w:rsidRPr="00A261AA">
        <w:rPr>
          <w:rFonts w:asciiTheme="minorHAnsi" w:hAnsiTheme="minorHAnsi" w:cstheme="minorHAnsi"/>
          <w:b/>
          <w:szCs w:val="22"/>
        </w:rPr>
        <w:t>around 10 weeks</w:t>
      </w:r>
      <w:r w:rsidRPr="00A261AA">
        <w:rPr>
          <w:rFonts w:asciiTheme="minorHAnsi" w:hAnsiTheme="minorHAnsi" w:cstheme="minorHAnsi"/>
          <w:bCs/>
          <w:szCs w:val="22"/>
          <w:lang w:val="cy-GB"/>
        </w:rPr>
        <w:t xml:space="preserve"> from the start of the programme(s) at a mutually agreed date.  The purpose of the visit is to:</w:t>
      </w:r>
    </w:p>
    <w:p w14:paraId="78283C59" w14:textId="77777777" w:rsidR="00A261AA" w:rsidRPr="00A261AA" w:rsidRDefault="00A261AA" w:rsidP="00364695">
      <w:pPr>
        <w:pStyle w:val="ListParagraph"/>
        <w:widowControl w:val="0"/>
        <w:numPr>
          <w:ilvl w:val="0"/>
          <w:numId w:val="26"/>
        </w:numPr>
        <w:adjustRightInd w:val="0"/>
        <w:ind w:right="133"/>
        <w:contextualSpacing w:val="0"/>
        <w:jc w:val="both"/>
        <w:textAlignment w:val="baseline"/>
        <w:rPr>
          <w:rFonts w:asciiTheme="minorHAnsi" w:hAnsiTheme="minorHAnsi" w:cstheme="minorHAnsi"/>
          <w:bCs/>
          <w:szCs w:val="22"/>
          <w:lang w:val="cy-GB"/>
        </w:rPr>
      </w:pPr>
      <w:r w:rsidRPr="00A261AA">
        <w:rPr>
          <w:rFonts w:asciiTheme="minorHAnsi" w:hAnsiTheme="minorHAnsi" w:cstheme="minorHAnsi"/>
          <w:bCs/>
          <w:szCs w:val="22"/>
          <w:lang w:val="cy-GB"/>
        </w:rPr>
        <w:t>agree the shedule of external moderation activity – visit dates and any potential postal samples required</w:t>
      </w:r>
    </w:p>
    <w:p w14:paraId="3AA00863" w14:textId="77777777" w:rsidR="00A261AA" w:rsidRPr="00A261AA" w:rsidRDefault="00A261AA" w:rsidP="00364695">
      <w:pPr>
        <w:pStyle w:val="ListParagraph"/>
        <w:widowControl w:val="0"/>
        <w:numPr>
          <w:ilvl w:val="0"/>
          <w:numId w:val="26"/>
        </w:numPr>
        <w:adjustRightInd w:val="0"/>
        <w:ind w:right="133"/>
        <w:contextualSpacing w:val="0"/>
        <w:jc w:val="both"/>
        <w:textAlignment w:val="baseline"/>
        <w:rPr>
          <w:rFonts w:asciiTheme="minorHAnsi" w:hAnsiTheme="minorHAnsi" w:cstheme="minorHAnsi"/>
          <w:bCs/>
          <w:szCs w:val="22"/>
          <w:lang w:val="cy-GB"/>
        </w:rPr>
      </w:pPr>
      <w:r w:rsidRPr="00A261AA">
        <w:rPr>
          <w:rFonts w:asciiTheme="minorHAnsi" w:hAnsiTheme="minorHAnsi" w:cstheme="minorHAnsi"/>
          <w:bCs/>
          <w:szCs w:val="22"/>
          <w:lang w:val="cy-GB"/>
        </w:rPr>
        <w:t>check progress on action points from the previous year</w:t>
      </w:r>
    </w:p>
    <w:p w14:paraId="286E80BA" w14:textId="77777777" w:rsidR="00A261AA" w:rsidRPr="00A261AA" w:rsidRDefault="00A261AA" w:rsidP="00364695">
      <w:pPr>
        <w:pStyle w:val="ListParagraph"/>
        <w:widowControl w:val="0"/>
        <w:numPr>
          <w:ilvl w:val="0"/>
          <w:numId w:val="26"/>
        </w:numPr>
        <w:adjustRightInd w:val="0"/>
        <w:ind w:right="133"/>
        <w:contextualSpacing w:val="0"/>
        <w:jc w:val="both"/>
        <w:textAlignment w:val="baseline"/>
        <w:rPr>
          <w:rFonts w:asciiTheme="minorHAnsi" w:hAnsiTheme="minorHAnsi" w:cstheme="minorHAnsi"/>
          <w:bCs/>
          <w:szCs w:val="22"/>
          <w:lang w:val="cy-GB"/>
        </w:rPr>
      </w:pPr>
      <w:r w:rsidRPr="00A261AA">
        <w:rPr>
          <w:rFonts w:asciiTheme="minorHAnsi" w:hAnsiTheme="minorHAnsi" w:cstheme="minorHAnsi"/>
          <w:bCs/>
          <w:szCs w:val="22"/>
          <w:lang w:val="cy-GB"/>
        </w:rPr>
        <w:t>check the initial information, advice and guidance (IAG) given to students</w:t>
      </w:r>
    </w:p>
    <w:p w14:paraId="324D3357" w14:textId="77777777" w:rsidR="00A261AA" w:rsidRPr="00A261AA" w:rsidRDefault="00A261AA" w:rsidP="00364695">
      <w:pPr>
        <w:pStyle w:val="ListParagraph"/>
        <w:widowControl w:val="0"/>
        <w:numPr>
          <w:ilvl w:val="0"/>
          <w:numId w:val="26"/>
        </w:numPr>
        <w:adjustRightInd w:val="0"/>
        <w:ind w:right="133"/>
        <w:contextualSpacing w:val="0"/>
        <w:jc w:val="both"/>
        <w:textAlignment w:val="baseline"/>
        <w:rPr>
          <w:rFonts w:asciiTheme="minorHAnsi" w:hAnsiTheme="minorHAnsi" w:cstheme="minorHAnsi"/>
          <w:bCs/>
          <w:szCs w:val="22"/>
          <w:lang w:val="cy-GB"/>
        </w:rPr>
      </w:pPr>
      <w:r w:rsidRPr="00A261AA">
        <w:rPr>
          <w:rFonts w:asciiTheme="minorHAnsi" w:hAnsiTheme="minorHAnsi" w:cstheme="minorHAnsi"/>
          <w:bCs/>
          <w:szCs w:val="22"/>
          <w:lang w:val="cy-GB"/>
        </w:rPr>
        <w:t>confirm enrolments, registrations and retention of students</w:t>
      </w:r>
    </w:p>
    <w:p w14:paraId="56B76D4A" w14:textId="77777777" w:rsidR="00A261AA" w:rsidRPr="00A261AA" w:rsidRDefault="00A261AA" w:rsidP="00364695">
      <w:pPr>
        <w:pStyle w:val="ListParagraph"/>
        <w:widowControl w:val="0"/>
        <w:numPr>
          <w:ilvl w:val="0"/>
          <w:numId w:val="26"/>
        </w:numPr>
        <w:adjustRightInd w:val="0"/>
        <w:ind w:right="133"/>
        <w:contextualSpacing w:val="0"/>
        <w:jc w:val="both"/>
        <w:textAlignment w:val="baseline"/>
        <w:rPr>
          <w:rFonts w:asciiTheme="minorHAnsi" w:hAnsiTheme="minorHAnsi" w:cstheme="minorHAnsi"/>
          <w:bCs/>
          <w:szCs w:val="22"/>
          <w:lang w:val="cy-GB"/>
        </w:rPr>
      </w:pPr>
      <w:r w:rsidRPr="00A261AA">
        <w:rPr>
          <w:rFonts w:asciiTheme="minorHAnsi" w:hAnsiTheme="minorHAnsi" w:cstheme="minorHAnsi"/>
          <w:bCs/>
          <w:szCs w:val="22"/>
          <w:lang w:val="cy-GB"/>
        </w:rPr>
        <w:lastRenderedPageBreak/>
        <w:t>confirm staff profile – training and induction</w:t>
      </w:r>
    </w:p>
    <w:p w14:paraId="55E8A42C" w14:textId="77777777" w:rsidR="00A261AA" w:rsidRPr="00A261AA" w:rsidRDefault="00A261AA" w:rsidP="00364695">
      <w:pPr>
        <w:pStyle w:val="ListParagraph"/>
        <w:widowControl w:val="0"/>
        <w:numPr>
          <w:ilvl w:val="0"/>
          <w:numId w:val="26"/>
        </w:numPr>
        <w:adjustRightInd w:val="0"/>
        <w:ind w:right="133"/>
        <w:contextualSpacing w:val="0"/>
        <w:jc w:val="both"/>
        <w:textAlignment w:val="baseline"/>
        <w:rPr>
          <w:rFonts w:asciiTheme="minorHAnsi" w:hAnsiTheme="minorHAnsi" w:cstheme="minorHAnsi"/>
          <w:bCs/>
          <w:szCs w:val="22"/>
          <w:lang w:val="cy-GB"/>
        </w:rPr>
      </w:pPr>
      <w:r w:rsidRPr="00A261AA">
        <w:rPr>
          <w:rFonts w:asciiTheme="minorHAnsi" w:hAnsiTheme="minorHAnsi" w:cstheme="minorHAnsi"/>
          <w:bCs/>
          <w:szCs w:val="22"/>
          <w:lang w:val="cy-GB"/>
        </w:rPr>
        <w:t>check adherence to Discrete Diploma specification</w:t>
      </w:r>
    </w:p>
    <w:p w14:paraId="58EF023A" w14:textId="77777777" w:rsidR="00A261AA" w:rsidRPr="00A261AA" w:rsidRDefault="00A261AA" w:rsidP="00364695">
      <w:pPr>
        <w:pStyle w:val="ListParagraph"/>
        <w:widowControl w:val="0"/>
        <w:numPr>
          <w:ilvl w:val="0"/>
          <w:numId w:val="26"/>
        </w:numPr>
        <w:adjustRightInd w:val="0"/>
        <w:ind w:right="133"/>
        <w:contextualSpacing w:val="0"/>
        <w:jc w:val="both"/>
        <w:textAlignment w:val="baseline"/>
        <w:rPr>
          <w:rFonts w:asciiTheme="minorHAnsi" w:hAnsiTheme="minorHAnsi" w:cstheme="minorHAnsi"/>
          <w:bCs/>
          <w:szCs w:val="22"/>
          <w:lang w:val="cy-GB"/>
        </w:rPr>
      </w:pPr>
      <w:r w:rsidRPr="00A261AA">
        <w:rPr>
          <w:rFonts w:asciiTheme="minorHAnsi" w:hAnsiTheme="minorHAnsi" w:cstheme="minorHAnsi"/>
          <w:bCs/>
          <w:szCs w:val="22"/>
          <w:lang w:val="cy-GB"/>
        </w:rPr>
        <w:t>confirm how study skills units are being delivered and assessed</w:t>
      </w:r>
    </w:p>
    <w:p w14:paraId="64354788" w14:textId="77777777" w:rsidR="00A261AA" w:rsidRPr="00A261AA" w:rsidRDefault="00A261AA" w:rsidP="00364695">
      <w:pPr>
        <w:pStyle w:val="ListParagraph"/>
        <w:widowControl w:val="0"/>
        <w:numPr>
          <w:ilvl w:val="0"/>
          <w:numId w:val="26"/>
        </w:numPr>
        <w:adjustRightInd w:val="0"/>
        <w:spacing w:after="60"/>
        <w:ind w:right="133"/>
        <w:contextualSpacing w:val="0"/>
        <w:jc w:val="both"/>
        <w:textAlignment w:val="baseline"/>
        <w:rPr>
          <w:rFonts w:asciiTheme="minorHAnsi" w:hAnsiTheme="minorHAnsi" w:cstheme="minorHAnsi"/>
          <w:bCs/>
          <w:szCs w:val="22"/>
          <w:lang w:val="cy-GB"/>
        </w:rPr>
      </w:pPr>
      <w:r w:rsidRPr="00A261AA">
        <w:rPr>
          <w:rFonts w:asciiTheme="minorHAnsi" w:hAnsiTheme="minorHAnsi" w:cstheme="minorHAnsi"/>
          <w:bCs/>
          <w:szCs w:val="22"/>
          <w:lang w:val="cy-GB"/>
        </w:rPr>
        <w:t>check systems for:</w:t>
      </w:r>
    </w:p>
    <w:p w14:paraId="6B060BCA" w14:textId="77777777" w:rsidR="00A261AA" w:rsidRPr="00A261AA" w:rsidRDefault="00A261AA" w:rsidP="00364695">
      <w:pPr>
        <w:pStyle w:val="ListParagraph"/>
        <w:numPr>
          <w:ilvl w:val="1"/>
          <w:numId w:val="26"/>
        </w:numPr>
        <w:ind w:right="133"/>
        <w:contextualSpacing w:val="0"/>
        <w:jc w:val="both"/>
        <w:rPr>
          <w:rFonts w:asciiTheme="minorHAnsi" w:hAnsiTheme="minorHAnsi" w:cstheme="minorHAnsi"/>
          <w:bCs/>
          <w:szCs w:val="22"/>
          <w:lang w:val="cy-GB"/>
        </w:rPr>
      </w:pPr>
      <w:r w:rsidRPr="00A261AA">
        <w:rPr>
          <w:rFonts w:asciiTheme="minorHAnsi" w:hAnsiTheme="minorHAnsi" w:cstheme="minorHAnsi"/>
          <w:bCs/>
          <w:szCs w:val="22"/>
          <w:lang w:val="cy-GB"/>
        </w:rPr>
        <w:t xml:space="preserve">assessment and grading </w:t>
      </w:r>
    </w:p>
    <w:p w14:paraId="61FF26FD" w14:textId="77777777" w:rsidR="00A261AA" w:rsidRPr="00A261AA" w:rsidRDefault="00A261AA" w:rsidP="00364695">
      <w:pPr>
        <w:pStyle w:val="ListParagraph"/>
        <w:numPr>
          <w:ilvl w:val="1"/>
          <w:numId w:val="26"/>
        </w:numPr>
        <w:ind w:right="133"/>
        <w:contextualSpacing w:val="0"/>
        <w:jc w:val="both"/>
        <w:rPr>
          <w:rFonts w:asciiTheme="minorHAnsi" w:hAnsiTheme="minorHAnsi" w:cstheme="minorHAnsi"/>
          <w:bCs/>
          <w:szCs w:val="22"/>
          <w:lang w:val="cy-GB"/>
        </w:rPr>
      </w:pPr>
      <w:r w:rsidRPr="00A261AA">
        <w:rPr>
          <w:rFonts w:asciiTheme="minorHAnsi" w:hAnsiTheme="minorHAnsi" w:cstheme="minorHAnsi"/>
          <w:bCs/>
          <w:szCs w:val="22"/>
          <w:lang w:val="cy-GB"/>
        </w:rPr>
        <w:t>record keeping</w:t>
      </w:r>
    </w:p>
    <w:p w14:paraId="14879340" w14:textId="77777777" w:rsidR="00A261AA" w:rsidRPr="00A261AA" w:rsidRDefault="00A261AA" w:rsidP="00364695">
      <w:pPr>
        <w:pStyle w:val="ListParagraph"/>
        <w:numPr>
          <w:ilvl w:val="1"/>
          <w:numId w:val="26"/>
        </w:numPr>
        <w:ind w:right="133"/>
        <w:contextualSpacing w:val="0"/>
        <w:jc w:val="both"/>
        <w:rPr>
          <w:rFonts w:asciiTheme="minorHAnsi" w:hAnsiTheme="minorHAnsi" w:cstheme="minorHAnsi"/>
          <w:bCs/>
          <w:szCs w:val="22"/>
          <w:lang w:val="cy-GB"/>
        </w:rPr>
      </w:pPr>
      <w:r w:rsidRPr="00A261AA">
        <w:rPr>
          <w:rFonts w:asciiTheme="minorHAnsi" w:hAnsiTheme="minorHAnsi" w:cstheme="minorHAnsi"/>
          <w:bCs/>
          <w:szCs w:val="22"/>
          <w:lang w:val="cy-GB"/>
        </w:rPr>
        <w:t>IV and record keeping</w:t>
      </w:r>
    </w:p>
    <w:p w14:paraId="3028C1D6" w14:textId="77777777" w:rsidR="00A261AA" w:rsidRPr="00A261AA" w:rsidRDefault="00A261AA" w:rsidP="00364695">
      <w:pPr>
        <w:pStyle w:val="ListParagraph"/>
        <w:numPr>
          <w:ilvl w:val="1"/>
          <w:numId w:val="26"/>
        </w:numPr>
        <w:ind w:right="133"/>
        <w:contextualSpacing w:val="0"/>
        <w:jc w:val="both"/>
        <w:rPr>
          <w:rFonts w:asciiTheme="minorHAnsi" w:hAnsiTheme="minorHAnsi" w:cstheme="minorHAnsi"/>
          <w:bCs/>
          <w:szCs w:val="22"/>
          <w:lang w:val="cy-GB"/>
        </w:rPr>
      </w:pPr>
      <w:r w:rsidRPr="00A261AA">
        <w:rPr>
          <w:rFonts w:asciiTheme="minorHAnsi" w:hAnsiTheme="minorHAnsi" w:cstheme="minorHAnsi"/>
          <w:bCs/>
          <w:szCs w:val="22"/>
          <w:lang w:val="cy-GB"/>
        </w:rPr>
        <w:t>Plagiarism</w:t>
      </w:r>
    </w:p>
    <w:p w14:paraId="26A10270" w14:textId="77777777" w:rsidR="00A261AA" w:rsidRPr="00A261AA" w:rsidRDefault="00A261AA" w:rsidP="00364695">
      <w:pPr>
        <w:pStyle w:val="ListParagraph"/>
        <w:widowControl w:val="0"/>
        <w:numPr>
          <w:ilvl w:val="1"/>
          <w:numId w:val="26"/>
        </w:numPr>
        <w:adjustRightInd w:val="0"/>
        <w:ind w:right="133"/>
        <w:contextualSpacing w:val="0"/>
        <w:jc w:val="both"/>
        <w:textAlignment w:val="baseline"/>
        <w:rPr>
          <w:rFonts w:asciiTheme="minorHAnsi" w:hAnsiTheme="minorHAnsi" w:cstheme="minorHAnsi"/>
          <w:bCs/>
          <w:szCs w:val="22"/>
          <w:lang w:val="cy-GB"/>
        </w:rPr>
      </w:pPr>
      <w:r w:rsidRPr="00A261AA">
        <w:rPr>
          <w:rFonts w:asciiTheme="minorHAnsi" w:hAnsiTheme="minorHAnsi" w:cstheme="minorHAnsi"/>
          <w:bCs/>
          <w:szCs w:val="22"/>
          <w:lang w:val="cy-GB"/>
        </w:rPr>
        <w:t xml:space="preserve">check and approve any credit transfer and RPL (Recognition of prior learning) including certificated (APCL) and experiential (APEL)  learning </w:t>
      </w:r>
    </w:p>
    <w:p w14:paraId="09E75869" w14:textId="77777777" w:rsidR="00A261AA" w:rsidRPr="00A261AA" w:rsidRDefault="00A261AA" w:rsidP="00364695">
      <w:pPr>
        <w:pStyle w:val="ListParagraph"/>
        <w:widowControl w:val="0"/>
        <w:numPr>
          <w:ilvl w:val="1"/>
          <w:numId w:val="26"/>
        </w:numPr>
        <w:adjustRightInd w:val="0"/>
        <w:ind w:right="133"/>
        <w:contextualSpacing w:val="0"/>
        <w:jc w:val="both"/>
        <w:textAlignment w:val="baseline"/>
        <w:rPr>
          <w:rFonts w:asciiTheme="minorHAnsi" w:hAnsiTheme="minorHAnsi" w:cstheme="minorHAnsi"/>
          <w:bCs/>
          <w:szCs w:val="22"/>
          <w:lang w:val="cy-GB"/>
        </w:rPr>
      </w:pPr>
      <w:r w:rsidRPr="00A261AA">
        <w:rPr>
          <w:rFonts w:asciiTheme="minorHAnsi" w:hAnsiTheme="minorHAnsi" w:cstheme="minorHAnsi"/>
          <w:bCs/>
          <w:szCs w:val="22"/>
          <w:lang w:val="cy-GB"/>
        </w:rPr>
        <w:t>confirm the UCAS application process</w:t>
      </w:r>
    </w:p>
    <w:p w14:paraId="0B375FD5" w14:textId="77777777" w:rsidR="00A261AA" w:rsidRPr="00A261AA" w:rsidRDefault="00A261AA" w:rsidP="00364695">
      <w:pPr>
        <w:pStyle w:val="ListParagraph"/>
        <w:widowControl w:val="0"/>
        <w:numPr>
          <w:ilvl w:val="1"/>
          <w:numId w:val="26"/>
        </w:numPr>
        <w:adjustRightInd w:val="0"/>
        <w:ind w:right="133"/>
        <w:contextualSpacing w:val="0"/>
        <w:jc w:val="both"/>
        <w:textAlignment w:val="baseline"/>
        <w:rPr>
          <w:rFonts w:asciiTheme="minorHAnsi" w:hAnsiTheme="minorHAnsi" w:cstheme="minorHAnsi"/>
          <w:bCs/>
          <w:szCs w:val="22"/>
          <w:lang w:val="cy-GB"/>
        </w:rPr>
      </w:pPr>
      <w:r w:rsidRPr="00A261AA">
        <w:rPr>
          <w:rFonts w:asciiTheme="minorHAnsi" w:hAnsiTheme="minorHAnsi" w:cstheme="minorHAnsi"/>
          <w:bCs/>
          <w:szCs w:val="22"/>
          <w:lang w:val="cy-GB"/>
        </w:rPr>
        <w:t xml:space="preserve">talk to students about experience and support offered/reiceved </w:t>
      </w:r>
    </w:p>
    <w:p w14:paraId="66641DE2" w14:textId="77777777" w:rsidR="00A261AA" w:rsidRPr="00A261AA" w:rsidRDefault="00A261AA" w:rsidP="00364695">
      <w:pPr>
        <w:pStyle w:val="ListParagraph"/>
        <w:numPr>
          <w:ilvl w:val="1"/>
          <w:numId w:val="26"/>
        </w:numPr>
        <w:spacing w:after="200"/>
        <w:ind w:right="133"/>
        <w:contextualSpacing w:val="0"/>
        <w:jc w:val="both"/>
        <w:rPr>
          <w:rFonts w:asciiTheme="minorHAnsi" w:hAnsiTheme="minorHAnsi" w:cstheme="minorHAnsi"/>
          <w:bCs/>
          <w:szCs w:val="22"/>
          <w:lang w:val="cy-GB"/>
        </w:rPr>
      </w:pPr>
      <w:r w:rsidRPr="00A261AA">
        <w:rPr>
          <w:rFonts w:asciiTheme="minorHAnsi" w:hAnsiTheme="minorHAnsi" w:cstheme="minorHAnsi"/>
          <w:bCs/>
          <w:szCs w:val="22"/>
          <w:lang w:val="cy-GB"/>
        </w:rPr>
        <w:t>confirm areas of good practice</w:t>
      </w:r>
    </w:p>
    <w:p w14:paraId="29DB4716" w14:textId="77777777" w:rsidR="00A261AA" w:rsidRPr="00A261AA" w:rsidRDefault="00A261AA" w:rsidP="00A261AA">
      <w:pPr>
        <w:ind w:left="142" w:right="133"/>
        <w:jc w:val="both"/>
        <w:rPr>
          <w:rFonts w:asciiTheme="minorHAnsi" w:hAnsiTheme="minorHAnsi" w:cstheme="minorHAnsi"/>
          <w:bCs/>
          <w:szCs w:val="22"/>
          <w:lang w:val="cy-GB"/>
        </w:rPr>
      </w:pPr>
      <w:r w:rsidRPr="00A261AA">
        <w:rPr>
          <w:rFonts w:asciiTheme="minorHAnsi" w:hAnsiTheme="minorHAnsi" w:cstheme="minorHAnsi"/>
          <w:bCs/>
          <w:szCs w:val="22"/>
          <w:lang w:val="cy-GB"/>
        </w:rPr>
        <w:t>In addition, in order to ensure that assessment activities are effectively planned, the CLM will review:</w:t>
      </w:r>
    </w:p>
    <w:p w14:paraId="5C42E49E" w14:textId="77777777" w:rsidR="00A261AA" w:rsidRPr="00A261AA" w:rsidRDefault="00A261AA" w:rsidP="00364695">
      <w:pPr>
        <w:pStyle w:val="ListParagraph"/>
        <w:widowControl w:val="0"/>
        <w:numPr>
          <w:ilvl w:val="0"/>
          <w:numId w:val="25"/>
        </w:numPr>
        <w:adjustRightInd w:val="0"/>
        <w:ind w:right="133"/>
        <w:contextualSpacing w:val="0"/>
        <w:jc w:val="both"/>
        <w:textAlignment w:val="baseline"/>
        <w:rPr>
          <w:rFonts w:asciiTheme="minorHAnsi" w:hAnsiTheme="minorHAnsi" w:cstheme="minorHAnsi"/>
          <w:bCs/>
          <w:szCs w:val="22"/>
          <w:lang w:val="cy-GB"/>
        </w:rPr>
      </w:pPr>
      <w:r w:rsidRPr="00A261AA">
        <w:rPr>
          <w:rFonts w:asciiTheme="minorHAnsi" w:hAnsiTheme="minorHAnsi" w:cstheme="minorHAnsi"/>
          <w:bCs/>
          <w:szCs w:val="22"/>
          <w:lang w:val="cy-GB"/>
        </w:rPr>
        <w:t>internal verification of assessment tasks</w:t>
      </w:r>
    </w:p>
    <w:p w14:paraId="0D496222" w14:textId="77777777" w:rsidR="00A261AA" w:rsidRPr="00A261AA" w:rsidRDefault="00A261AA" w:rsidP="00364695">
      <w:pPr>
        <w:pStyle w:val="ListParagraph"/>
        <w:widowControl w:val="0"/>
        <w:numPr>
          <w:ilvl w:val="0"/>
          <w:numId w:val="25"/>
        </w:numPr>
        <w:adjustRightInd w:val="0"/>
        <w:ind w:right="133"/>
        <w:contextualSpacing w:val="0"/>
        <w:jc w:val="both"/>
        <w:textAlignment w:val="baseline"/>
        <w:rPr>
          <w:rFonts w:asciiTheme="minorHAnsi" w:hAnsiTheme="minorHAnsi" w:cstheme="minorHAnsi"/>
          <w:bCs/>
          <w:szCs w:val="22"/>
          <w:lang w:val="cy-GB"/>
        </w:rPr>
      </w:pPr>
      <w:r w:rsidRPr="00A261AA">
        <w:rPr>
          <w:rFonts w:asciiTheme="minorHAnsi" w:hAnsiTheme="minorHAnsi" w:cstheme="minorHAnsi"/>
          <w:bCs/>
          <w:szCs w:val="22"/>
          <w:lang w:val="cy-GB"/>
        </w:rPr>
        <w:t xml:space="preserve">assessment plans for all units </w:t>
      </w:r>
    </w:p>
    <w:p w14:paraId="534678EF" w14:textId="77777777" w:rsidR="00A261AA" w:rsidRPr="00A261AA" w:rsidRDefault="00A261AA" w:rsidP="00364695">
      <w:pPr>
        <w:pStyle w:val="ListParagraph"/>
        <w:widowControl w:val="0"/>
        <w:numPr>
          <w:ilvl w:val="0"/>
          <w:numId w:val="25"/>
        </w:numPr>
        <w:adjustRightInd w:val="0"/>
        <w:ind w:right="133"/>
        <w:contextualSpacing w:val="0"/>
        <w:jc w:val="both"/>
        <w:textAlignment w:val="baseline"/>
        <w:rPr>
          <w:rFonts w:asciiTheme="minorHAnsi" w:hAnsiTheme="minorHAnsi" w:cstheme="minorHAnsi"/>
          <w:bCs/>
          <w:szCs w:val="22"/>
          <w:lang w:val="cy-GB"/>
        </w:rPr>
      </w:pPr>
      <w:r w:rsidRPr="00A261AA">
        <w:rPr>
          <w:rFonts w:asciiTheme="minorHAnsi" w:hAnsiTheme="minorHAnsi" w:cstheme="minorHAnsi"/>
          <w:bCs/>
          <w:szCs w:val="22"/>
          <w:lang w:val="cy-GB"/>
        </w:rPr>
        <w:t>assessment shedule for all units</w:t>
      </w:r>
    </w:p>
    <w:p w14:paraId="519A46B5" w14:textId="77777777" w:rsidR="00A261AA" w:rsidRPr="00A261AA" w:rsidRDefault="00A261AA" w:rsidP="00364695">
      <w:pPr>
        <w:pStyle w:val="ListParagraph"/>
        <w:widowControl w:val="0"/>
        <w:numPr>
          <w:ilvl w:val="0"/>
          <w:numId w:val="25"/>
        </w:numPr>
        <w:adjustRightInd w:val="0"/>
        <w:ind w:right="133"/>
        <w:contextualSpacing w:val="0"/>
        <w:jc w:val="both"/>
        <w:textAlignment w:val="baseline"/>
        <w:rPr>
          <w:rFonts w:asciiTheme="minorHAnsi" w:hAnsiTheme="minorHAnsi" w:cstheme="minorHAnsi"/>
          <w:bCs/>
          <w:szCs w:val="22"/>
          <w:lang w:val="cy-GB"/>
        </w:rPr>
      </w:pPr>
      <w:r w:rsidRPr="00A261AA">
        <w:rPr>
          <w:rFonts w:asciiTheme="minorHAnsi" w:hAnsiTheme="minorHAnsi" w:cstheme="minorHAnsi"/>
          <w:bCs/>
          <w:szCs w:val="22"/>
          <w:lang w:val="cy-GB"/>
        </w:rPr>
        <w:t xml:space="preserve">assignment/task briefs for all units </w:t>
      </w:r>
    </w:p>
    <w:p w14:paraId="26977E73" w14:textId="77777777" w:rsidR="00A261AA" w:rsidRPr="00A261AA" w:rsidRDefault="00A261AA" w:rsidP="00364695">
      <w:pPr>
        <w:pStyle w:val="ListParagraph"/>
        <w:numPr>
          <w:ilvl w:val="0"/>
          <w:numId w:val="25"/>
        </w:numPr>
        <w:spacing w:after="200"/>
        <w:ind w:right="133"/>
        <w:contextualSpacing w:val="0"/>
        <w:jc w:val="both"/>
        <w:rPr>
          <w:rFonts w:asciiTheme="minorHAnsi" w:hAnsiTheme="minorHAnsi" w:cstheme="minorHAnsi"/>
          <w:bCs/>
          <w:szCs w:val="22"/>
          <w:lang w:val="cy-GB"/>
        </w:rPr>
      </w:pPr>
      <w:r w:rsidRPr="00A261AA">
        <w:rPr>
          <w:rFonts w:asciiTheme="minorHAnsi" w:hAnsiTheme="minorHAnsi" w:cstheme="minorHAnsi"/>
          <w:bCs/>
          <w:szCs w:val="22"/>
          <w:lang w:val="cy-GB"/>
        </w:rPr>
        <w:t>application of grading descriptors</w:t>
      </w:r>
    </w:p>
    <w:p w14:paraId="2C9F6BC2" w14:textId="77777777" w:rsidR="00A261AA" w:rsidRPr="00A261AA" w:rsidRDefault="00A261AA" w:rsidP="00A261AA">
      <w:pPr>
        <w:spacing w:after="200"/>
        <w:ind w:right="133"/>
        <w:jc w:val="both"/>
        <w:rPr>
          <w:rFonts w:asciiTheme="minorHAnsi" w:hAnsiTheme="minorHAnsi" w:cstheme="minorHAnsi"/>
          <w:b/>
          <w:bCs/>
          <w:szCs w:val="22"/>
          <w:lang w:val="cy-GB"/>
        </w:rPr>
      </w:pPr>
      <w:r w:rsidRPr="00A261AA">
        <w:rPr>
          <w:rFonts w:asciiTheme="minorHAnsi" w:hAnsiTheme="minorHAnsi" w:cstheme="minorHAnsi"/>
          <w:b/>
          <w:bCs/>
          <w:szCs w:val="22"/>
          <w:lang w:val="cy-GB"/>
        </w:rPr>
        <w:t xml:space="preserve">If, by this point, some units have been assessed and internally moderated the CLM may either moderate a sample themselves or take away a sample for subject moderators to consider </w:t>
      </w:r>
    </w:p>
    <w:p w14:paraId="18566DA9" w14:textId="77777777" w:rsidR="00ED4E73" w:rsidRPr="00ED4E73" w:rsidRDefault="00ED4E73" w:rsidP="00ED4E73">
      <w:pPr>
        <w:ind w:right="133"/>
        <w:jc w:val="both"/>
        <w:rPr>
          <w:rFonts w:asciiTheme="minorHAnsi" w:hAnsiTheme="minorHAnsi" w:cstheme="minorHAnsi"/>
          <w:b/>
          <w:bCs/>
          <w:szCs w:val="22"/>
          <w:lang w:val="cy-GB"/>
        </w:rPr>
      </w:pPr>
      <w:r w:rsidRPr="00ED4E73">
        <w:rPr>
          <w:rFonts w:asciiTheme="minorHAnsi" w:hAnsiTheme="minorHAnsi" w:cstheme="minorHAnsi"/>
          <w:b/>
          <w:bCs/>
          <w:szCs w:val="22"/>
          <w:lang w:val="cy-GB"/>
        </w:rPr>
        <w:t>Interim Visit : Full moderation team</w:t>
      </w:r>
    </w:p>
    <w:p w14:paraId="46B9A68A" w14:textId="4667FB6F" w:rsidR="00ED4E73" w:rsidRDefault="00ED4E73" w:rsidP="00ED4E73">
      <w:pPr>
        <w:ind w:right="133"/>
        <w:jc w:val="both"/>
        <w:rPr>
          <w:rFonts w:asciiTheme="minorHAnsi" w:hAnsiTheme="minorHAnsi" w:cstheme="minorHAnsi"/>
          <w:bCs/>
          <w:szCs w:val="22"/>
          <w:lang w:val="cy-GB"/>
        </w:rPr>
      </w:pPr>
      <w:r w:rsidRPr="00ED4E73">
        <w:rPr>
          <w:rFonts w:asciiTheme="minorHAnsi" w:hAnsiTheme="minorHAnsi" w:cstheme="minorHAnsi"/>
          <w:bCs/>
          <w:szCs w:val="22"/>
          <w:lang w:val="cy-GB"/>
        </w:rPr>
        <w:t xml:space="preserve">The team of Subject Moderators, led by the CLM, will visit around 24 weeks from the start of the programme at a mutually agreed date, according to the CLM’s schedule.  </w:t>
      </w:r>
    </w:p>
    <w:p w14:paraId="1E25A6BF" w14:textId="77777777" w:rsidR="00ED4E73" w:rsidRPr="00ED4E73" w:rsidRDefault="00ED4E73" w:rsidP="00ED4E73">
      <w:pPr>
        <w:ind w:right="133"/>
        <w:jc w:val="both"/>
        <w:rPr>
          <w:rFonts w:asciiTheme="minorHAnsi" w:hAnsiTheme="minorHAnsi" w:cstheme="minorHAnsi"/>
          <w:bCs/>
          <w:szCs w:val="22"/>
          <w:lang w:val="cy-GB"/>
        </w:rPr>
      </w:pPr>
    </w:p>
    <w:tbl>
      <w:tblPr>
        <w:tblStyle w:val="TableGrid"/>
        <w:tblW w:w="9889"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4944"/>
        <w:gridCol w:w="4945"/>
      </w:tblGrid>
      <w:tr w:rsidR="00ED4E73" w:rsidRPr="006A4C81" w14:paraId="2AEA6573" w14:textId="77777777" w:rsidTr="000C49F4">
        <w:trPr>
          <w:jc w:val="center"/>
        </w:trPr>
        <w:tc>
          <w:tcPr>
            <w:tcW w:w="4944" w:type="dxa"/>
          </w:tcPr>
          <w:p w14:paraId="24CC8379" w14:textId="77777777" w:rsidR="00ED4E73" w:rsidRPr="00ED4E73" w:rsidRDefault="00ED4E73" w:rsidP="000C49F4">
            <w:pPr>
              <w:jc w:val="both"/>
              <w:rPr>
                <w:rFonts w:asciiTheme="minorHAnsi" w:hAnsiTheme="minorHAnsi" w:cstheme="minorHAnsi"/>
                <w:b/>
                <w:bCs/>
                <w:lang w:val="cy-GB"/>
              </w:rPr>
            </w:pPr>
            <w:r w:rsidRPr="00ED4E73">
              <w:rPr>
                <w:rFonts w:asciiTheme="minorHAnsi" w:hAnsiTheme="minorHAnsi" w:cstheme="minorHAnsi"/>
                <w:b/>
                <w:bCs/>
                <w:lang w:val="cy-GB"/>
              </w:rPr>
              <w:t>The CLM will check:</w:t>
            </w:r>
          </w:p>
        </w:tc>
        <w:tc>
          <w:tcPr>
            <w:tcW w:w="4945" w:type="dxa"/>
          </w:tcPr>
          <w:p w14:paraId="54DC8515" w14:textId="77777777" w:rsidR="00ED4E73" w:rsidRPr="00ED4E73" w:rsidRDefault="00ED4E73" w:rsidP="000C49F4">
            <w:pPr>
              <w:jc w:val="both"/>
              <w:rPr>
                <w:rFonts w:asciiTheme="minorHAnsi" w:hAnsiTheme="minorHAnsi" w:cstheme="minorHAnsi"/>
                <w:b/>
                <w:bCs/>
                <w:lang w:val="cy-GB"/>
              </w:rPr>
            </w:pPr>
            <w:r w:rsidRPr="00ED4E73">
              <w:rPr>
                <w:rFonts w:asciiTheme="minorHAnsi" w:hAnsiTheme="minorHAnsi" w:cstheme="minorHAnsi"/>
                <w:b/>
                <w:bCs/>
                <w:lang w:val="cy-GB"/>
              </w:rPr>
              <w:t>The Subject Moderators will check:</w:t>
            </w:r>
          </w:p>
        </w:tc>
      </w:tr>
      <w:tr w:rsidR="00ED4E73" w:rsidRPr="006A4C81" w14:paraId="7FCD9907" w14:textId="77777777" w:rsidTr="000C49F4">
        <w:trPr>
          <w:jc w:val="center"/>
        </w:trPr>
        <w:tc>
          <w:tcPr>
            <w:tcW w:w="4944" w:type="dxa"/>
          </w:tcPr>
          <w:p w14:paraId="7D42B90D" w14:textId="77777777" w:rsidR="00ED4E73" w:rsidRPr="00ED4E73" w:rsidRDefault="00ED4E73" w:rsidP="00364695">
            <w:pPr>
              <w:pStyle w:val="ListParagraph"/>
              <w:widowControl w:val="0"/>
              <w:numPr>
                <w:ilvl w:val="0"/>
                <w:numId w:val="27"/>
              </w:numPr>
              <w:adjustRightInd w:val="0"/>
              <w:ind w:left="714" w:hanging="357"/>
              <w:textAlignment w:val="baseline"/>
              <w:rPr>
                <w:rFonts w:asciiTheme="minorHAnsi" w:hAnsiTheme="minorHAnsi" w:cstheme="minorHAnsi"/>
                <w:bCs/>
                <w:lang w:val="cy-GB"/>
              </w:rPr>
            </w:pPr>
            <w:r w:rsidRPr="00ED4E73">
              <w:rPr>
                <w:rFonts w:asciiTheme="minorHAnsi" w:hAnsiTheme="minorHAnsi" w:cstheme="minorHAnsi"/>
                <w:bCs/>
                <w:lang w:val="cy-GB"/>
              </w:rPr>
              <w:t xml:space="preserve">progress on in-year action points </w:t>
            </w:r>
          </w:p>
          <w:p w14:paraId="03C2247B" w14:textId="77777777" w:rsidR="00ED4E73" w:rsidRPr="00ED4E73" w:rsidRDefault="00ED4E73" w:rsidP="00364695">
            <w:pPr>
              <w:pStyle w:val="ListParagraph"/>
              <w:widowControl w:val="0"/>
              <w:numPr>
                <w:ilvl w:val="0"/>
                <w:numId w:val="27"/>
              </w:numPr>
              <w:adjustRightInd w:val="0"/>
              <w:ind w:left="714" w:hanging="357"/>
              <w:textAlignment w:val="baseline"/>
              <w:rPr>
                <w:rFonts w:asciiTheme="minorHAnsi" w:hAnsiTheme="minorHAnsi" w:cstheme="minorHAnsi"/>
                <w:bCs/>
                <w:lang w:val="cy-GB"/>
              </w:rPr>
            </w:pPr>
            <w:r w:rsidRPr="00ED4E73">
              <w:rPr>
                <w:rFonts w:asciiTheme="minorHAnsi" w:hAnsiTheme="minorHAnsi" w:cstheme="minorHAnsi"/>
                <w:bCs/>
                <w:lang w:val="cy-GB"/>
              </w:rPr>
              <w:t>record keeping/student tracking</w:t>
            </w:r>
          </w:p>
          <w:p w14:paraId="49FE46CB" w14:textId="77777777" w:rsidR="00ED4E73" w:rsidRPr="00ED4E73" w:rsidRDefault="00ED4E73" w:rsidP="00364695">
            <w:pPr>
              <w:pStyle w:val="ListParagraph"/>
              <w:widowControl w:val="0"/>
              <w:numPr>
                <w:ilvl w:val="0"/>
                <w:numId w:val="27"/>
              </w:numPr>
              <w:adjustRightInd w:val="0"/>
              <w:ind w:left="714" w:hanging="357"/>
              <w:textAlignment w:val="baseline"/>
              <w:rPr>
                <w:rFonts w:asciiTheme="minorHAnsi" w:hAnsiTheme="minorHAnsi" w:cstheme="minorHAnsi"/>
                <w:bCs/>
                <w:lang w:val="cy-GB"/>
              </w:rPr>
            </w:pPr>
            <w:r w:rsidRPr="00ED4E73">
              <w:rPr>
                <w:rFonts w:asciiTheme="minorHAnsi" w:hAnsiTheme="minorHAnsi" w:cstheme="minorHAnsi"/>
                <w:bCs/>
                <w:lang w:val="cy-GB"/>
              </w:rPr>
              <w:t>overall implementation of grade descriptors</w:t>
            </w:r>
          </w:p>
          <w:p w14:paraId="3AEEB7DB" w14:textId="77777777" w:rsidR="00ED4E73" w:rsidRPr="00ED4E73" w:rsidRDefault="00ED4E73" w:rsidP="00364695">
            <w:pPr>
              <w:pStyle w:val="ListParagraph"/>
              <w:widowControl w:val="0"/>
              <w:numPr>
                <w:ilvl w:val="0"/>
                <w:numId w:val="27"/>
              </w:numPr>
              <w:adjustRightInd w:val="0"/>
              <w:ind w:left="714" w:hanging="357"/>
              <w:textAlignment w:val="baseline"/>
              <w:rPr>
                <w:rFonts w:asciiTheme="minorHAnsi" w:hAnsiTheme="minorHAnsi" w:cstheme="minorHAnsi"/>
                <w:bCs/>
                <w:lang w:val="cy-GB"/>
              </w:rPr>
            </w:pPr>
            <w:r w:rsidRPr="00ED4E73">
              <w:rPr>
                <w:rFonts w:asciiTheme="minorHAnsi" w:hAnsiTheme="minorHAnsi" w:cstheme="minorHAnsi"/>
                <w:bCs/>
                <w:lang w:val="cy-GB"/>
              </w:rPr>
              <w:t>that evidence for AVA standardisation is retained</w:t>
            </w:r>
          </w:p>
          <w:p w14:paraId="73102BCA" w14:textId="77777777" w:rsidR="00ED4E73" w:rsidRPr="00ED4E73" w:rsidRDefault="00ED4E73" w:rsidP="00364695">
            <w:pPr>
              <w:pStyle w:val="ListParagraph"/>
              <w:widowControl w:val="0"/>
              <w:numPr>
                <w:ilvl w:val="0"/>
                <w:numId w:val="27"/>
              </w:numPr>
              <w:adjustRightInd w:val="0"/>
              <w:ind w:left="714" w:hanging="357"/>
              <w:textAlignment w:val="baseline"/>
              <w:rPr>
                <w:rFonts w:asciiTheme="minorHAnsi" w:hAnsiTheme="minorHAnsi" w:cstheme="minorHAnsi"/>
                <w:bCs/>
                <w:lang w:val="cy-GB"/>
              </w:rPr>
            </w:pPr>
            <w:r w:rsidRPr="00ED4E73">
              <w:rPr>
                <w:rFonts w:asciiTheme="minorHAnsi" w:hAnsiTheme="minorHAnsi" w:cstheme="minorHAnsi"/>
                <w:bCs/>
                <w:lang w:val="cy-GB"/>
              </w:rPr>
              <w:t>student support</w:t>
            </w:r>
          </w:p>
          <w:p w14:paraId="4E6CDF6A" w14:textId="77777777" w:rsidR="00ED4E73" w:rsidRPr="00ED4E73" w:rsidRDefault="00ED4E73" w:rsidP="00364695">
            <w:pPr>
              <w:pStyle w:val="ListParagraph"/>
              <w:widowControl w:val="0"/>
              <w:numPr>
                <w:ilvl w:val="0"/>
                <w:numId w:val="27"/>
              </w:numPr>
              <w:adjustRightInd w:val="0"/>
              <w:ind w:left="714" w:hanging="357"/>
              <w:textAlignment w:val="baseline"/>
              <w:rPr>
                <w:rFonts w:asciiTheme="minorHAnsi" w:hAnsiTheme="minorHAnsi" w:cstheme="minorHAnsi"/>
                <w:bCs/>
                <w:lang w:val="cy-GB"/>
              </w:rPr>
            </w:pPr>
            <w:r w:rsidRPr="00ED4E73">
              <w:rPr>
                <w:rFonts w:asciiTheme="minorHAnsi" w:hAnsiTheme="minorHAnsi" w:cstheme="minorHAnsi"/>
                <w:bCs/>
                <w:lang w:val="cy-GB"/>
              </w:rPr>
              <w:t>the student experience</w:t>
            </w:r>
          </w:p>
          <w:p w14:paraId="41C3C93D" w14:textId="77777777" w:rsidR="00ED4E73" w:rsidRPr="00ED4E73" w:rsidRDefault="00ED4E73" w:rsidP="00364695">
            <w:pPr>
              <w:pStyle w:val="ListParagraph"/>
              <w:widowControl w:val="0"/>
              <w:numPr>
                <w:ilvl w:val="0"/>
                <w:numId w:val="27"/>
              </w:numPr>
              <w:adjustRightInd w:val="0"/>
              <w:ind w:left="714" w:hanging="357"/>
              <w:textAlignment w:val="baseline"/>
              <w:rPr>
                <w:rFonts w:asciiTheme="minorHAnsi" w:hAnsiTheme="minorHAnsi" w:cstheme="minorHAnsi"/>
                <w:bCs/>
                <w:lang w:val="cy-GB"/>
              </w:rPr>
            </w:pPr>
            <w:r w:rsidRPr="00ED4E73">
              <w:rPr>
                <w:rFonts w:asciiTheme="minorHAnsi" w:hAnsiTheme="minorHAnsi" w:cstheme="minorHAnsi"/>
                <w:bCs/>
                <w:lang w:val="cy-GB"/>
              </w:rPr>
              <w:t>any areas of good practice</w:t>
            </w:r>
          </w:p>
          <w:p w14:paraId="0F0BF9F0" w14:textId="77777777" w:rsidR="00ED4E73" w:rsidRPr="00ED4E73" w:rsidRDefault="00ED4E73" w:rsidP="00364695">
            <w:pPr>
              <w:pStyle w:val="ListParagraph"/>
              <w:widowControl w:val="0"/>
              <w:numPr>
                <w:ilvl w:val="0"/>
                <w:numId w:val="27"/>
              </w:numPr>
              <w:adjustRightInd w:val="0"/>
              <w:spacing w:after="60"/>
              <w:ind w:left="714" w:hanging="357"/>
              <w:textAlignment w:val="baseline"/>
              <w:rPr>
                <w:rFonts w:asciiTheme="minorHAnsi" w:hAnsiTheme="minorHAnsi" w:cstheme="minorHAnsi"/>
                <w:bCs/>
                <w:lang w:val="cy-GB"/>
              </w:rPr>
            </w:pPr>
            <w:r w:rsidRPr="00ED4E73">
              <w:rPr>
                <w:rFonts w:asciiTheme="minorHAnsi" w:hAnsiTheme="minorHAnsi" w:cstheme="minorHAnsi"/>
                <w:bCs/>
                <w:lang w:val="cy-GB"/>
              </w:rPr>
              <w:t>plagiarism</w:t>
            </w:r>
          </w:p>
        </w:tc>
        <w:tc>
          <w:tcPr>
            <w:tcW w:w="4945" w:type="dxa"/>
          </w:tcPr>
          <w:p w14:paraId="59801852" w14:textId="77777777" w:rsidR="00ED4E73" w:rsidRPr="00ED4E73" w:rsidRDefault="00ED4E73" w:rsidP="00364695">
            <w:pPr>
              <w:pStyle w:val="ListParagraph"/>
              <w:widowControl w:val="0"/>
              <w:numPr>
                <w:ilvl w:val="0"/>
                <w:numId w:val="27"/>
              </w:numPr>
              <w:adjustRightInd w:val="0"/>
              <w:ind w:left="714" w:right="133" w:hanging="357"/>
              <w:textAlignment w:val="baseline"/>
              <w:rPr>
                <w:rFonts w:asciiTheme="minorHAnsi" w:hAnsiTheme="minorHAnsi" w:cstheme="minorHAnsi"/>
                <w:bCs/>
                <w:lang w:val="cy-GB"/>
              </w:rPr>
            </w:pPr>
            <w:r w:rsidRPr="00ED4E73">
              <w:rPr>
                <w:rFonts w:asciiTheme="minorHAnsi" w:hAnsiTheme="minorHAnsi" w:cstheme="minorHAnsi"/>
                <w:bCs/>
                <w:szCs w:val="22"/>
                <w:lang w:val="cy-GB"/>
              </w:rPr>
              <w:t>that tasks are fit for purpose</w:t>
            </w:r>
          </w:p>
          <w:p w14:paraId="2231DB1B" w14:textId="77777777" w:rsidR="00ED4E73" w:rsidRPr="00ED4E73" w:rsidRDefault="00ED4E73" w:rsidP="00364695">
            <w:pPr>
              <w:pStyle w:val="ListParagraph"/>
              <w:widowControl w:val="0"/>
              <w:numPr>
                <w:ilvl w:val="0"/>
                <w:numId w:val="27"/>
              </w:numPr>
              <w:adjustRightInd w:val="0"/>
              <w:ind w:left="714" w:right="133" w:hanging="357"/>
              <w:textAlignment w:val="baseline"/>
              <w:rPr>
                <w:rFonts w:asciiTheme="minorHAnsi" w:hAnsiTheme="minorHAnsi" w:cstheme="minorHAnsi"/>
                <w:bCs/>
                <w:lang w:val="cy-GB"/>
              </w:rPr>
            </w:pPr>
            <w:r w:rsidRPr="00ED4E73">
              <w:rPr>
                <w:rFonts w:asciiTheme="minorHAnsi" w:hAnsiTheme="minorHAnsi" w:cstheme="minorHAnsi"/>
                <w:bCs/>
                <w:szCs w:val="22"/>
                <w:lang w:val="cy-GB"/>
              </w:rPr>
              <w:t>assessment against assessment criteria</w:t>
            </w:r>
          </w:p>
          <w:p w14:paraId="6DAF6210" w14:textId="77777777" w:rsidR="00ED4E73" w:rsidRPr="00ED4E73" w:rsidRDefault="00ED4E73" w:rsidP="00364695">
            <w:pPr>
              <w:pStyle w:val="ListParagraph"/>
              <w:widowControl w:val="0"/>
              <w:numPr>
                <w:ilvl w:val="0"/>
                <w:numId w:val="27"/>
              </w:numPr>
              <w:adjustRightInd w:val="0"/>
              <w:ind w:left="714" w:right="133" w:hanging="357"/>
              <w:textAlignment w:val="baseline"/>
              <w:rPr>
                <w:rFonts w:asciiTheme="minorHAnsi" w:hAnsiTheme="minorHAnsi" w:cstheme="minorHAnsi"/>
                <w:bCs/>
                <w:lang w:val="cy-GB"/>
              </w:rPr>
            </w:pPr>
            <w:r w:rsidRPr="00ED4E73">
              <w:rPr>
                <w:rFonts w:asciiTheme="minorHAnsi" w:hAnsiTheme="minorHAnsi" w:cstheme="minorHAnsi"/>
                <w:bCs/>
                <w:szCs w:val="22"/>
                <w:lang w:val="cy-GB"/>
              </w:rPr>
              <w:t>application of grade descriptors and components (where appropriate)</w:t>
            </w:r>
          </w:p>
          <w:p w14:paraId="7C51F60C" w14:textId="77777777" w:rsidR="00ED4E73" w:rsidRPr="00ED4E73" w:rsidRDefault="00ED4E73" w:rsidP="00364695">
            <w:pPr>
              <w:pStyle w:val="ListParagraph"/>
              <w:widowControl w:val="0"/>
              <w:numPr>
                <w:ilvl w:val="0"/>
                <w:numId w:val="27"/>
              </w:numPr>
              <w:adjustRightInd w:val="0"/>
              <w:ind w:left="714" w:right="133" w:hanging="357"/>
              <w:textAlignment w:val="baseline"/>
              <w:rPr>
                <w:rFonts w:asciiTheme="minorHAnsi" w:hAnsiTheme="minorHAnsi" w:cstheme="minorHAnsi"/>
                <w:bCs/>
                <w:lang w:val="cy-GB"/>
              </w:rPr>
            </w:pPr>
            <w:r w:rsidRPr="00ED4E73">
              <w:rPr>
                <w:rFonts w:asciiTheme="minorHAnsi" w:hAnsiTheme="minorHAnsi" w:cstheme="minorHAnsi"/>
                <w:bCs/>
                <w:szCs w:val="22"/>
                <w:lang w:val="cy-GB"/>
              </w:rPr>
              <w:t>quality of feedback to students</w:t>
            </w:r>
          </w:p>
          <w:p w14:paraId="6F591C79" w14:textId="77777777" w:rsidR="00ED4E73" w:rsidRPr="00ED4E73" w:rsidRDefault="00ED4E73" w:rsidP="00364695">
            <w:pPr>
              <w:pStyle w:val="ListParagraph"/>
              <w:widowControl w:val="0"/>
              <w:numPr>
                <w:ilvl w:val="0"/>
                <w:numId w:val="27"/>
              </w:numPr>
              <w:adjustRightInd w:val="0"/>
              <w:ind w:left="714" w:right="133" w:hanging="357"/>
              <w:textAlignment w:val="baseline"/>
              <w:rPr>
                <w:rFonts w:asciiTheme="minorHAnsi" w:hAnsiTheme="minorHAnsi" w:cstheme="minorHAnsi"/>
                <w:bCs/>
                <w:lang w:val="cy-GB"/>
              </w:rPr>
            </w:pPr>
            <w:r w:rsidRPr="00ED4E73">
              <w:rPr>
                <w:rFonts w:asciiTheme="minorHAnsi" w:hAnsiTheme="minorHAnsi" w:cstheme="minorHAnsi"/>
                <w:bCs/>
                <w:szCs w:val="22"/>
                <w:lang w:val="cy-GB"/>
              </w:rPr>
              <w:t>IV practice and record keeping</w:t>
            </w:r>
          </w:p>
          <w:p w14:paraId="48A6405F" w14:textId="77777777" w:rsidR="00ED4E73" w:rsidRPr="00ED4E73" w:rsidRDefault="00ED4E73" w:rsidP="00364695">
            <w:pPr>
              <w:pStyle w:val="ListParagraph"/>
              <w:widowControl w:val="0"/>
              <w:numPr>
                <w:ilvl w:val="0"/>
                <w:numId w:val="27"/>
              </w:numPr>
              <w:adjustRightInd w:val="0"/>
              <w:ind w:left="714" w:right="133" w:hanging="357"/>
              <w:textAlignment w:val="baseline"/>
              <w:rPr>
                <w:rFonts w:asciiTheme="minorHAnsi" w:hAnsiTheme="minorHAnsi" w:cstheme="minorHAnsi"/>
                <w:bCs/>
                <w:lang w:val="cy-GB"/>
              </w:rPr>
            </w:pPr>
            <w:r w:rsidRPr="00ED4E73">
              <w:rPr>
                <w:rFonts w:asciiTheme="minorHAnsi" w:hAnsiTheme="minorHAnsi" w:cstheme="minorHAnsi"/>
                <w:bCs/>
                <w:szCs w:val="22"/>
                <w:lang w:val="cy-GB"/>
              </w:rPr>
              <w:t>record keeping – AAR</w:t>
            </w:r>
          </w:p>
          <w:p w14:paraId="2D006470" w14:textId="77777777" w:rsidR="00ED4E73" w:rsidRPr="00ED4E73" w:rsidRDefault="00ED4E73" w:rsidP="00364695">
            <w:pPr>
              <w:pStyle w:val="ListParagraph"/>
              <w:numPr>
                <w:ilvl w:val="0"/>
                <w:numId w:val="27"/>
              </w:numPr>
              <w:ind w:left="714" w:right="133" w:hanging="357"/>
              <w:rPr>
                <w:rFonts w:asciiTheme="minorHAnsi" w:hAnsiTheme="minorHAnsi" w:cstheme="minorHAnsi"/>
                <w:bCs/>
                <w:lang w:val="cy-GB"/>
              </w:rPr>
            </w:pPr>
            <w:r w:rsidRPr="00ED4E73">
              <w:rPr>
                <w:rFonts w:asciiTheme="minorHAnsi" w:hAnsiTheme="minorHAnsi" w:cstheme="minorHAnsi"/>
                <w:bCs/>
                <w:szCs w:val="22"/>
                <w:lang w:val="cy-GB"/>
              </w:rPr>
              <w:t>accurate award of credit and grades</w:t>
            </w:r>
          </w:p>
          <w:p w14:paraId="0319F40F" w14:textId="77777777" w:rsidR="00ED4E73" w:rsidRPr="00ED4E73" w:rsidRDefault="00ED4E73" w:rsidP="00364695">
            <w:pPr>
              <w:pStyle w:val="ListParagraph"/>
              <w:widowControl w:val="0"/>
              <w:numPr>
                <w:ilvl w:val="0"/>
                <w:numId w:val="27"/>
              </w:numPr>
              <w:adjustRightInd w:val="0"/>
              <w:ind w:left="714" w:right="133" w:hanging="357"/>
              <w:textAlignment w:val="baseline"/>
              <w:rPr>
                <w:rFonts w:asciiTheme="minorHAnsi" w:hAnsiTheme="minorHAnsi" w:cstheme="minorHAnsi"/>
                <w:bCs/>
                <w:lang w:val="cy-GB"/>
              </w:rPr>
            </w:pPr>
            <w:r w:rsidRPr="00ED4E73">
              <w:rPr>
                <w:rFonts w:asciiTheme="minorHAnsi" w:hAnsiTheme="minorHAnsi" w:cstheme="minorHAnsi"/>
                <w:bCs/>
                <w:szCs w:val="22"/>
                <w:lang w:val="cy-GB"/>
              </w:rPr>
              <w:t>methods of assessment (variety of)</w:t>
            </w:r>
          </w:p>
          <w:p w14:paraId="15B48EFC" w14:textId="77777777" w:rsidR="00ED4E73" w:rsidRPr="00ED4E73" w:rsidRDefault="00ED4E73" w:rsidP="00364695">
            <w:pPr>
              <w:pStyle w:val="ListParagraph"/>
              <w:widowControl w:val="0"/>
              <w:numPr>
                <w:ilvl w:val="0"/>
                <w:numId w:val="27"/>
              </w:numPr>
              <w:adjustRightInd w:val="0"/>
              <w:ind w:left="714" w:right="133" w:hanging="357"/>
              <w:textAlignment w:val="baseline"/>
              <w:rPr>
                <w:rFonts w:asciiTheme="minorHAnsi" w:hAnsiTheme="minorHAnsi" w:cstheme="minorHAnsi"/>
                <w:bCs/>
                <w:lang w:val="cy-GB"/>
              </w:rPr>
            </w:pPr>
            <w:r w:rsidRPr="00ED4E73">
              <w:rPr>
                <w:rFonts w:asciiTheme="minorHAnsi" w:hAnsiTheme="minorHAnsi" w:cstheme="minorHAnsi"/>
                <w:bCs/>
                <w:szCs w:val="22"/>
                <w:lang w:val="cy-GB"/>
              </w:rPr>
              <w:t xml:space="preserve">the extent of the integration of study skills </w:t>
            </w:r>
          </w:p>
          <w:p w14:paraId="4ADE217B" w14:textId="77777777" w:rsidR="00ED4E73" w:rsidRPr="00ED4E73" w:rsidRDefault="00ED4E73" w:rsidP="00364695">
            <w:pPr>
              <w:pStyle w:val="ListParagraph"/>
              <w:widowControl w:val="0"/>
              <w:numPr>
                <w:ilvl w:val="0"/>
                <w:numId w:val="27"/>
              </w:numPr>
              <w:adjustRightInd w:val="0"/>
              <w:ind w:left="714" w:right="133" w:hanging="357"/>
              <w:textAlignment w:val="baseline"/>
              <w:rPr>
                <w:rFonts w:asciiTheme="minorHAnsi" w:hAnsiTheme="minorHAnsi" w:cstheme="minorHAnsi"/>
                <w:bCs/>
                <w:lang w:val="cy-GB"/>
              </w:rPr>
            </w:pPr>
            <w:r w:rsidRPr="00ED4E73">
              <w:rPr>
                <w:rFonts w:asciiTheme="minorHAnsi" w:hAnsiTheme="minorHAnsi" w:cstheme="minorHAnsi"/>
                <w:bCs/>
                <w:szCs w:val="22"/>
                <w:lang w:val="cy-GB"/>
              </w:rPr>
              <w:t>standardisation across discrete diplomas / tutors / sites</w:t>
            </w:r>
          </w:p>
          <w:p w14:paraId="46B7448C" w14:textId="77777777" w:rsidR="00ED4E73" w:rsidRPr="00ED4E73" w:rsidRDefault="00ED4E73" w:rsidP="00364695">
            <w:pPr>
              <w:pStyle w:val="ListParagraph"/>
              <w:widowControl w:val="0"/>
              <w:numPr>
                <w:ilvl w:val="0"/>
                <w:numId w:val="27"/>
              </w:numPr>
              <w:adjustRightInd w:val="0"/>
              <w:spacing w:after="60"/>
              <w:ind w:left="714" w:hanging="357"/>
              <w:textAlignment w:val="baseline"/>
              <w:rPr>
                <w:rFonts w:asciiTheme="minorHAnsi" w:hAnsiTheme="minorHAnsi" w:cstheme="minorHAnsi"/>
                <w:bCs/>
                <w:lang w:val="cy-GB"/>
              </w:rPr>
            </w:pPr>
            <w:r w:rsidRPr="00ED4E73">
              <w:rPr>
                <w:rFonts w:asciiTheme="minorHAnsi" w:hAnsiTheme="minorHAnsi" w:cstheme="minorHAnsi"/>
                <w:bCs/>
                <w:szCs w:val="22"/>
                <w:lang w:val="cy-GB"/>
              </w:rPr>
              <w:t>plagiarism</w:t>
            </w:r>
          </w:p>
        </w:tc>
      </w:tr>
    </w:tbl>
    <w:p w14:paraId="655CD999" w14:textId="77777777" w:rsidR="00ED4E73" w:rsidRPr="00ED4E73" w:rsidRDefault="00ED4E73" w:rsidP="00ED4E73">
      <w:pPr>
        <w:spacing w:before="120" w:after="200"/>
        <w:rPr>
          <w:rFonts w:asciiTheme="minorHAnsi" w:hAnsiTheme="minorHAnsi" w:cstheme="minorHAnsi"/>
          <w:bCs/>
        </w:rPr>
      </w:pPr>
      <w:r w:rsidRPr="00ED4E73">
        <w:rPr>
          <w:rFonts w:asciiTheme="minorHAnsi" w:hAnsiTheme="minorHAnsi" w:cstheme="minorHAnsi"/>
          <w:bCs/>
        </w:rPr>
        <w:lastRenderedPageBreak/>
        <w:t xml:space="preserve">Subject Moderators will want to engage in dialogue with the assessors about the work they have seen, give verbal feedback and complete a report on their findings. </w:t>
      </w:r>
    </w:p>
    <w:p w14:paraId="36149F6B" w14:textId="0C910F09" w:rsidR="00ED4E73" w:rsidRDefault="00ED4E73" w:rsidP="00ED4E73">
      <w:pPr>
        <w:spacing w:before="120" w:after="200"/>
        <w:rPr>
          <w:rFonts w:asciiTheme="minorHAnsi" w:hAnsiTheme="minorHAnsi" w:cstheme="minorHAnsi"/>
          <w:bCs/>
        </w:rPr>
      </w:pPr>
      <w:r w:rsidRPr="00ED4E73">
        <w:rPr>
          <w:rFonts w:asciiTheme="minorHAnsi" w:hAnsiTheme="minorHAnsi" w:cstheme="minorHAnsi"/>
          <w:bCs/>
        </w:rPr>
        <w:t>Providers will need to provide documentation and evidence for the interim external moderation event as below:</w:t>
      </w:r>
    </w:p>
    <w:tbl>
      <w:tblPr>
        <w:tblStyle w:val="TableGrid"/>
        <w:tblW w:w="9889"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4944"/>
        <w:gridCol w:w="4945"/>
      </w:tblGrid>
      <w:tr w:rsidR="00ED4E73" w:rsidRPr="006A4C81" w14:paraId="6F2E51B0" w14:textId="77777777" w:rsidTr="000C49F4">
        <w:trPr>
          <w:jc w:val="center"/>
        </w:trPr>
        <w:tc>
          <w:tcPr>
            <w:tcW w:w="4944" w:type="dxa"/>
          </w:tcPr>
          <w:p w14:paraId="48276AA7" w14:textId="77777777" w:rsidR="00ED4E73" w:rsidRPr="00ED4E73" w:rsidRDefault="00ED4E73" w:rsidP="000C49F4">
            <w:pPr>
              <w:rPr>
                <w:rFonts w:asciiTheme="minorHAnsi" w:hAnsiTheme="minorHAnsi" w:cstheme="minorHAnsi"/>
                <w:b/>
                <w:bCs/>
                <w:lang w:val="cy-GB"/>
              </w:rPr>
            </w:pPr>
            <w:r w:rsidRPr="00ED4E73">
              <w:rPr>
                <w:rFonts w:asciiTheme="minorHAnsi" w:hAnsiTheme="minorHAnsi" w:cstheme="minorHAnsi"/>
                <w:b/>
                <w:bCs/>
                <w:lang w:val="cy-GB"/>
              </w:rPr>
              <w:t>Essential</w:t>
            </w:r>
          </w:p>
        </w:tc>
        <w:tc>
          <w:tcPr>
            <w:tcW w:w="4945" w:type="dxa"/>
          </w:tcPr>
          <w:p w14:paraId="2B336ECC" w14:textId="77777777" w:rsidR="00ED4E73" w:rsidRPr="00ED4E73" w:rsidRDefault="00ED4E73" w:rsidP="000C49F4">
            <w:pPr>
              <w:rPr>
                <w:rFonts w:asciiTheme="minorHAnsi" w:hAnsiTheme="minorHAnsi" w:cstheme="minorHAnsi"/>
                <w:b/>
                <w:bCs/>
                <w:lang w:val="cy-GB"/>
              </w:rPr>
            </w:pPr>
            <w:r w:rsidRPr="00ED4E73">
              <w:rPr>
                <w:rFonts w:asciiTheme="minorHAnsi" w:hAnsiTheme="minorHAnsi" w:cstheme="minorHAnsi"/>
                <w:b/>
                <w:bCs/>
                <w:lang w:val="cy-GB"/>
              </w:rPr>
              <w:t xml:space="preserve">Desirable </w:t>
            </w:r>
          </w:p>
        </w:tc>
      </w:tr>
      <w:tr w:rsidR="00ED4E73" w:rsidRPr="006A4C81" w14:paraId="5594E1EE" w14:textId="77777777" w:rsidTr="000C49F4">
        <w:trPr>
          <w:jc w:val="center"/>
        </w:trPr>
        <w:tc>
          <w:tcPr>
            <w:tcW w:w="4944" w:type="dxa"/>
          </w:tcPr>
          <w:p w14:paraId="5F00B503" w14:textId="77777777" w:rsidR="00ED4E73" w:rsidRPr="00ED4E73" w:rsidRDefault="00ED4E73" w:rsidP="000C49F4">
            <w:pPr>
              <w:rPr>
                <w:rFonts w:asciiTheme="minorHAnsi" w:hAnsiTheme="minorHAnsi" w:cstheme="minorHAnsi"/>
                <w:bCs/>
                <w:lang w:val="cy-GB"/>
              </w:rPr>
            </w:pPr>
            <w:r w:rsidRPr="00ED4E73">
              <w:rPr>
                <w:rFonts w:asciiTheme="minorHAnsi" w:hAnsiTheme="minorHAnsi" w:cstheme="minorHAnsi"/>
                <w:bCs/>
                <w:lang w:val="cy-GB"/>
              </w:rPr>
              <w:t>Asssessed student work of whole units:</w:t>
            </w:r>
          </w:p>
          <w:p w14:paraId="392D1978" w14:textId="77777777" w:rsidR="00ED4E73" w:rsidRPr="00ED4E73" w:rsidRDefault="00ED4E73" w:rsidP="00364695">
            <w:pPr>
              <w:pStyle w:val="ListParagraph"/>
              <w:numPr>
                <w:ilvl w:val="0"/>
                <w:numId w:val="29"/>
              </w:numPr>
              <w:rPr>
                <w:rFonts w:asciiTheme="minorHAnsi" w:hAnsiTheme="minorHAnsi" w:cstheme="minorHAnsi"/>
                <w:bCs/>
                <w:lang w:val="cy-GB"/>
              </w:rPr>
            </w:pPr>
            <w:r w:rsidRPr="00ED4E73">
              <w:rPr>
                <w:rFonts w:asciiTheme="minorHAnsi" w:hAnsiTheme="minorHAnsi" w:cstheme="minorHAnsi"/>
                <w:bCs/>
                <w:lang w:val="cy-GB"/>
              </w:rPr>
              <w:t>assessment task sheets</w:t>
            </w:r>
          </w:p>
          <w:p w14:paraId="1236E138" w14:textId="77777777" w:rsidR="00ED4E73" w:rsidRPr="00ED4E73" w:rsidRDefault="00ED4E73" w:rsidP="00364695">
            <w:pPr>
              <w:pStyle w:val="ListParagraph"/>
              <w:numPr>
                <w:ilvl w:val="0"/>
                <w:numId w:val="29"/>
              </w:numPr>
              <w:rPr>
                <w:rFonts w:asciiTheme="minorHAnsi" w:hAnsiTheme="minorHAnsi" w:cstheme="minorHAnsi"/>
                <w:bCs/>
                <w:lang w:val="cy-GB"/>
              </w:rPr>
            </w:pPr>
            <w:r w:rsidRPr="00ED4E73">
              <w:rPr>
                <w:rFonts w:asciiTheme="minorHAnsi" w:hAnsiTheme="minorHAnsi" w:cstheme="minorHAnsi"/>
                <w:bCs/>
                <w:lang w:val="cy-GB"/>
              </w:rPr>
              <w:t>student work</w:t>
            </w:r>
          </w:p>
          <w:p w14:paraId="5E6AE5E7" w14:textId="77777777" w:rsidR="00ED4E73" w:rsidRPr="00ED4E73" w:rsidRDefault="00ED4E73" w:rsidP="00364695">
            <w:pPr>
              <w:pStyle w:val="ListParagraph"/>
              <w:numPr>
                <w:ilvl w:val="0"/>
                <w:numId w:val="29"/>
              </w:numPr>
              <w:rPr>
                <w:rFonts w:asciiTheme="minorHAnsi" w:hAnsiTheme="minorHAnsi" w:cstheme="minorHAnsi"/>
                <w:bCs/>
                <w:lang w:val="cy-GB"/>
              </w:rPr>
            </w:pPr>
            <w:r w:rsidRPr="00ED4E73">
              <w:rPr>
                <w:rFonts w:asciiTheme="minorHAnsi" w:hAnsiTheme="minorHAnsi" w:cstheme="minorHAnsi"/>
                <w:bCs/>
                <w:lang w:val="cy-GB"/>
              </w:rPr>
              <w:t>feedback to students (by AC and grade descriptor)</w:t>
            </w:r>
          </w:p>
          <w:p w14:paraId="4602B079" w14:textId="77777777" w:rsidR="00ED4E73" w:rsidRPr="00ED4E73" w:rsidRDefault="00ED4E73" w:rsidP="000C49F4">
            <w:pPr>
              <w:rPr>
                <w:rFonts w:asciiTheme="minorHAnsi" w:hAnsiTheme="minorHAnsi" w:cstheme="minorHAnsi"/>
                <w:bCs/>
                <w:lang w:val="cy-GB"/>
              </w:rPr>
            </w:pPr>
            <w:r w:rsidRPr="00ED4E73">
              <w:rPr>
                <w:rFonts w:asciiTheme="minorHAnsi" w:hAnsiTheme="minorHAnsi" w:cstheme="minorHAnsi"/>
                <w:bCs/>
                <w:lang w:val="cy-GB"/>
              </w:rPr>
              <w:t xml:space="preserve">A sample may be pre-selected by the CLM but all student work must be on site </w:t>
            </w:r>
          </w:p>
        </w:tc>
        <w:tc>
          <w:tcPr>
            <w:tcW w:w="4945" w:type="dxa"/>
          </w:tcPr>
          <w:p w14:paraId="7038FED3" w14:textId="77777777" w:rsidR="00ED4E73" w:rsidRPr="00ED4E73" w:rsidRDefault="00ED4E73" w:rsidP="000C49F4">
            <w:pPr>
              <w:rPr>
                <w:rFonts w:asciiTheme="minorHAnsi" w:hAnsiTheme="minorHAnsi" w:cstheme="minorHAnsi"/>
                <w:bCs/>
                <w:lang w:val="cy-GB"/>
              </w:rPr>
            </w:pPr>
            <w:r w:rsidRPr="00ED4E73">
              <w:rPr>
                <w:rFonts w:asciiTheme="minorHAnsi" w:hAnsiTheme="minorHAnsi" w:cstheme="minorHAnsi"/>
                <w:bCs/>
                <w:lang w:val="cy-GB"/>
              </w:rPr>
              <w:t>Assessment plans</w:t>
            </w:r>
          </w:p>
        </w:tc>
      </w:tr>
      <w:tr w:rsidR="00ED4E73" w:rsidRPr="006A4C81" w14:paraId="38C193F8" w14:textId="77777777" w:rsidTr="000C49F4">
        <w:trPr>
          <w:jc w:val="center"/>
        </w:trPr>
        <w:tc>
          <w:tcPr>
            <w:tcW w:w="4944" w:type="dxa"/>
          </w:tcPr>
          <w:p w14:paraId="4BAC5C46" w14:textId="77777777" w:rsidR="00ED4E73" w:rsidRPr="00ED4E73" w:rsidRDefault="00ED4E73" w:rsidP="000C49F4">
            <w:pPr>
              <w:rPr>
                <w:rFonts w:asciiTheme="minorHAnsi" w:hAnsiTheme="minorHAnsi" w:cstheme="minorHAnsi"/>
                <w:bCs/>
                <w:lang w:val="cy-GB"/>
              </w:rPr>
            </w:pPr>
            <w:r w:rsidRPr="00ED4E73">
              <w:rPr>
                <w:rFonts w:asciiTheme="minorHAnsi" w:hAnsiTheme="minorHAnsi" w:cstheme="minorHAnsi"/>
                <w:bCs/>
                <w:lang w:val="cy-GB"/>
              </w:rPr>
              <w:t>Tracking of each student’s units and grades (if this is on computer then access must be provided)</w:t>
            </w:r>
          </w:p>
        </w:tc>
        <w:tc>
          <w:tcPr>
            <w:tcW w:w="4945" w:type="dxa"/>
          </w:tcPr>
          <w:p w14:paraId="2E5CCA17" w14:textId="77777777" w:rsidR="00ED4E73" w:rsidRPr="00ED4E73" w:rsidRDefault="00ED4E73" w:rsidP="000C49F4">
            <w:pPr>
              <w:rPr>
                <w:rFonts w:asciiTheme="minorHAnsi" w:hAnsiTheme="minorHAnsi" w:cstheme="minorHAnsi"/>
                <w:bCs/>
                <w:lang w:val="cy-GB"/>
              </w:rPr>
            </w:pPr>
            <w:r w:rsidRPr="00ED4E73">
              <w:rPr>
                <w:rFonts w:asciiTheme="minorHAnsi" w:hAnsiTheme="minorHAnsi" w:cstheme="minorHAnsi"/>
                <w:bCs/>
                <w:lang w:val="cy-GB"/>
              </w:rPr>
              <w:t>Paper copy of RAC to accompany each portfolio</w:t>
            </w:r>
          </w:p>
        </w:tc>
      </w:tr>
      <w:tr w:rsidR="00ED4E73" w:rsidRPr="006A4C81" w14:paraId="2AED0BAF" w14:textId="77777777" w:rsidTr="000C49F4">
        <w:trPr>
          <w:jc w:val="center"/>
        </w:trPr>
        <w:tc>
          <w:tcPr>
            <w:tcW w:w="4944" w:type="dxa"/>
          </w:tcPr>
          <w:p w14:paraId="75567319" w14:textId="77777777" w:rsidR="00ED4E73" w:rsidRPr="00ED4E73" w:rsidRDefault="00ED4E73" w:rsidP="000C49F4">
            <w:pPr>
              <w:rPr>
                <w:rFonts w:asciiTheme="minorHAnsi" w:hAnsiTheme="minorHAnsi" w:cstheme="minorHAnsi"/>
                <w:bCs/>
                <w:lang w:val="cy-GB"/>
              </w:rPr>
            </w:pPr>
            <w:r w:rsidRPr="00ED4E73">
              <w:rPr>
                <w:rFonts w:asciiTheme="minorHAnsi" w:hAnsiTheme="minorHAnsi" w:cstheme="minorHAnsi"/>
                <w:bCs/>
                <w:lang w:val="cy-GB"/>
              </w:rPr>
              <w:t>IV records: IV plan, IV of brief, IV of learner work</w:t>
            </w:r>
          </w:p>
        </w:tc>
        <w:tc>
          <w:tcPr>
            <w:tcW w:w="4945" w:type="dxa"/>
          </w:tcPr>
          <w:p w14:paraId="108A7667" w14:textId="77777777" w:rsidR="00ED4E73" w:rsidRPr="00ED4E73" w:rsidRDefault="00ED4E73" w:rsidP="000C49F4">
            <w:pPr>
              <w:rPr>
                <w:rFonts w:asciiTheme="minorHAnsi" w:hAnsiTheme="minorHAnsi" w:cstheme="minorHAnsi"/>
                <w:bCs/>
                <w:lang w:val="cy-GB"/>
              </w:rPr>
            </w:pPr>
            <w:r w:rsidRPr="00ED4E73">
              <w:rPr>
                <w:rFonts w:asciiTheme="minorHAnsi" w:hAnsiTheme="minorHAnsi" w:cstheme="minorHAnsi"/>
                <w:bCs/>
                <w:lang w:val="cy-GB"/>
              </w:rPr>
              <w:t>Full IV records in a separate file</w:t>
            </w:r>
          </w:p>
        </w:tc>
      </w:tr>
      <w:tr w:rsidR="00ED4E73" w:rsidRPr="006A4C81" w14:paraId="292D4546" w14:textId="77777777" w:rsidTr="000C49F4">
        <w:trPr>
          <w:jc w:val="center"/>
        </w:trPr>
        <w:tc>
          <w:tcPr>
            <w:tcW w:w="4944" w:type="dxa"/>
          </w:tcPr>
          <w:p w14:paraId="62E6103D" w14:textId="77777777" w:rsidR="00ED4E73" w:rsidRPr="00ED4E73" w:rsidRDefault="00ED4E73" w:rsidP="000C49F4">
            <w:pPr>
              <w:rPr>
                <w:rFonts w:asciiTheme="minorHAnsi" w:hAnsiTheme="minorHAnsi" w:cstheme="minorHAnsi"/>
                <w:bCs/>
                <w:lang w:val="cy-GB"/>
              </w:rPr>
            </w:pPr>
            <w:r w:rsidRPr="00ED4E73">
              <w:rPr>
                <w:rFonts w:asciiTheme="minorHAnsi" w:hAnsiTheme="minorHAnsi" w:cstheme="minorHAnsi"/>
                <w:bCs/>
                <w:lang w:val="cy-GB"/>
              </w:rPr>
              <w:t>Minutes of assessor standardisation meetings</w:t>
            </w:r>
          </w:p>
        </w:tc>
        <w:tc>
          <w:tcPr>
            <w:tcW w:w="4945" w:type="dxa"/>
          </w:tcPr>
          <w:p w14:paraId="2F09E1EE" w14:textId="77777777" w:rsidR="00ED4E73" w:rsidRPr="00ED4E73" w:rsidRDefault="00ED4E73" w:rsidP="000C49F4">
            <w:pPr>
              <w:rPr>
                <w:rFonts w:asciiTheme="minorHAnsi" w:hAnsiTheme="minorHAnsi" w:cstheme="minorHAnsi"/>
                <w:bCs/>
                <w:lang w:val="cy-GB"/>
              </w:rPr>
            </w:pPr>
            <w:r w:rsidRPr="00ED4E73">
              <w:rPr>
                <w:rFonts w:asciiTheme="minorHAnsi" w:hAnsiTheme="minorHAnsi" w:cstheme="minorHAnsi"/>
                <w:bCs/>
                <w:lang w:val="cy-GB"/>
              </w:rPr>
              <w:t>Minutes of team meetings</w:t>
            </w:r>
          </w:p>
        </w:tc>
      </w:tr>
      <w:tr w:rsidR="00ED4E73" w:rsidRPr="006A4C81" w14:paraId="24B7CF55" w14:textId="77777777" w:rsidTr="000C49F4">
        <w:trPr>
          <w:jc w:val="center"/>
        </w:trPr>
        <w:tc>
          <w:tcPr>
            <w:tcW w:w="4944" w:type="dxa"/>
          </w:tcPr>
          <w:p w14:paraId="48C751CA" w14:textId="77777777" w:rsidR="00ED4E73" w:rsidRPr="00ED4E73" w:rsidRDefault="00ED4E73" w:rsidP="000C49F4">
            <w:pPr>
              <w:rPr>
                <w:rFonts w:asciiTheme="minorHAnsi" w:hAnsiTheme="minorHAnsi" w:cstheme="minorHAnsi"/>
                <w:bCs/>
                <w:lang w:val="cy-GB"/>
              </w:rPr>
            </w:pPr>
            <w:r w:rsidRPr="00ED4E73">
              <w:rPr>
                <w:rFonts w:asciiTheme="minorHAnsi" w:hAnsiTheme="minorHAnsi" w:cstheme="minorHAnsi"/>
                <w:bCs/>
                <w:lang w:val="cy-GB"/>
              </w:rPr>
              <w:t>Records of extensions given and confirmation of any expected referrals for awards board</w:t>
            </w:r>
          </w:p>
        </w:tc>
        <w:tc>
          <w:tcPr>
            <w:tcW w:w="4945" w:type="dxa"/>
          </w:tcPr>
          <w:p w14:paraId="2199978A" w14:textId="77777777" w:rsidR="00ED4E73" w:rsidRPr="00ED4E73" w:rsidRDefault="00ED4E73" w:rsidP="000C49F4">
            <w:pPr>
              <w:rPr>
                <w:rFonts w:asciiTheme="minorHAnsi" w:hAnsiTheme="minorHAnsi" w:cstheme="minorHAnsi"/>
                <w:bCs/>
                <w:lang w:val="cy-GB"/>
              </w:rPr>
            </w:pPr>
            <w:r w:rsidRPr="00ED4E73">
              <w:rPr>
                <w:rFonts w:asciiTheme="minorHAnsi" w:hAnsiTheme="minorHAnsi" w:cstheme="minorHAnsi"/>
                <w:bCs/>
                <w:lang w:val="cy-GB"/>
              </w:rPr>
              <w:t>Any statistical analysis of results:</w:t>
            </w:r>
          </w:p>
          <w:p w14:paraId="1C5744DA" w14:textId="77777777" w:rsidR="00ED4E73" w:rsidRPr="00ED4E73" w:rsidRDefault="00ED4E73" w:rsidP="00364695">
            <w:pPr>
              <w:pStyle w:val="ListParagraph"/>
              <w:numPr>
                <w:ilvl w:val="0"/>
                <w:numId w:val="28"/>
              </w:numPr>
              <w:rPr>
                <w:rFonts w:asciiTheme="minorHAnsi" w:hAnsiTheme="minorHAnsi" w:cstheme="minorHAnsi"/>
                <w:bCs/>
                <w:lang w:val="cy-GB"/>
              </w:rPr>
            </w:pPr>
            <w:r w:rsidRPr="00ED4E73">
              <w:rPr>
                <w:rFonts w:asciiTheme="minorHAnsi" w:hAnsiTheme="minorHAnsi" w:cstheme="minorHAnsi"/>
                <w:bCs/>
                <w:lang w:val="cy-GB"/>
              </w:rPr>
              <w:t>total number of Pass, Merit, Distinctions</w:t>
            </w:r>
          </w:p>
          <w:p w14:paraId="5AF9301E" w14:textId="77777777" w:rsidR="00ED4E73" w:rsidRPr="00ED4E73" w:rsidRDefault="00ED4E73" w:rsidP="00364695">
            <w:pPr>
              <w:pStyle w:val="ListParagraph"/>
              <w:numPr>
                <w:ilvl w:val="0"/>
                <w:numId w:val="28"/>
              </w:numPr>
              <w:rPr>
                <w:rFonts w:asciiTheme="minorHAnsi" w:hAnsiTheme="minorHAnsi" w:cstheme="minorHAnsi"/>
                <w:bCs/>
                <w:lang w:val="cy-GB"/>
              </w:rPr>
            </w:pPr>
            <w:r w:rsidRPr="00ED4E73">
              <w:rPr>
                <w:rFonts w:asciiTheme="minorHAnsi" w:hAnsiTheme="minorHAnsi" w:cstheme="minorHAnsi"/>
                <w:bCs/>
                <w:lang w:val="cy-GB"/>
              </w:rPr>
              <w:t>grade profile by subject</w:t>
            </w:r>
          </w:p>
        </w:tc>
      </w:tr>
      <w:tr w:rsidR="00ED4E73" w:rsidRPr="006A4C81" w14:paraId="149A6123" w14:textId="77777777" w:rsidTr="000C49F4">
        <w:trPr>
          <w:jc w:val="center"/>
        </w:trPr>
        <w:tc>
          <w:tcPr>
            <w:tcW w:w="4944" w:type="dxa"/>
          </w:tcPr>
          <w:p w14:paraId="3A99C0F4" w14:textId="77777777" w:rsidR="00ED4E73" w:rsidRPr="00ED4E73" w:rsidRDefault="00ED4E73" w:rsidP="000C49F4">
            <w:pPr>
              <w:rPr>
                <w:rFonts w:asciiTheme="minorHAnsi" w:hAnsiTheme="minorHAnsi" w:cstheme="minorHAnsi"/>
                <w:bCs/>
                <w:lang w:val="cy-GB"/>
              </w:rPr>
            </w:pPr>
            <w:r w:rsidRPr="00ED4E73">
              <w:rPr>
                <w:rFonts w:asciiTheme="minorHAnsi" w:hAnsiTheme="minorHAnsi" w:cstheme="minorHAnsi"/>
                <w:bCs/>
                <w:lang w:val="cy-GB"/>
              </w:rPr>
              <w:t>Notification of any changes to staffing</w:t>
            </w:r>
          </w:p>
        </w:tc>
        <w:tc>
          <w:tcPr>
            <w:tcW w:w="4945" w:type="dxa"/>
          </w:tcPr>
          <w:p w14:paraId="378C18A6" w14:textId="77777777" w:rsidR="00ED4E73" w:rsidRPr="00ED4E73" w:rsidRDefault="00ED4E73" w:rsidP="000C49F4">
            <w:pPr>
              <w:rPr>
                <w:rFonts w:asciiTheme="minorHAnsi" w:hAnsiTheme="minorHAnsi" w:cstheme="minorHAnsi"/>
                <w:bCs/>
                <w:lang w:val="cy-GB"/>
              </w:rPr>
            </w:pPr>
          </w:p>
        </w:tc>
      </w:tr>
      <w:tr w:rsidR="00ED4E73" w:rsidRPr="006A4C81" w14:paraId="4A32404C" w14:textId="77777777" w:rsidTr="000C49F4">
        <w:trPr>
          <w:jc w:val="center"/>
        </w:trPr>
        <w:tc>
          <w:tcPr>
            <w:tcW w:w="4944" w:type="dxa"/>
          </w:tcPr>
          <w:p w14:paraId="018D4479" w14:textId="77777777" w:rsidR="00ED4E73" w:rsidRPr="00ED4E73" w:rsidRDefault="00ED4E73" w:rsidP="000C49F4">
            <w:pPr>
              <w:rPr>
                <w:rFonts w:asciiTheme="minorHAnsi" w:hAnsiTheme="minorHAnsi" w:cstheme="minorHAnsi"/>
                <w:bCs/>
                <w:lang w:val="cy-GB"/>
              </w:rPr>
            </w:pPr>
          </w:p>
        </w:tc>
        <w:tc>
          <w:tcPr>
            <w:tcW w:w="4945" w:type="dxa"/>
          </w:tcPr>
          <w:p w14:paraId="238897BF" w14:textId="77777777" w:rsidR="00ED4E73" w:rsidRPr="00ED4E73" w:rsidRDefault="00ED4E73" w:rsidP="000C49F4">
            <w:pPr>
              <w:rPr>
                <w:rFonts w:asciiTheme="minorHAnsi" w:hAnsiTheme="minorHAnsi" w:cstheme="minorHAnsi"/>
                <w:bCs/>
                <w:lang w:val="cy-GB"/>
              </w:rPr>
            </w:pPr>
            <w:r w:rsidRPr="00ED4E73">
              <w:rPr>
                <w:rFonts w:asciiTheme="minorHAnsi" w:hAnsiTheme="minorHAnsi" w:cstheme="minorHAnsi"/>
                <w:bCs/>
                <w:lang w:val="cy-GB"/>
              </w:rPr>
              <w:t>Student destinations and HE offers</w:t>
            </w:r>
          </w:p>
        </w:tc>
      </w:tr>
      <w:tr w:rsidR="00ED4E73" w:rsidRPr="006A4C81" w14:paraId="70AFE913" w14:textId="77777777" w:rsidTr="000C49F4">
        <w:trPr>
          <w:jc w:val="center"/>
        </w:trPr>
        <w:tc>
          <w:tcPr>
            <w:tcW w:w="4944" w:type="dxa"/>
          </w:tcPr>
          <w:p w14:paraId="04D974A6" w14:textId="77777777" w:rsidR="00ED4E73" w:rsidRPr="00ED4E73" w:rsidRDefault="00ED4E73" w:rsidP="000C49F4">
            <w:pPr>
              <w:rPr>
                <w:rFonts w:asciiTheme="minorHAnsi" w:hAnsiTheme="minorHAnsi" w:cstheme="minorHAnsi"/>
                <w:bCs/>
                <w:lang w:val="cy-GB"/>
              </w:rPr>
            </w:pPr>
          </w:p>
        </w:tc>
        <w:tc>
          <w:tcPr>
            <w:tcW w:w="4945" w:type="dxa"/>
          </w:tcPr>
          <w:p w14:paraId="255CB59C" w14:textId="77777777" w:rsidR="00ED4E73" w:rsidRPr="00ED4E73" w:rsidRDefault="00ED4E73" w:rsidP="000C49F4">
            <w:pPr>
              <w:rPr>
                <w:rFonts w:asciiTheme="minorHAnsi" w:hAnsiTheme="minorHAnsi" w:cstheme="minorHAnsi"/>
                <w:bCs/>
                <w:lang w:val="cy-GB"/>
              </w:rPr>
            </w:pPr>
            <w:r w:rsidRPr="00ED4E73">
              <w:rPr>
                <w:rFonts w:asciiTheme="minorHAnsi" w:hAnsiTheme="minorHAnsi" w:cstheme="minorHAnsi"/>
                <w:bCs/>
                <w:lang w:val="cy-GB"/>
              </w:rPr>
              <w:t>Good news stories, innovations, creativity, best practice</w:t>
            </w:r>
          </w:p>
        </w:tc>
      </w:tr>
    </w:tbl>
    <w:p w14:paraId="41D89AF1" w14:textId="77777777" w:rsidR="00ED4E73" w:rsidRDefault="00ED4E73" w:rsidP="00ED4E73">
      <w:pPr>
        <w:jc w:val="both"/>
        <w:rPr>
          <w:rFonts w:cstheme="minorHAnsi"/>
          <w:bCs/>
          <w:color w:val="EE2C74"/>
        </w:rPr>
      </w:pPr>
    </w:p>
    <w:p w14:paraId="72926D48" w14:textId="133DB86B" w:rsidR="00ED4E73" w:rsidRPr="00ED4E73" w:rsidRDefault="00ED4E73" w:rsidP="00ED4E73">
      <w:pPr>
        <w:jc w:val="both"/>
        <w:rPr>
          <w:rFonts w:asciiTheme="minorHAnsi" w:hAnsiTheme="minorHAnsi" w:cstheme="minorHAnsi"/>
          <w:b/>
          <w:bCs/>
          <w:lang w:val="cy-GB"/>
        </w:rPr>
      </w:pPr>
      <w:r w:rsidRPr="00ED4E73">
        <w:rPr>
          <w:rFonts w:asciiTheme="minorHAnsi" w:hAnsiTheme="minorHAnsi" w:cstheme="minorHAnsi"/>
          <w:b/>
          <w:bCs/>
          <w:lang w:val="cy-GB"/>
        </w:rPr>
        <w:t>Final Visit : CLM</w:t>
      </w:r>
    </w:p>
    <w:p w14:paraId="767758F1" w14:textId="77777777" w:rsidR="00ED4E73" w:rsidRPr="00ED4E73" w:rsidRDefault="00ED4E73" w:rsidP="00ED4E73">
      <w:pPr>
        <w:jc w:val="both"/>
        <w:rPr>
          <w:rFonts w:asciiTheme="minorHAnsi" w:hAnsiTheme="minorHAnsi" w:cstheme="minorHAnsi"/>
          <w:bCs/>
          <w:lang w:val="cy-GB"/>
        </w:rPr>
      </w:pPr>
      <w:r w:rsidRPr="00ED4E73">
        <w:rPr>
          <w:rFonts w:asciiTheme="minorHAnsi" w:hAnsiTheme="minorHAnsi" w:cstheme="minorHAnsi"/>
          <w:bCs/>
          <w:lang w:val="cy-GB"/>
        </w:rPr>
        <w:t xml:space="preserve">The CLM will visit </w:t>
      </w:r>
      <w:r w:rsidRPr="00ED4E73">
        <w:rPr>
          <w:rFonts w:asciiTheme="minorHAnsi" w:hAnsiTheme="minorHAnsi" w:cstheme="minorHAnsi"/>
          <w:b/>
        </w:rPr>
        <w:t>around 36 weeks</w:t>
      </w:r>
      <w:r w:rsidRPr="00ED4E73">
        <w:rPr>
          <w:rFonts w:asciiTheme="minorHAnsi" w:hAnsiTheme="minorHAnsi" w:cstheme="minorHAnsi"/>
          <w:bCs/>
          <w:lang w:val="cy-GB"/>
        </w:rPr>
        <w:t xml:space="preserve"> from the start of the programme(s) at a mutually agreed date once all units have been assessed and internally moderated.  The purpose of this final visit is to check:</w:t>
      </w:r>
    </w:p>
    <w:p w14:paraId="5B9C0F9C" w14:textId="77777777" w:rsidR="00ED4E73" w:rsidRPr="00DA73A9" w:rsidRDefault="00ED4E73" w:rsidP="00364695">
      <w:pPr>
        <w:pStyle w:val="ListParagraph"/>
        <w:widowControl w:val="0"/>
        <w:numPr>
          <w:ilvl w:val="0"/>
          <w:numId w:val="31"/>
        </w:numPr>
        <w:adjustRightInd w:val="0"/>
        <w:jc w:val="both"/>
        <w:textAlignment w:val="baseline"/>
        <w:rPr>
          <w:rFonts w:asciiTheme="minorHAnsi" w:hAnsiTheme="minorHAnsi" w:cstheme="minorHAnsi"/>
          <w:bCs/>
          <w:lang w:val="cy-GB"/>
        </w:rPr>
      </w:pPr>
      <w:r w:rsidRPr="00DA73A9">
        <w:rPr>
          <w:rFonts w:asciiTheme="minorHAnsi" w:hAnsiTheme="minorHAnsi" w:cstheme="minorHAnsi"/>
          <w:bCs/>
          <w:lang w:val="cy-GB"/>
        </w:rPr>
        <w:t>progress on in-year action points</w:t>
      </w:r>
    </w:p>
    <w:p w14:paraId="0D0FA978" w14:textId="77777777" w:rsidR="00ED4E73" w:rsidRPr="00DA73A9" w:rsidRDefault="00ED4E73" w:rsidP="00364695">
      <w:pPr>
        <w:pStyle w:val="ListParagraph"/>
        <w:widowControl w:val="0"/>
        <w:numPr>
          <w:ilvl w:val="0"/>
          <w:numId w:val="31"/>
        </w:numPr>
        <w:adjustRightInd w:val="0"/>
        <w:jc w:val="both"/>
        <w:textAlignment w:val="baseline"/>
        <w:rPr>
          <w:rFonts w:asciiTheme="minorHAnsi" w:hAnsiTheme="minorHAnsi" w:cstheme="minorHAnsi"/>
          <w:bCs/>
          <w:lang w:val="cy-GB"/>
        </w:rPr>
      </w:pPr>
      <w:r w:rsidRPr="00DA73A9">
        <w:rPr>
          <w:rFonts w:asciiTheme="minorHAnsi" w:hAnsiTheme="minorHAnsi" w:cstheme="minorHAnsi"/>
          <w:bCs/>
          <w:lang w:val="cy-GB"/>
        </w:rPr>
        <w:t>standardisation</w:t>
      </w:r>
    </w:p>
    <w:p w14:paraId="2CE5133F" w14:textId="2C7889E7" w:rsidR="00ED4E73" w:rsidRPr="00DA73A9" w:rsidRDefault="00ED4E73" w:rsidP="00364695">
      <w:pPr>
        <w:pStyle w:val="ListParagraph"/>
        <w:widowControl w:val="0"/>
        <w:numPr>
          <w:ilvl w:val="0"/>
          <w:numId w:val="31"/>
        </w:numPr>
        <w:adjustRightInd w:val="0"/>
        <w:jc w:val="both"/>
        <w:textAlignment w:val="baseline"/>
        <w:rPr>
          <w:rFonts w:asciiTheme="minorHAnsi" w:hAnsiTheme="minorHAnsi" w:cstheme="minorHAnsi"/>
          <w:bCs/>
          <w:lang w:val="cy-GB"/>
        </w:rPr>
      </w:pPr>
      <w:r w:rsidRPr="00DA73A9">
        <w:rPr>
          <w:rFonts w:asciiTheme="minorHAnsi" w:hAnsiTheme="minorHAnsi" w:cstheme="minorHAnsi"/>
          <w:bCs/>
          <w:lang w:val="cy-GB"/>
        </w:rPr>
        <w:t>areas of good practice</w:t>
      </w:r>
    </w:p>
    <w:p w14:paraId="208C22D5" w14:textId="77777777" w:rsidR="00ED4E73" w:rsidRPr="00DA73A9" w:rsidRDefault="00ED4E73" w:rsidP="00364695">
      <w:pPr>
        <w:pStyle w:val="ListParagraph"/>
        <w:numPr>
          <w:ilvl w:val="0"/>
          <w:numId w:val="31"/>
        </w:numPr>
        <w:spacing w:after="200"/>
        <w:jc w:val="both"/>
        <w:rPr>
          <w:rFonts w:asciiTheme="minorHAnsi" w:hAnsiTheme="minorHAnsi" w:cstheme="minorHAnsi"/>
          <w:bCs/>
          <w:lang w:val="cy-GB"/>
        </w:rPr>
      </w:pPr>
      <w:r w:rsidRPr="00DA73A9">
        <w:rPr>
          <w:rFonts w:asciiTheme="minorHAnsi" w:hAnsiTheme="minorHAnsi" w:cstheme="minorHAnsi"/>
          <w:bCs/>
          <w:lang w:val="cy-GB"/>
        </w:rPr>
        <w:t>plagiarism</w:t>
      </w:r>
    </w:p>
    <w:p w14:paraId="3B20FCAD" w14:textId="77777777" w:rsidR="00ED4E73" w:rsidRPr="00DA73A9" w:rsidRDefault="00ED4E73" w:rsidP="00364695">
      <w:pPr>
        <w:pStyle w:val="ListParagraph"/>
        <w:numPr>
          <w:ilvl w:val="0"/>
          <w:numId w:val="31"/>
        </w:numPr>
        <w:jc w:val="both"/>
        <w:rPr>
          <w:rFonts w:asciiTheme="minorHAnsi" w:hAnsiTheme="minorHAnsi" w:cstheme="minorHAnsi"/>
          <w:bCs/>
          <w:lang w:val="cy-GB"/>
        </w:rPr>
      </w:pPr>
      <w:r w:rsidRPr="00DA73A9">
        <w:rPr>
          <w:rFonts w:asciiTheme="minorHAnsi" w:hAnsiTheme="minorHAnsi" w:cstheme="minorHAnsi"/>
          <w:bCs/>
          <w:lang w:val="cy-GB"/>
        </w:rPr>
        <w:t>In addition, in order to ensure that assessment and moderation have been effectively implemented, the CLM will:</w:t>
      </w:r>
    </w:p>
    <w:p w14:paraId="7B8A54A2" w14:textId="77777777" w:rsidR="00ED4E73" w:rsidRPr="00DA73A9" w:rsidRDefault="00ED4E73" w:rsidP="00364695">
      <w:pPr>
        <w:pStyle w:val="ListParagraph"/>
        <w:widowControl w:val="0"/>
        <w:numPr>
          <w:ilvl w:val="0"/>
          <w:numId w:val="31"/>
        </w:numPr>
        <w:adjustRightInd w:val="0"/>
        <w:jc w:val="both"/>
        <w:textAlignment w:val="baseline"/>
        <w:rPr>
          <w:rFonts w:asciiTheme="minorHAnsi" w:hAnsiTheme="minorHAnsi" w:cstheme="minorHAnsi"/>
          <w:bCs/>
          <w:lang w:val="cy-GB"/>
        </w:rPr>
      </w:pPr>
      <w:r w:rsidRPr="00DA73A9">
        <w:rPr>
          <w:rFonts w:asciiTheme="minorHAnsi" w:hAnsiTheme="minorHAnsi" w:cstheme="minorHAnsi"/>
          <w:bCs/>
          <w:lang w:val="cy-GB"/>
        </w:rPr>
        <w:t>carry out an audit check on student work against registrations (all units must be available)</w:t>
      </w:r>
    </w:p>
    <w:p w14:paraId="04DDB840" w14:textId="77777777" w:rsidR="00ED4E73" w:rsidRPr="00DA73A9" w:rsidRDefault="00ED4E73" w:rsidP="00364695">
      <w:pPr>
        <w:pStyle w:val="ListParagraph"/>
        <w:widowControl w:val="0"/>
        <w:numPr>
          <w:ilvl w:val="0"/>
          <w:numId w:val="31"/>
        </w:numPr>
        <w:adjustRightInd w:val="0"/>
        <w:jc w:val="both"/>
        <w:textAlignment w:val="baseline"/>
        <w:rPr>
          <w:rFonts w:asciiTheme="minorHAnsi" w:hAnsiTheme="minorHAnsi" w:cstheme="minorHAnsi"/>
          <w:bCs/>
          <w:lang w:val="cy-GB"/>
        </w:rPr>
      </w:pPr>
      <w:r w:rsidRPr="00DA73A9">
        <w:rPr>
          <w:rFonts w:asciiTheme="minorHAnsi" w:hAnsiTheme="minorHAnsi" w:cstheme="minorHAnsi"/>
          <w:bCs/>
          <w:lang w:val="cy-GB"/>
        </w:rPr>
        <w:t>check for preparation for Awards Boards including:</w:t>
      </w:r>
    </w:p>
    <w:p w14:paraId="48F22A38" w14:textId="77777777" w:rsidR="00ED4E73" w:rsidRPr="00ED4E73" w:rsidRDefault="00ED4E73" w:rsidP="00364695">
      <w:pPr>
        <w:pStyle w:val="ListParagraph"/>
        <w:numPr>
          <w:ilvl w:val="1"/>
          <w:numId w:val="30"/>
        </w:numPr>
        <w:jc w:val="both"/>
        <w:rPr>
          <w:rFonts w:asciiTheme="minorHAnsi" w:hAnsiTheme="minorHAnsi" w:cstheme="minorHAnsi"/>
          <w:bCs/>
          <w:lang w:val="cy-GB"/>
        </w:rPr>
      </w:pPr>
      <w:r w:rsidRPr="00ED4E73">
        <w:rPr>
          <w:rFonts w:asciiTheme="minorHAnsi" w:hAnsiTheme="minorHAnsi" w:cstheme="minorHAnsi"/>
          <w:bCs/>
          <w:lang w:val="cy-GB"/>
        </w:rPr>
        <w:t>RACs accurately completed and summary signed by centre</w:t>
      </w:r>
    </w:p>
    <w:p w14:paraId="0D4A7E50" w14:textId="77777777" w:rsidR="00ED4E73" w:rsidRPr="00ED4E73" w:rsidRDefault="00ED4E73" w:rsidP="00364695">
      <w:pPr>
        <w:pStyle w:val="ListParagraph"/>
        <w:numPr>
          <w:ilvl w:val="1"/>
          <w:numId w:val="30"/>
        </w:numPr>
        <w:spacing w:after="200"/>
        <w:jc w:val="both"/>
        <w:rPr>
          <w:rFonts w:asciiTheme="minorHAnsi" w:hAnsiTheme="minorHAnsi" w:cstheme="minorHAnsi"/>
          <w:bCs/>
          <w:lang w:val="cy-GB"/>
        </w:rPr>
      </w:pPr>
      <w:r w:rsidRPr="00ED4E73">
        <w:rPr>
          <w:rFonts w:asciiTheme="minorHAnsi" w:hAnsiTheme="minorHAnsi" w:cstheme="minorHAnsi"/>
          <w:bCs/>
          <w:lang w:val="cy-GB"/>
        </w:rPr>
        <w:t>RPL and exemption forms</w:t>
      </w:r>
    </w:p>
    <w:p w14:paraId="53AD2B25" w14:textId="77777777" w:rsidR="00DA73A9" w:rsidRDefault="00DA73A9" w:rsidP="00DA73A9">
      <w:pPr>
        <w:pStyle w:val="Heading2"/>
      </w:pPr>
      <w:bookmarkStart w:id="87" w:name="_Toc361749583"/>
      <w:bookmarkStart w:id="88" w:name="_Toc431218907"/>
    </w:p>
    <w:p w14:paraId="334F98F4" w14:textId="77777777" w:rsidR="00DA73A9" w:rsidRDefault="00DA73A9" w:rsidP="00DA73A9">
      <w:pPr>
        <w:pStyle w:val="Heading2"/>
      </w:pPr>
    </w:p>
    <w:p w14:paraId="634CA7BD" w14:textId="5B24F172" w:rsidR="00DA73A9" w:rsidRPr="00DA73A9" w:rsidRDefault="00DA73A9" w:rsidP="00DA73A9">
      <w:pPr>
        <w:pStyle w:val="NoSpacing"/>
        <w:rPr>
          <w:rFonts w:asciiTheme="minorHAnsi" w:hAnsiTheme="minorHAnsi"/>
          <w:b/>
          <w:color w:val="274C97"/>
          <w:sz w:val="32"/>
          <w:szCs w:val="24"/>
        </w:rPr>
      </w:pPr>
      <w:bookmarkStart w:id="89" w:name="Malpractice_2"/>
      <w:r w:rsidRPr="00DA73A9">
        <w:rPr>
          <w:rFonts w:asciiTheme="minorHAnsi" w:hAnsiTheme="minorHAnsi"/>
          <w:b/>
          <w:color w:val="274C97"/>
          <w:sz w:val="32"/>
          <w:szCs w:val="24"/>
        </w:rPr>
        <w:t>Malpractice</w:t>
      </w:r>
      <w:bookmarkEnd w:id="87"/>
      <w:bookmarkEnd w:id="88"/>
    </w:p>
    <w:bookmarkEnd w:id="89"/>
    <w:p w14:paraId="5A9A48E6" w14:textId="77777777" w:rsidR="00DA73A9" w:rsidRPr="00DA73A9" w:rsidRDefault="00DA73A9" w:rsidP="00DA73A9"/>
    <w:p w14:paraId="0ECBE451" w14:textId="77777777" w:rsidR="00DA73A9" w:rsidRPr="00DA73A9" w:rsidRDefault="00DA73A9" w:rsidP="00DA73A9">
      <w:pPr>
        <w:spacing w:after="200"/>
        <w:jc w:val="both"/>
        <w:rPr>
          <w:rFonts w:asciiTheme="minorHAnsi" w:hAnsiTheme="minorHAnsi" w:cstheme="minorHAnsi"/>
          <w:bCs/>
        </w:rPr>
      </w:pPr>
      <w:r w:rsidRPr="00DA73A9">
        <w:rPr>
          <w:rFonts w:asciiTheme="minorHAnsi" w:hAnsiTheme="minorHAnsi" w:cstheme="minorHAnsi"/>
          <w:bCs/>
        </w:rPr>
        <w:t xml:space="preserve">If during the course of External </w:t>
      </w:r>
      <w:proofErr w:type="gramStart"/>
      <w:r w:rsidRPr="00DA73A9">
        <w:rPr>
          <w:rFonts w:asciiTheme="minorHAnsi" w:hAnsiTheme="minorHAnsi" w:cstheme="minorHAnsi"/>
          <w:bCs/>
        </w:rPr>
        <w:t>Moderation</w:t>
      </w:r>
      <w:proofErr w:type="gramEnd"/>
      <w:r w:rsidRPr="00DA73A9">
        <w:rPr>
          <w:rFonts w:asciiTheme="minorHAnsi" w:hAnsiTheme="minorHAnsi" w:cstheme="minorHAnsi"/>
          <w:bCs/>
        </w:rPr>
        <w:t xml:space="preserve"> we (the AVA) identify any potential malpractice (for example, false claims) we will instigate a malpractice investigation.  Depending on the nature of the malpractice we may ask the provider quality contact to </w:t>
      </w:r>
      <w:proofErr w:type="gramStart"/>
      <w:r w:rsidRPr="00DA73A9">
        <w:rPr>
          <w:rFonts w:asciiTheme="minorHAnsi" w:hAnsiTheme="minorHAnsi" w:cstheme="minorHAnsi"/>
          <w:bCs/>
        </w:rPr>
        <w:t>conduct an investigation</w:t>
      </w:r>
      <w:proofErr w:type="gramEnd"/>
      <w:r w:rsidRPr="00DA73A9">
        <w:rPr>
          <w:rFonts w:asciiTheme="minorHAnsi" w:hAnsiTheme="minorHAnsi" w:cstheme="minorHAnsi"/>
          <w:bCs/>
        </w:rPr>
        <w:t xml:space="preserve"> and report the findings back to us, or in other cases we may carry out the full investigation ourselves.  Once the investigation has been concluded we will inform you, the provider, of the outcome and any sanctions that will be applied.  If the potential malpractice is deemed to have the potential to lead to an “adverse effect” (i.e. </w:t>
      </w:r>
      <w:r w:rsidRPr="00DA73A9">
        <w:rPr>
          <w:rFonts w:asciiTheme="minorHAnsi" w:hAnsiTheme="minorHAnsi" w:cstheme="minorHAnsi"/>
        </w:rPr>
        <w:t xml:space="preserve">something that could prejudice certain students, affect the standards of or confidence in the AHE Diploma) then we must inform our regulators, QAA. </w:t>
      </w:r>
      <w:r w:rsidRPr="00DA73A9">
        <w:rPr>
          <w:rFonts w:asciiTheme="minorHAnsi" w:hAnsiTheme="minorHAnsi" w:cstheme="minorHAnsi"/>
          <w:bCs/>
        </w:rPr>
        <w:t xml:space="preserve">As per the centre agreement providers have a duty to assist the AVA in carrying out any reasonable monitoring or investigations.  </w:t>
      </w:r>
    </w:p>
    <w:p w14:paraId="19FC550D" w14:textId="1A4D2044" w:rsidR="00DA73A9" w:rsidRPr="00DA73A9" w:rsidRDefault="00DA73A9" w:rsidP="00DA73A9">
      <w:pPr>
        <w:pStyle w:val="NoSpacing"/>
        <w:rPr>
          <w:rFonts w:asciiTheme="minorHAnsi" w:hAnsiTheme="minorHAnsi"/>
          <w:b/>
          <w:color w:val="274C97"/>
          <w:sz w:val="32"/>
          <w:szCs w:val="24"/>
        </w:rPr>
      </w:pPr>
      <w:bookmarkStart w:id="90" w:name="_Toc431218908"/>
      <w:bookmarkStart w:id="91" w:name="Annual_Review_Visit_2"/>
      <w:r w:rsidRPr="00DA73A9">
        <w:rPr>
          <w:rFonts w:asciiTheme="minorHAnsi" w:hAnsiTheme="minorHAnsi"/>
          <w:b/>
          <w:color w:val="274C97"/>
          <w:sz w:val="32"/>
          <w:szCs w:val="24"/>
        </w:rPr>
        <w:t>Annual Review Visit</w:t>
      </w:r>
      <w:bookmarkEnd w:id="90"/>
    </w:p>
    <w:bookmarkEnd w:id="91"/>
    <w:p w14:paraId="1BDBA05B" w14:textId="77777777" w:rsidR="00DA73A9" w:rsidRPr="00DA73A9" w:rsidRDefault="00DA73A9" w:rsidP="00DA73A9"/>
    <w:p w14:paraId="00578D92" w14:textId="77777777" w:rsidR="00DA73A9" w:rsidRPr="00DA73A9" w:rsidRDefault="00DA73A9" w:rsidP="00DA73A9">
      <w:pPr>
        <w:spacing w:after="200"/>
        <w:jc w:val="both"/>
        <w:rPr>
          <w:rFonts w:asciiTheme="minorHAnsi" w:hAnsiTheme="minorHAnsi" w:cstheme="minorHAnsi"/>
        </w:rPr>
      </w:pPr>
      <w:r w:rsidRPr="00DA73A9">
        <w:rPr>
          <w:rFonts w:asciiTheme="minorHAnsi" w:hAnsiTheme="minorHAnsi" w:cstheme="minorHAnsi"/>
        </w:rPr>
        <w:t xml:space="preserve">As part of the Quality Assurance process, providers are obliged to review and evaluate their Diploma programme(s) and report your findings to us.  The Annual Review Visit (ARV) offers the opportunity for 2-way review for the provider and the AVA.  Providers complete AVA documentation beforehand and then discuss with the AVA officer at the meeting held at the centre (July to end September).  </w:t>
      </w:r>
    </w:p>
    <w:p w14:paraId="39DED635" w14:textId="77777777" w:rsidR="00DA73A9" w:rsidRPr="00DA73A9" w:rsidRDefault="00DA73A9" w:rsidP="00DA73A9">
      <w:pPr>
        <w:spacing w:after="200"/>
        <w:jc w:val="both"/>
        <w:rPr>
          <w:rFonts w:asciiTheme="minorHAnsi" w:hAnsiTheme="minorHAnsi" w:cstheme="minorHAnsi"/>
        </w:rPr>
      </w:pPr>
      <w:r w:rsidRPr="00DA73A9">
        <w:rPr>
          <w:rFonts w:asciiTheme="minorHAnsi" w:hAnsiTheme="minorHAnsi" w:cstheme="minorHAnsi"/>
        </w:rPr>
        <w:t xml:space="preserve">In turn, these reports contribute to the AVA self-evaluation in its annual report to QAA. Providers are asked to consider the content of their external moderator reports as well as that identified in their own internal self-assessment reports for Access. Action points from last year’s reports should be carried forward to the new report, appearing again as points requiring action if no improvement has been achieved. </w:t>
      </w:r>
    </w:p>
    <w:p w14:paraId="34CC83A0" w14:textId="77777777" w:rsidR="00DA73A9" w:rsidRPr="00DA73A9" w:rsidRDefault="00DA73A9" w:rsidP="00DA73A9">
      <w:pPr>
        <w:rPr>
          <w:rFonts w:asciiTheme="minorHAnsi" w:hAnsiTheme="minorHAnsi" w:cstheme="minorHAnsi"/>
        </w:rPr>
      </w:pPr>
      <w:r w:rsidRPr="00DA73A9">
        <w:rPr>
          <w:rFonts w:asciiTheme="minorHAnsi" w:hAnsiTheme="minorHAnsi" w:cstheme="minorHAnsi"/>
        </w:rPr>
        <w:t>Follow up action</w:t>
      </w:r>
    </w:p>
    <w:p w14:paraId="24E26738" w14:textId="77777777" w:rsidR="00DA73A9" w:rsidRPr="00DA73A9" w:rsidRDefault="00DA73A9" w:rsidP="00364695">
      <w:pPr>
        <w:pStyle w:val="ListParagraph"/>
        <w:numPr>
          <w:ilvl w:val="0"/>
          <w:numId w:val="32"/>
        </w:numPr>
        <w:rPr>
          <w:rFonts w:asciiTheme="minorHAnsi" w:hAnsiTheme="minorHAnsi" w:cstheme="minorHAnsi"/>
        </w:rPr>
      </w:pPr>
      <w:r w:rsidRPr="00DA73A9">
        <w:rPr>
          <w:rFonts w:asciiTheme="minorHAnsi" w:hAnsiTheme="minorHAnsi" w:cstheme="minorHAnsi"/>
        </w:rPr>
        <w:t>CLMs are informed of salient points from the ARV prior to the Initial Visit of the new academic year</w:t>
      </w:r>
    </w:p>
    <w:p w14:paraId="1C9E9DDF" w14:textId="77777777" w:rsidR="00DA73A9" w:rsidRPr="00DA73A9" w:rsidRDefault="00DA73A9" w:rsidP="00364695">
      <w:pPr>
        <w:pStyle w:val="ListParagraph"/>
        <w:numPr>
          <w:ilvl w:val="0"/>
          <w:numId w:val="32"/>
        </w:numPr>
        <w:rPr>
          <w:rFonts w:asciiTheme="minorHAnsi" w:hAnsiTheme="minorHAnsi" w:cstheme="minorHAnsi"/>
        </w:rPr>
      </w:pPr>
      <w:r w:rsidRPr="00DA73A9">
        <w:rPr>
          <w:rFonts w:asciiTheme="minorHAnsi" w:hAnsiTheme="minorHAnsi" w:cstheme="minorHAnsi"/>
        </w:rPr>
        <w:t>We identify necessary actions from your responses and report progress directly to you and/or to the December Programme Manager Forum</w:t>
      </w:r>
    </w:p>
    <w:p w14:paraId="7248E7A1" w14:textId="77777777" w:rsidR="00DA73A9" w:rsidRDefault="00DA73A9" w:rsidP="00DA73A9">
      <w:pPr>
        <w:pStyle w:val="Heading2"/>
      </w:pPr>
      <w:bookmarkStart w:id="92" w:name="_Toc431218909"/>
    </w:p>
    <w:p w14:paraId="66D80F61" w14:textId="77777777" w:rsidR="00DA73A9" w:rsidRDefault="00DA73A9" w:rsidP="00DA73A9">
      <w:pPr>
        <w:pStyle w:val="Heading2"/>
      </w:pPr>
    </w:p>
    <w:p w14:paraId="7F34E6E0" w14:textId="77777777" w:rsidR="00DA73A9" w:rsidRDefault="00DA73A9" w:rsidP="00DA73A9">
      <w:pPr>
        <w:pStyle w:val="Heading2"/>
      </w:pPr>
    </w:p>
    <w:p w14:paraId="4B817DFD" w14:textId="77777777" w:rsidR="00DA73A9" w:rsidRDefault="00DA73A9" w:rsidP="00DA73A9">
      <w:pPr>
        <w:pStyle w:val="Heading2"/>
      </w:pPr>
    </w:p>
    <w:p w14:paraId="0BC5D640" w14:textId="77777777" w:rsidR="00DA73A9" w:rsidRDefault="00DA73A9" w:rsidP="00DA73A9">
      <w:pPr>
        <w:pStyle w:val="Heading2"/>
      </w:pPr>
    </w:p>
    <w:p w14:paraId="5D53E34A" w14:textId="77777777" w:rsidR="00DA73A9" w:rsidRDefault="00DA73A9" w:rsidP="00DA73A9">
      <w:pPr>
        <w:pStyle w:val="Heading2"/>
      </w:pPr>
    </w:p>
    <w:p w14:paraId="3D0A697F" w14:textId="77777777" w:rsidR="00DA73A9" w:rsidRDefault="00DA73A9" w:rsidP="00DA73A9">
      <w:pPr>
        <w:pStyle w:val="Heading2"/>
      </w:pPr>
    </w:p>
    <w:p w14:paraId="400375A7" w14:textId="77777777" w:rsidR="00DA73A9" w:rsidRDefault="00DA73A9" w:rsidP="00DA73A9">
      <w:pPr>
        <w:pStyle w:val="Heading2"/>
      </w:pPr>
    </w:p>
    <w:p w14:paraId="53523B6A" w14:textId="77777777" w:rsidR="00DA73A9" w:rsidRDefault="00DA73A9" w:rsidP="00DA73A9">
      <w:pPr>
        <w:pStyle w:val="NoSpacing"/>
        <w:rPr>
          <w:rFonts w:asciiTheme="minorHAnsi" w:hAnsiTheme="minorHAnsi"/>
          <w:b/>
          <w:color w:val="274C97"/>
          <w:sz w:val="32"/>
          <w:szCs w:val="24"/>
        </w:rPr>
      </w:pPr>
    </w:p>
    <w:p w14:paraId="07C98026" w14:textId="2807EE6B" w:rsidR="00DA73A9" w:rsidRPr="00DA73A9" w:rsidRDefault="00DA73A9" w:rsidP="00DA73A9">
      <w:pPr>
        <w:pStyle w:val="NoSpacing"/>
        <w:rPr>
          <w:rFonts w:asciiTheme="minorHAnsi" w:hAnsiTheme="minorHAnsi"/>
          <w:b/>
          <w:color w:val="274C97"/>
          <w:sz w:val="32"/>
          <w:szCs w:val="24"/>
        </w:rPr>
      </w:pPr>
      <w:bookmarkStart w:id="93" w:name="Quality_Review_of_centres_2"/>
      <w:r w:rsidRPr="00DA73A9">
        <w:rPr>
          <w:rFonts w:asciiTheme="minorHAnsi" w:hAnsiTheme="minorHAnsi"/>
          <w:b/>
          <w:color w:val="274C97"/>
          <w:sz w:val="32"/>
          <w:szCs w:val="24"/>
        </w:rPr>
        <w:lastRenderedPageBreak/>
        <w:t>Quality Review of centres</w:t>
      </w:r>
      <w:bookmarkEnd w:id="92"/>
    </w:p>
    <w:bookmarkEnd w:id="93"/>
    <w:p w14:paraId="16C0CD1F" w14:textId="77777777" w:rsidR="00DA73A9" w:rsidRPr="00DA73A9" w:rsidRDefault="00DA73A9" w:rsidP="00DA73A9"/>
    <w:p w14:paraId="5845DC5D" w14:textId="62305038" w:rsidR="00DA73A9" w:rsidRPr="00DA73A9" w:rsidRDefault="00DA73A9" w:rsidP="00DA73A9">
      <w:pPr>
        <w:spacing w:after="200"/>
        <w:jc w:val="both"/>
        <w:rPr>
          <w:rFonts w:asciiTheme="minorHAnsi" w:hAnsiTheme="minorHAnsi" w:cstheme="minorHAnsi"/>
        </w:rPr>
      </w:pPr>
      <w:r w:rsidRPr="00DA73A9">
        <w:rPr>
          <w:rFonts w:asciiTheme="minorHAnsi" w:hAnsiTheme="minorHAnsi" w:cstheme="minorHAnsi"/>
        </w:rPr>
        <w:t xml:space="preserve">In addition to External Moderation visits we carry out a cycle of external quality assurance in the form of Quality Reviews.  During Quality Reviews (QR) and External Moderation visits you are assessed against a set of criteria which create an overall risk rating of Green, Amber or Red. These QR visits are to ensure that you are still able to comply with the terms of the centre agreement and that centre policies and procedures are appropriate and consist of meetings with senior staff, assessors, internal verifiers and students. A QR report will be sent to your named quality contact </w:t>
      </w:r>
      <w:r w:rsidRPr="00DA73A9">
        <w:rPr>
          <w:rFonts w:asciiTheme="minorHAnsi" w:hAnsiTheme="minorHAnsi" w:cstheme="minorHAnsi"/>
          <w:b/>
        </w:rPr>
        <w:t>within four weeks</w:t>
      </w:r>
      <w:r w:rsidRPr="00DA73A9">
        <w:rPr>
          <w:rFonts w:asciiTheme="minorHAnsi" w:hAnsiTheme="minorHAnsi" w:cstheme="minorHAnsi"/>
        </w:rPr>
        <w:t xml:space="preserve"> and any areas for improvement are noted, action planned and monitored.</w:t>
      </w:r>
    </w:p>
    <w:p w14:paraId="0B23C7B9" w14:textId="77777777" w:rsidR="00DA73A9" w:rsidRPr="00DA73A9" w:rsidRDefault="00DA73A9" w:rsidP="00DA73A9">
      <w:pPr>
        <w:spacing w:after="200"/>
        <w:jc w:val="both"/>
        <w:rPr>
          <w:rFonts w:asciiTheme="minorHAnsi" w:hAnsiTheme="minorHAnsi" w:cstheme="minorHAnsi"/>
        </w:rPr>
      </w:pPr>
      <w:r w:rsidRPr="00DA73A9">
        <w:rPr>
          <w:rFonts w:asciiTheme="minorHAnsi" w:hAnsiTheme="minorHAnsi" w:cstheme="minorHAnsi"/>
        </w:rPr>
        <w:t xml:space="preserve">New centres receive their first Quality Review visit 12 months after approval and following QR visits are scheduled based on the </w:t>
      </w:r>
      <w:proofErr w:type="spellStart"/>
      <w:r w:rsidRPr="00DA73A9">
        <w:rPr>
          <w:rFonts w:asciiTheme="minorHAnsi" w:hAnsiTheme="minorHAnsi" w:cstheme="minorHAnsi"/>
        </w:rPr>
        <w:t>centre’s</w:t>
      </w:r>
      <w:proofErr w:type="spellEnd"/>
      <w:r w:rsidRPr="00DA73A9">
        <w:rPr>
          <w:rFonts w:asciiTheme="minorHAnsi" w:hAnsiTheme="minorHAnsi" w:cstheme="minorHAnsi"/>
        </w:rPr>
        <w:t xml:space="preserve"> risk rating.  Green centres receive a visit after three years, Amber centres after 18 months and Red centres will require immediate intervention.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9"/>
        <w:gridCol w:w="5577"/>
      </w:tblGrid>
      <w:tr w:rsidR="00DA73A9" w:rsidRPr="006A4C81" w14:paraId="10AFC5A1" w14:textId="77777777" w:rsidTr="000C49F4">
        <w:tc>
          <w:tcPr>
            <w:tcW w:w="3510" w:type="dxa"/>
          </w:tcPr>
          <w:p w14:paraId="5FB22D8A" w14:textId="77777777" w:rsidR="00DA73A9" w:rsidRPr="00DA73A9" w:rsidRDefault="00DA73A9" w:rsidP="000C49F4">
            <w:pPr>
              <w:spacing w:after="200"/>
              <w:rPr>
                <w:rFonts w:asciiTheme="minorHAnsi" w:hAnsiTheme="minorHAnsi" w:cstheme="minorHAnsi"/>
                <w:b/>
                <w:sz w:val="28"/>
              </w:rPr>
            </w:pPr>
            <w:r w:rsidRPr="00DA73A9">
              <w:rPr>
                <w:rFonts w:asciiTheme="minorHAnsi" w:hAnsiTheme="minorHAnsi" w:cstheme="minorHAnsi"/>
                <w:b/>
                <w:sz w:val="28"/>
              </w:rPr>
              <w:t>Documents you will need:</w:t>
            </w:r>
          </w:p>
        </w:tc>
        <w:tc>
          <w:tcPr>
            <w:tcW w:w="5732" w:type="dxa"/>
            <w:vAlign w:val="center"/>
          </w:tcPr>
          <w:p w14:paraId="5189DFEC" w14:textId="77777777" w:rsidR="00DA73A9" w:rsidRPr="00DA73A9" w:rsidRDefault="00DA73A9" w:rsidP="000C49F4">
            <w:pPr>
              <w:rPr>
                <w:rFonts w:asciiTheme="minorHAnsi" w:hAnsiTheme="minorHAnsi" w:cstheme="minorHAnsi"/>
              </w:rPr>
            </w:pPr>
            <w:r w:rsidRPr="00DA73A9">
              <w:rPr>
                <w:rFonts w:asciiTheme="minorHAnsi" w:hAnsiTheme="minorHAnsi" w:cstheme="minorHAnsi"/>
              </w:rPr>
              <w:t xml:space="preserve">AIM Awards AVA Access to HE Diploma Programme Specification </w:t>
            </w:r>
          </w:p>
          <w:p w14:paraId="316043F1" w14:textId="77777777" w:rsidR="00DA73A9" w:rsidRPr="00DA73A9" w:rsidRDefault="00DA73A9" w:rsidP="000C49F4">
            <w:pPr>
              <w:rPr>
                <w:rFonts w:asciiTheme="minorHAnsi" w:hAnsiTheme="minorHAnsi" w:cstheme="minorHAnsi"/>
              </w:rPr>
            </w:pPr>
            <w:r w:rsidRPr="00DA73A9">
              <w:rPr>
                <w:rFonts w:asciiTheme="minorHAnsi" w:hAnsiTheme="minorHAnsi" w:cstheme="minorHAnsi"/>
              </w:rPr>
              <w:t>Centre Agreement</w:t>
            </w:r>
          </w:p>
          <w:p w14:paraId="551B3AE8" w14:textId="77777777" w:rsidR="00DA73A9" w:rsidRPr="00DA73A9" w:rsidRDefault="00DA73A9" w:rsidP="000C49F4">
            <w:pPr>
              <w:rPr>
                <w:rFonts w:asciiTheme="minorHAnsi" w:hAnsiTheme="minorHAnsi" w:cstheme="minorHAnsi"/>
              </w:rPr>
            </w:pPr>
            <w:r w:rsidRPr="00DA73A9">
              <w:rPr>
                <w:rFonts w:asciiTheme="minorHAnsi" w:hAnsiTheme="minorHAnsi" w:cstheme="minorHAnsi"/>
              </w:rPr>
              <w:t>ARV Booklet</w:t>
            </w:r>
          </w:p>
        </w:tc>
      </w:tr>
      <w:tr w:rsidR="00DA73A9" w:rsidRPr="006A4C81" w14:paraId="140FC7DB" w14:textId="77777777" w:rsidTr="000C49F4">
        <w:tc>
          <w:tcPr>
            <w:tcW w:w="3510" w:type="dxa"/>
          </w:tcPr>
          <w:p w14:paraId="423D61D1" w14:textId="77777777" w:rsidR="00DA73A9" w:rsidRPr="00DA73A9" w:rsidRDefault="00DA73A9" w:rsidP="000C49F4">
            <w:pPr>
              <w:spacing w:after="200"/>
              <w:rPr>
                <w:rFonts w:asciiTheme="minorHAnsi" w:hAnsiTheme="minorHAnsi" w:cstheme="minorHAnsi"/>
                <w:b/>
                <w:sz w:val="28"/>
              </w:rPr>
            </w:pPr>
            <w:r w:rsidRPr="00DA73A9">
              <w:rPr>
                <w:rFonts w:asciiTheme="minorHAnsi" w:hAnsiTheme="minorHAnsi" w:cstheme="minorHAnsi"/>
                <w:b/>
                <w:sz w:val="28"/>
              </w:rPr>
              <w:t>Documents we will use:</w:t>
            </w:r>
          </w:p>
        </w:tc>
        <w:tc>
          <w:tcPr>
            <w:tcW w:w="5732" w:type="dxa"/>
            <w:vAlign w:val="center"/>
          </w:tcPr>
          <w:p w14:paraId="47DE6ED5" w14:textId="77777777" w:rsidR="00DA73A9" w:rsidRPr="00DA73A9" w:rsidRDefault="00DA73A9" w:rsidP="000C49F4">
            <w:pPr>
              <w:rPr>
                <w:rFonts w:asciiTheme="minorHAnsi" w:hAnsiTheme="minorHAnsi" w:cstheme="minorHAnsi"/>
              </w:rPr>
            </w:pPr>
            <w:r w:rsidRPr="00DA73A9">
              <w:rPr>
                <w:rFonts w:asciiTheme="minorHAnsi" w:hAnsiTheme="minorHAnsi" w:cstheme="minorHAnsi"/>
              </w:rPr>
              <w:t>External Moderation visit reports</w:t>
            </w:r>
          </w:p>
          <w:p w14:paraId="3B4ECE66" w14:textId="77777777" w:rsidR="00DA73A9" w:rsidRPr="00DA73A9" w:rsidRDefault="00DA73A9" w:rsidP="000C49F4">
            <w:pPr>
              <w:rPr>
                <w:rFonts w:asciiTheme="minorHAnsi" w:hAnsiTheme="minorHAnsi" w:cstheme="minorHAnsi"/>
              </w:rPr>
            </w:pPr>
            <w:r w:rsidRPr="00DA73A9">
              <w:rPr>
                <w:rFonts w:asciiTheme="minorHAnsi" w:hAnsiTheme="minorHAnsi" w:cstheme="minorHAnsi"/>
              </w:rPr>
              <w:t>ARV Booklet</w:t>
            </w:r>
          </w:p>
          <w:p w14:paraId="595103E8" w14:textId="77777777" w:rsidR="00DA73A9" w:rsidRPr="00DA73A9" w:rsidRDefault="00DA73A9" w:rsidP="000C49F4">
            <w:pPr>
              <w:rPr>
                <w:rFonts w:asciiTheme="minorHAnsi" w:hAnsiTheme="minorHAnsi" w:cstheme="minorHAnsi"/>
              </w:rPr>
            </w:pPr>
            <w:r w:rsidRPr="00DA73A9">
              <w:rPr>
                <w:rFonts w:asciiTheme="minorHAnsi" w:hAnsiTheme="minorHAnsi" w:cstheme="minorHAnsi"/>
              </w:rPr>
              <w:t>Quality Review Report</w:t>
            </w:r>
          </w:p>
        </w:tc>
      </w:tr>
      <w:tr w:rsidR="00DA73A9" w:rsidRPr="006A4C81" w14:paraId="750F4FE5" w14:textId="77777777" w:rsidTr="000C49F4">
        <w:tc>
          <w:tcPr>
            <w:tcW w:w="3510" w:type="dxa"/>
            <w:vAlign w:val="center"/>
          </w:tcPr>
          <w:p w14:paraId="3C72D79A" w14:textId="77777777" w:rsidR="00DA73A9" w:rsidRPr="00DA73A9" w:rsidRDefault="00DA73A9" w:rsidP="000C49F4">
            <w:pPr>
              <w:spacing w:after="200"/>
              <w:rPr>
                <w:rFonts w:asciiTheme="minorHAnsi" w:hAnsiTheme="minorHAnsi" w:cstheme="minorHAnsi"/>
              </w:rPr>
            </w:pPr>
            <w:r w:rsidRPr="00DA73A9">
              <w:rPr>
                <w:rFonts w:asciiTheme="minorHAnsi" w:hAnsiTheme="minorHAnsi" w:cstheme="minorHAnsi"/>
              </w:rPr>
              <w:t>AVA Licensing Criteria:</w:t>
            </w:r>
          </w:p>
        </w:tc>
        <w:tc>
          <w:tcPr>
            <w:tcW w:w="5732" w:type="dxa"/>
            <w:vAlign w:val="center"/>
          </w:tcPr>
          <w:p w14:paraId="1CC60DE2" w14:textId="77777777" w:rsidR="00DA73A9" w:rsidRPr="00DA73A9" w:rsidRDefault="00DA73A9" w:rsidP="000C49F4">
            <w:pPr>
              <w:pStyle w:val="Default"/>
              <w:spacing w:after="200"/>
              <w:rPr>
                <w:rFonts w:asciiTheme="minorHAnsi" w:hAnsiTheme="minorHAnsi" w:cstheme="minorHAnsi"/>
                <w:bCs/>
                <w:color w:val="auto"/>
                <w:sz w:val="22"/>
              </w:rPr>
            </w:pPr>
            <w:r w:rsidRPr="00DA73A9">
              <w:rPr>
                <w:rFonts w:asciiTheme="minorHAnsi" w:hAnsiTheme="minorHAnsi" w:cstheme="minorHAnsi"/>
                <w:bCs/>
                <w:color w:val="auto"/>
                <w:sz w:val="22"/>
              </w:rPr>
              <w:t xml:space="preserve">Precept 5 </w:t>
            </w:r>
          </w:p>
        </w:tc>
      </w:tr>
    </w:tbl>
    <w:p w14:paraId="2F61DCC0" w14:textId="77777777" w:rsidR="00DA73A9" w:rsidRDefault="00DA73A9" w:rsidP="00ED4E73">
      <w:pPr>
        <w:rPr>
          <w:rFonts w:asciiTheme="minorHAnsi" w:hAnsiTheme="minorHAnsi" w:cstheme="minorHAnsi"/>
          <w:bCs/>
          <w:lang w:val="cy-GB"/>
        </w:rPr>
      </w:pPr>
    </w:p>
    <w:p w14:paraId="1AD005A8" w14:textId="77777777" w:rsidR="00DA73A9" w:rsidRPr="00DA73A9" w:rsidRDefault="00DA73A9" w:rsidP="00DA73A9">
      <w:pPr>
        <w:pStyle w:val="Heading1"/>
        <w:rPr>
          <w:rFonts w:ascii="Calibri" w:hAnsi="Calibri" w:cs="Times New Roman"/>
          <w:color w:val="274C97"/>
          <w:sz w:val="44"/>
          <w:szCs w:val="24"/>
          <w:lang w:val="en-US"/>
        </w:rPr>
      </w:pPr>
      <w:bookmarkStart w:id="94" w:name="_Toc431218910"/>
      <w:bookmarkStart w:id="95" w:name="Promotion_of_an_Access_to_HE_Diploma_2"/>
      <w:r w:rsidRPr="00DA73A9">
        <w:rPr>
          <w:rFonts w:ascii="Calibri" w:hAnsi="Calibri" w:cs="Times New Roman"/>
          <w:color w:val="274C97"/>
          <w:sz w:val="44"/>
          <w:szCs w:val="24"/>
          <w:lang w:val="en-US"/>
        </w:rPr>
        <w:t>Promotion of an Access to HE Diploma</w:t>
      </w:r>
      <w:bookmarkEnd w:id="94"/>
    </w:p>
    <w:bookmarkEnd w:id="95"/>
    <w:p w14:paraId="3975BD7F" w14:textId="77777777" w:rsidR="00DA73A9" w:rsidRPr="006A4C81" w:rsidRDefault="00DA73A9" w:rsidP="00DA73A9">
      <w:pPr>
        <w:contextualSpacing/>
        <w:rPr>
          <w:rFonts w:cstheme="minorHAnsi"/>
        </w:rPr>
      </w:pPr>
    </w:p>
    <w:p w14:paraId="74F38534" w14:textId="77777777" w:rsidR="00DA73A9" w:rsidRPr="00DA73A9" w:rsidRDefault="00DA73A9" w:rsidP="00DA73A9">
      <w:pPr>
        <w:contextualSpacing/>
        <w:jc w:val="both"/>
        <w:rPr>
          <w:rFonts w:asciiTheme="minorHAnsi" w:hAnsiTheme="minorHAnsi" w:cstheme="minorHAnsi"/>
        </w:rPr>
      </w:pPr>
      <w:r w:rsidRPr="00DA73A9">
        <w:rPr>
          <w:rFonts w:asciiTheme="minorHAnsi" w:hAnsiTheme="minorHAnsi" w:cstheme="minorHAnsi"/>
        </w:rPr>
        <w:t xml:space="preserve">Providers must ensure that the correct titles of all AIM Awards Access to HE Discrete Diplomas and units are used in their advertising (as per the approved discrete Diploma Specifications/Units) and that Diplomas are not promoted in a manner that could be misleading to students or potential students. It should be noted that </w:t>
      </w:r>
      <w:r w:rsidRPr="00DA73A9">
        <w:rPr>
          <w:rFonts w:asciiTheme="minorHAnsi" w:hAnsiTheme="minorHAnsi" w:cstheme="minorHAnsi"/>
          <w:b/>
        </w:rPr>
        <w:t xml:space="preserve">achievement of an Access to HE Diploma does not guarantee entry to UK HE </w:t>
      </w:r>
      <w:proofErr w:type="spellStart"/>
      <w:r w:rsidRPr="00DA73A9">
        <w:rPr>
          <w:rFonts w:asciiTheme="minorHAnsi" w:hAnsiTheme="minorHAnsi" w:cstheme="minorHAnsi"/>
          <w:b/>
        </w:rPr>
        <w:t>programmes</w:t>
      </w:r>
      <w:proofErr w:type="spellEnd"/>
      <w:r w:rsidRPr="00DA73A9">
        <w:rPr>
          <w:rFonts w:asciiTheme="minorHAnsi" w:hAnsiTheme="minorHAnsi" w:cstheme="minorHAnsi"/>
          <w:b/>
        </w:rPr>
        <w:t>.</w:t>
      </w:r>
      <w:r w:rsidRPr="00DA73A9">
        <w:rPr>
          <w:rFonts w:asciiTheme="minorHAnsi" w:hAnsiTheme="minorHAnsi" w:cstheme="minorHAnsi"/>
        </w:rPr>
        <w:t xml:space="preserve">  Literature and comments must make this clear. </w:t>
      </w:r>
    </w:p>
    <w:p w14:paraId="3D4A1473" w14:textId="77777777" w:rsidR="00DA73A9" w:rsidRPr="00DA73A9" w:rsidRDefault="00DA73A9" w:rsidP="00DA73A9">
      <w:pPr>
        <w:contextualSpacing/>
        <w:rPr>
          <w:rFonts w:asciiTheme="minorHAnsi" w:hAnsiTheme="minorHAnsi" w:cstheme="minorHAnsi"/>
        </w:rPr>
      </w:pPr>
    </w:p>
    <w:p w14:paraId="5DFF63A8" w14:textId="77777777" w:rsidR="00DA73A9" w:rsidRPr="00DA73A9" w:rsidRDefault="00DA73A9" w:rsidP="00DA73A9">
      <w:pPr>
        <w:contextualSpacing/>
        <w:rPr>
          <w:rFonts w:asciiTheme="minorHAnsi" w:hAnsiTheme="minorHAnsi" w:cstheme="minorHAnsi"/>
          <w:i/>
        </w:rPr>
      </w:pPr>
      <w:r w:rsidRPr="00DA73A9">
        <w:rPr>
          <w:rFonts w:asciiTheme="minorHAnsi" w:hAnsiTheme="minorHAnsi" w:cstheme="minorHAnsi"/>
        </w:rPr>
        <w:t>AVAs are required by QAA to</w:t>
      </w:r>
      <w:r w:rsidRPr="00DA73A9">
        <w:rPr>
          <w:rFonts w:asciiTheme="minorHAnsi" w:hAnsiTheme="minorHAnsi" w:cstheme="minorHAnsi"/>
          <w:i/>
        </w:rPr>
        <w:t xml:space="preserve"> “monitor providers’ published information about Access to HE to verify its accuracy and currency, and consistency with QAA requirements, including: </w:t>
      </w:r>
    </w:p>
    <w:p w14:paraId="299F02BE" w14:textId="77777777" w:rsidR="00DA73A9" w:rsidRPr="00DA73A9" w:rsidRDefault="00DA73A9" w:rsidP="00364695">
      <w:pPr>
        <w:pStyle w:val="Default"/>
        <w:numPr>
          <w:ilvl w:val="0"/>
          <w:numId w:val="33"/>
        </w:numPr>
        <w:spacing w:after="60"/>
        <w:ind w:left="426" w:firstLine="0"/>
        <w:contextualSpacing/>
        <w:rPr>
          <w:rFonts w:asciiTheme="minorHAnsi" w:hAnsiTheme="minorHAnsi" w:cstheme="minorHAnsi"/>
          <w:i/>
          <w:color w:val="auto"/>
          <w:sz w:val="22"/>
        </w:rPr>
      </w:pPr>
      <w:r w:rsidRPr="00DA73A9">
        <w:rPr>
          <w:rFonts w:asciiTheme="minorHAnsi" w:hAnsiTheme="minorHAnsi" w:cstheme="minorHAnsi"/>
          <w:i/>
          <w:color w:val="auto"/>
          <w:sz w:val="22"/>
        </w:rPr>
        <w:t xml:space="preserve">promotional material related to Access to HE </w:t>
      </w:r>
      <w:proofErr w:type="gramStart"/>
      <w:r w:rsidRPr="00DA73A9">
        <w:rPr>
          <w:rFonts w:asciiTheme="minorHAnsi" w:hAnsiTheme="minorHAnsi" w:cstheme="minorHAnsi"/>
          <w:i/>
          <w:color w:val="auto"/>
          <w:sz w:val="22"/>
        </w:rPr>
        <w:t>provision</w:t>
      </w:r>
      <w:proofErr w:type="gramEnd"/>
      <w:r w:rsidRPr="00DA73A9">
        <w:rPr>
          <w:rFonts w:asciiTheme="minorHAnsi" w:hAnsiTheme="minorHAnsi" w:cstheme="minorHAnsi"/>
          <w:i/>
          <w:color w:val="auto"/>
          <w:sz w:val="22"/>
        </w:rPr>
        <w:t xml:space="preserve"> </w:t>
      </w:r>
    </w:p>
    <w:p w14:paraId="5438FD47" w14:textId="77777777" w:rsidR="00DA73A9" w:rsidRPr="00DA73A9" w:rsidRDefault="00DA73A9" w:rsidP="00364695">
      <w:pPr>
        <w:pStyle w:val="Default"/>
        <w:numPr>
          <w:ilvl w:val="0"/>
          <w:numId w:val="33"/>
        </w:numPr>
        <w:spacing w:after="60"/>
        <w:ind w:left="426" w:firstLine="0"/>
        <w:contextualSpacing/>
        <w:rPr>
          <w:rFonts w:asciiTheme="minorHAnsi" w:hAnsiTheme="minorHAnsi" w:cstheme="minorHAnsi"/>
          <w:i/>
          <w:color w:val="auto"/>
          <w:sz w:val="22"/>
        </w:rPr>
      </w:pPr>
      <w:r w:rsidRPr="00DA73A9">
        <w:rPr>
          <w:rFonts w:asciiTheme="minorHAnsi" w:hAnsiTheme="minorHAnsi" w:cstheme="minorHAnsi"/>
          <w:i/>
          <w:color w:val="auto"/>
          <w:sz w:val="22"/>
        </w:rPr>
        <w:t xml:space="preserve">information about the admission of students to Access to HE courses </w:t>
      </w:r>
    </w:p>
    <w:p w14:paraId="295966DC" w14:textId="77777777" w:rsidR="00DA73A9" w:rsidRPr="00DA73A9" w:rsidRDefault="00DA73A9" w:rsidP="00364695">
      <w:pPr>
        <w:pStyle w:val="Default"/>
        <w:numPr>
          <w:ilvl w:val="0"/>
          <w:numId w:val="33"/>
        </w:numPr>
        <w:spacing w:after="60"/>
        <w:ind w:left="709" w:hanging="283"/>
        <w:contextualSpacing/>
        <w:rPr>
          <w:rFonts w:asciiTheme="minorHAnsi" w:hAnsiTheme="minorHAnsi" w:cstheme="minorHAnsi"/>
          <w:i/>
          <w:color w:val="auto"/>
          <w:sz w:val="22"/>
        </w:rPr>
      </w:pPr>
      <w:r w:rsidRPr="00DA73A9">
        <w:rPr>
          <w:rFonts w:asciiTheme="minorHAnsi" w:hAnsiTheme="minorHAnsi" w:cstheme="minorHAnsi"/>
          <w:i/>
          <w:color w:val="auto"/>
          <w:sz w:val="22"/>
        </w:rPr>
        <w:t xml:space="preserve">information and guidance issued to students about their Access to HE </w:t>
      </w:r>
      <w:proofErr w:type="gramStart"/>
      <w:r w:rsidRPr="00DA73A9">
        <w:rPr>
          <w:rFonts w:asciiTheme="minorHAnsi" w:hAnsiTheme="minorHAnsi" w:cstheme="minorHAnsi"/>
          <w:i/>
          <w:color w:val="auto"/>
          <w:sz w:val="22"/>
        </w:rPr>
        <w:t>course</w:t>
      </w:r>
      <w:proofErr w:type="gramEnd"/>
      <w:r w:rsidRPr="00DA73A9">
        <w:rPr>
          <w:rFonts w:asciiTheme="minorHAnsi" w:hAnsiTheme="minorHAnsi" w:cstheme="minorHAnsi"/>
          <w:i/>
          <w:color w:val="auto"/>
          <w:sz w:val="22"/>
        </w:rPr>
        <w:t xml:space="preserve"> and the achievement of the Access to HE Diploma </w:t>
      </w:r>
    </w:p>
    <w:p w14:paraId="7AF5BCC7" w14:textId="65CBC622" w:rsidR="00A261AA" w:rsidRPr="00DA73A9" w:rsidRDefault="00DA73A9" w:rsidP="00DA73A9">
      <w:pPr>
        <w:rPr>
          <w:rFonts w:asciiTheme="minorHAnsi" w:hAnsiTheme="minorHAnsi" w:cstheme="minorHAnsi"/>
          <w:bCs/>
          <w:lang w:val="cy-GB"/>
        </w:rPr>
      </w:pPr>
      <w:r w:rsidRPr="00DA73A9">
        <w:rPr>
          <w:rFonts w:asciiTheme="minorHAnsi" w:hAnsiTheme="minorHAnsi" w:cstheme="minorHAnsi"/>
          <w:i/>
          <w:sz w:val="22"/>
        </w:rPr>
        <w:t xml:space="preserve">information issued to HE providers about Access to HE.” </w:t>
      </w:r>
      <w:r w:rsidR="00A261AA" w:rsidRPr="00DA73A9">
        <w:rPr>
          <w:rFonts w:asciiTheme="minorHAnsi" w:hAnsiTheme="minorHAnsi" w:cstheme="minorHAnsi"/>
          <w:bCs/>
          <w:lang w:val="cy-GB"/>
        </w:rPr>
        <w:br w:type="page"/>
      </w:r>
    </w:p>
    <w:p w14:paraId="4988CABD" w14:textId="226A6401" w:rsidR="00DA73A9" w:rsidRDefault="00DA73A9" w:rsidP="00DA73A9">
      <w:pPr>
        <w:pStyle w:val="NoSpacing"/>
        <w:rPr>
          <w:rFonts w:asciiTheme="minorHAnsi" w:hAnsiTheme="minorHAnsi"/>
          <w:b/>
          <w:color w:val="274C97"/>
          <w:sz w:val="32"/>
          <w:szCs w:val="24"/>
        </w:rPr>
      </w:pPr>
      <w:bookmarkStart w:id="96" w:name="_Toc431218911"/>
      <w:bookmarkStart w:id="97" w:name="Use_of_Logos_2"/>
      <w:r w:rsidRPr="00DA73A9">
        <w:rPr>
          <w:rFonts w:asciiTheme="minorHAnsi" w:hAnsiTheme="minorHAnsi"/>
          <w:b/>
          <w:color w:val="274C97"/>
          <w:sz w:val="32"/>
          <w:szCs w:val="24"/>
        </w:rPr>
        <w:lastRenderedPageBreak/>
        <w:t>Use of Logos</w:t>
      </w:r>
      <w:bookmarkEnd w:id="96"/>
    </w:p>
    <w:bookmarkEnd w:id="97"/>
    <w:p w14:paraId="668B4B22" w14:textId="77777777" w:rsidR="00DA73A9" w:rsidRPr="00DA73A9" w:rsidRDefault="00DA73A9" w:rsidP="00DA73A9">
      <w:pPr>
        <w:pStyle w:val="NoSpacing"/>
        <w:rPr>
          <w:rFonts w:asciiTheme="minorHAnsi" w:hAnsiTheme="minorHAnsi"/>
          <w:b/>
          <w:color w:val="274C97"/>
          <w:sz w:val="32"/>
          <w:szCs w:val="24"/>
        </w:rPr>
      </w:pPr>
    </w:p>
    <w:p w14:paraId="1FD6A176" w14:textId="77777777" w:rsidR="00DA73A9" w:rsidRPr="00DA73A9" w:rsidRDefault="00DA73A9" w:rsidP="00DA73A9">
      <w:pPr>
        <w:contextualSpacing/>
        <w:rPr>
          <w:rFonts w:asciiTheme="minorHAnsi" w:hAnsiTheme="minorHAnsi" w:cstheme="minorHAnsi"/>
        </w:rPr>
      </w:pPr>
      <w:r w:rsidRPr="00DA73A9">
        <w:rPr>
          <w:rFonts w:asciiTheme="minorHAnsi" w:hAnsiTheme="minorHAnsi" w:cstheme="minorHAnsi"/>
        </w:rPr>
        <w:t xml:space="preserve">The common identity and recognition of Access to HE is promoted </w:t>
      </w:r>
      <w:proofErr w:type="gramStart"/>
      <w:r w:rsidRPr="00DA73A9">
        <w:rPr>
          <w:rFonts w:asciiTheme="minorHAnsi" w:hAnsiTheme="minorHAnsi" w:cstheme="minorHAnsi"/>
        </w:rPr>
        <w:t>by the use of</w:t>
      </w:r>
      <w:proofErr w:type="gramEnd"/>
      <w:r w:rsidRPr="00DA73A9">
        <w:rPr>
          <w:rFonts w:asciiTheme="minorHAnsi" w:hAnsiTheme="minorHAnsi" w:cstheme="minorHAnsi"/>
        </w:rPr>
        <w:t xml:space="preserve"> the QAA Access to HE logo.   The Access to HE logo is a QAA trademark and may not be used for purposes unrelated to the Recognition Scheme for which it acts as a visual marker.  All users must adhere to the QAA guidelines. </w:t>
      </w:r>
    </w:p>
    <w:p w14:paraId="07FCE0EC" w14:textId="77777777" w:rsidR="00DA73A9" w:rsidRPr="00DA73A9" w:rsidRDefault="00DA73A9" w:rsidP="00DA73A9">
      <w:pPr>
        <w:contextualSpacing/>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6104"/>
      </w:tblGrid>
      <w:tr w:rsidR="00DA73A9" w:rsidRPr="00DA73A9" w14:paraId="0CAED683" w14:textId="77777777" w:rsidTr="000C49F4">
        <w:tc>
          <w:tcPr>
            <w:tcW w:w="2943" w:type="dxa"/>
          </w:tcPr>
          <w:p w14:paraId="0B4D61EE" w14:textId="77777777" w:rsidR="00DA73A9" w:rsidRPr="00DA73A9" w:rsidRDefault="00DA73A9" w:rsidP="00DA73A9">
            <w:pPr>
              <w:contextualSpacing/>
              <w:rPr>
                <w:rFonts w:asciiTheme="minorHAnsi" w:hAnsiTheme="minorHAnsi" w:cstheme="minorHAnsi"/>
              </w:rPr>
            </w:pPr>
            <w:r w:rsidRPr="00DA73A9">
              <w:rPr>
                <w:rFonts w:asciiTheme="minorHAnsi" w:hAnsiTheme="minorHAnsi" w:cstheme="minorHAnsi"/>
                <w:noProof/>
                <w:lang w:eastAsia="en-GB"/>
              </w:rPr>
              <w:drawing>
                <wp:inline distT="0" distB="0" distL="0" distR="0" wp14:anchorId="13694393" wp14:editId="4852267C">
                  <wp:extent cx="1371600" cy="514350"/>
                  <wp:effectExtent l="0" t="0" r="0" b="0"/>
                  <wp:docPr id="3" name="Picture 3" descr="Access to 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ess to HE Log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0" cy="514350"/>
                          </a:xfrm>
                          <a:prstGeom prst="rect">
                            <a:avLst/>
                          </a:prstGeom>
                          <a:noFill/>
                          <a:ln>
                            <a:noFill/>
                          </a:ln>
                        </pic:spPr>
                      </pic:pic>
                    </a:graphicData>
                  </a:graphic>
                </wp:inline>
              </w:drawing>
            </w:r>
          </w:p>
        </w:tc>
        <w:tc>
          <w:tcPr>
            <w:tcW w:w="6299" w:type="dxa"/>
          </w:tcPr>
          <w:p w14:paraId="32B290AC" w14:textId="77777777" w:rsidR="00DA73A9" w:rsidRPr="00DA73A9" w:rsidRDefault="00DA73A9" w:rsidP="00DA73A9">
            <w:pPr>
              <w:ind w:firstLine="34"/>
              <w:contextualSpacing/>
              <w:rPr>
                <w:rFonts w:asciiTheme="minorHAnsi" w:hAnsiTheme="minorHAnsi" w:cstheme="minorHAnsi"/>
                <w:b/>
              </w:rPr>
            </w:pPr>
            <w:r w:rsidRPr="00DA73A9">
              <w:rPr>
                <w:rFonts w:asciiTheme="minorHAnsi" w:hAnsiTheme="minorHAnsi" w:cstheme="minorHAnsi"/>
                <w:b/>
              </w:rPr>
              <w:t>Access to HE Logo – Version 1</w:t>
            </w:r>
          </w:p>
          <w:p w14:paraId="0764EC95" w14:textId="77777777" w:rsidR="00DA73A9" w:rsidRPr="00DA73A9" w:rsidRDefault="00DA73A9" w:rsidP="00DA73A9">
            <w:pPr>
              <w:ind w:firstLine="34"/>
              <w:contextualSpacing/>
              <w:rPr>
                <w:rStyle w:val="Strong"/>
                <w:rFonts w:asciiTheme="minorHAnsi" w:hAnsiTheme="minorHAnsi" w:cstheme="minorHAnsi"/>
              </w:rPr>
            </w:pPr>
            <w:r w:rsidRPr="00DA73A9">
              <w:rPr>
                <w:rFonts w:asciiTheme="minorHAnsi" w:hAnsiTheme="minorHAnsi" w:cstheme="minorHAnsi"/>
                <w:b/>
              </w:rPr>
              <w:tab/>
            </w:r>
          </w:p>
          <w:p w14:paraId="45D4B84A" w14:textId="77777777" w:rsidR="00DA73A9" w:rsidRPr="00DA73A9" w:rsidRDefault="00DA73A9" w:rsidP="00DA73A9">
            <w:pPr>
              <w:contextualSpacing/>
              <w:rPr>
                <w:rFonts w:asciiTheme="minorHAnsi" w:hAnsiTheme="minorHAnsi" w:cstheme="minorHAnsi"/>
              </w:rPr>
            </w:pPr>
            <w:r w:rsidRPr="00DA73A9">
              <w:rPr>
                <w:rStyle w:val="Strong"/>
                <w:rFonts w:asciiTheme="minorHAnsi" w:hAnsiTheme="minorHAnsi" w:cstheme="minorHAnsi"/>
              </w:rPr>
              <w:t>DO NOT COPY THIS LOGO</w:t>
            </w:r>
          </w:p>
        </w:tc>
      </w:tr>
    </w:tbl>
    <w:p w14:paraId="2A681B16" w14:textId="77777777" w:rsidR="00DA73A9" w:rsidRPr="00DA73A9" w:rsidRDefault="00DA73A9" w:rsidP="00DA73A9">
      <w:pPr>
        <w:contextualSpacing/>
        <w:rPr>
          <w:rStyle w:val="Strong"/>
          <w:rFonts w:asciiTheme="minorHAnsi" w:hAnsiTheme="minorHAnsi" w:cstheme="minorHAnsi"/>
          <w:b w:val="0"/>
        </w:rPr>
      </w:pPr>
      <w:r w:rsidRPr="00DA73A9">
        <w:rPr>
          <w:rFonts w:asciiTheme="minorHAnsi" w:hAnsiTheme="minorHAnsi" w:cstheme="minorHAnsi"/>
        </w:rPr>
        <w:tab/>
      </w:r>
      <w:r w:rsidRPr="00DA73A9">
        <w:rPr>
          <w:rStyle w:val="Strong"/>
          <w:rFonts w:asciiTheme="minorHAnsi" w:hAnsiTheme="minorHAnsi" w:cstheme="minorHAnsi"/>
          <w:b w:val="0"/>
        </w:rPr>
        <w:t xml:space="preserve"> </w:t>
      </w:r>
    </w:p>
    <w:p w14:paraId="76E3D702" w14:textId="77777777" w:rsidR="00DA73A9" w:rsidRPr="00DA73A9" w:rsidRDefault="00DA73A9" w:rsidP="00DA73A9">
      <w:pPr>
        <w:autoSpaceDE w:val="0"/>
        <w:autoSpaceDN w:val="0"/>
        <w:adjustRightInd w:val="0"/>
        <w:contextualSpacing/>
        <w:rPr>
          <w:rFonts w:asciiTheme="minorHAnsi" w:hAnsiTheme="minorHAnsi" w:cstheme="minorHAnsi"/>
        </w:rPr>
      </w:pPr>
      <w:r w:rsidRPr="00DA73A9">
        <w:rPr>
          <w:rFonts w:asciiTheme="minorHAnsi" w:hAnsiTheme="minorHAnsi" w:cstheme="minorHAnsi"/>
        </w:rPr>
        <w:t xml:space="preserve">Version 1 of the logo is available to AVAs and Access to HE </w:t>
      </w:r>
      <w:proofErr w:type="gramStart"/>
      <w:r w:rsidRPr="00DA73A9">
        <w:rPr>
          <w:rFonts w:asciiTheme="minorHAnsi" w:hAnsiTheme="minorHAnsi" w:cstheme="minorHAnsi"/>
        </w:rPr>
        <w:t>course</w:t>
      </w:r>
      <w:proofErr w:type="gramEnd"/>
      <w:r w:rsidRPr="00DA73A9">
        <w:rPr>
          <w:rFonts w:asciiTheme="minorHAnsi" w:hAnsiTheme="minorHAnsi" w:cstheme="minorHAnsi"/>
        </w:rPr>
        <w:t xml:space="preserve"> providers, who may use it on any materials that are intended to support QAA </w:t>
      </w:r>
      <w:proofErr w:type="spellStart"/>
      <w:r w:rsidRPr="00DA73A9">
        <w:rPr>
          <w:rFonts w:asciiTheme="minorHAnsi" w:hAnsiTheme="minorHAnsi" w:cstheme="minorHAnsi"/>
        </w:rPr>
        <w:t>recognised</w:t>
      </w:r>
      <w:proofErr w:type="spellEnd"/>
      <w:r w:rsidRPr="00DA73A9">
        <w:rPr>
          <w:rFonts w:asciiTheme="minorHAnsi" w:hAnsiTheme="minorHAnsi" w:cstheme="minorHAnsi"/>
        </w:rPr>
        <w:t xml:space="preserve"> Access to HE provision. QAA also uses the logo on documents relating to its own Access to HE </w:t>
      </w:r>
      <w:proofErr w:type="gramStart"/>
      <w:r w:rsidRPr="00DA73A9">
        <w:rPr>
          <w:rFonts w:asciiTheme="minorHAnsi" w:hAnsiTheme="minorHAnsi" w:cstheme="minorHAnsi"/>
        </w:rPr>
        <w:t>work</w:t>
      </w:r>
      <w:proofErr w:type="gramEnd"/>
      <w:r w:rsidRPr="00DA73A9">
        <w:rPr>
          <w:rFonts w:asciiTheme="minorHAnsi" w:hAnsiTheme="minorHAnsi" w:cstheme="minorHAnsi"/>
        </w:rPr>
        <w:t>.</w:t>
      </w:r>
    </w:p>
    <w:p w14:paraId="1DBC5486" w14:textId="77777777" w:rsidR="00DA73A9" w:rsidRPr="00DA73A9" w:rsidRDefault="00DA73A9" w:rsidP="00DA73A9">
      <w:pPr>
        <w:autoSpaceDE w:val="0"/>
        <w:autoSpaceDN w:val="0"/>
        <w:adjustRightInd w:val="0"/>
        <w:contextualSpacing/>
        <w:rPr>
          <w:rFonts w:asciiTheme="minorHAnsi" w:hAnsiTheme="minorHAnsi" w:cstheme="minorHAnsi"/>
        </w:rPr>
      </w:pPr>
    </w:p>
    <w:p w14:paraId="5D0368A0" w14:textId="77777777" w:rsidR="00DA73A9" w:rsidRPr="00DA73A9" w:rsidRDefault="00DA73A9" w:rsidP="00DA73A9">
      <w:pPr>
        <w:autoSpaceDE w:val="0"/>
        <w:autoSpaceDN w:val="0"/>
        <w:adjustRightInd w:val="0"/>
        <w:contextualSpacing/>
        <w:rPr>
          <w:rFonts w:asciiTheme="minorHAnsi" w:hAnsiTheme="minorHAnsi" w:cstheme="minorHAnsi"/>
        </w:rPr>
      </w:pPr>
      <w:r w:rsidRPr="00DA73A9">
        <w:rPr>
          <w:rFonts w:asciiTheme="minorHAnsi" w:hAnsiTheme="minorHAnsi" w:cstheme="minorHAnsi"/>
        </w:rPr>
        <w:t xml:space="preserve">To maintain high quality reproduction, the logo should not be copied from the illustrations in this document or elsewhere. The logo and guidelines can be downloaded from </w:t>
      </w:r>
      <w:hyperlink r:id="rId32" w:history="1">
        <w:r w:rsidRPr="00DA73A9">
          <w:rPr>
            <w:rStyle w:val="Hyperlink"/>
            <w:rFonts w:asciiTheme="minorHAnsi" w:hAnsiTheme="minorHAnsi" w:cstheme="minorHAnsi"/>
            <w:color w:val="auto"/>
          </w:rPr>
          <w:t>https://www.accesstohe.ac.uk/AVAs/Pages/logos.aspx</w:t>
        </w:r>
      </w:hyperlink>
      <w:r w:rsidRPr="00DA73A9">
        <w:rPr>
          <w:rFonts w:asciiTheme="minorHAnsi" w:hAnsiTheme="minorHAnsi" w:cstheme="minorHAnsi"/>
        </w:rPr>
        <w:t xml:space="preserve"> </w:t>
      </w:r>
    </w:p>
    <w:p w14:paraId="66D1BB0F" w14:textId="77777777" w:rsidR="00DA73A9" w:rsidRPr="00DA73A9" w:rsidRDefault="00DA73A9" w:rsidP="00DA73A9">
      <w:pPr>
        <w:autoSpaceDE w:val="0"/>
        <w:autoSpaceDN w:val="0"/>
        <w:adjustRightInd w:val="0"/>
        <w:contextualSpacing/>
        <w:rPr>
          <w:rFonts w:asciiTheme="minorHAnsi" w:hAnsiTheme="minorHAnsi" w:cstheme="minorHAnsi"/>
        </w:rPr>
      </w:pPr>
    </w:p>
    <w:p w14:paraId="17020EBC" w14:textId="77777777" w:rsidR="00DA73A9" w:rsidRPr="00DA73A9" w:rsidRDefault="00DA73A9" w:rsidP="00DA73A9">
      <w:pPr>
        <w:pStyle w:val="BodyTextIndent"/>
        <w:ind w:left="0"/>
        <w:contextualSpacing/>
        <w:rPr>
          <w:rFonts w:asciiTheme="minorHAnsi" w:hAnsiTheme="minorHAnsi" w:cstheme="minorHAnsi"/>
          <w:b w:val="0"/>
          <w:szCs w:val="22"/>
        </w:rPr>
      </w:pPr>
      <w:r w:rsidRPr="00DA73A9">
        <w:rPr>
          <w:rFonts w:asciiTheme="minorHAnsi" w:hAnsiTheme="minorHAnsi" w:cstheme="minorHAnsi"/>
          <w:b w:val="0"/>
          <w:szCs w:val="22"/>
        </w:rPr>
        <w:t>You should understand that the use of the QAA Access to HE logo in a way that is not consistent with QAA guidelines or the use of the AIM Awards logo in a way not consistent with the AVA guidelines may result in the withdrawal or withholding of approval to deliver an Access to HE programme.</w:t>
      </w:r>
    </w:p>
    <w:p w14:paraId="44FC056F" w14:textId="77777777" w:rsidR="00DA73A9" w:rsidRPr="006A4C81" w:rsidRDefault="00DA73A9" w:rsidP="00DA73A9">
      <w:pPr>
        <w:pStyle w:val="BodyTextIndent"/>
        <w:ind w:left="0"/>
        <w:contextualSpacing/>
        <w:jc w:val="both"/>
        <w:rPr>
          <w:rFonts w:asciiTheme="minorHAnsi" w:hAnsiTheme="minorHAnsi" w:cstheme="minorHAnsi"/>
          <w:b w:val="0"/>
          <w:color w:val="4F2683"/>
          <w:szCs w:val="22"/>
        </w:rPr>
      </w:pPr>
    </w:p>
    <w:p w14:paraId="62C1A643" w14:textId="77777777" w:rsidR="00DA73A9" w:rsidRPr="00DA73A9" w:rsidRDefault="00DA73A9" w:rsidP="00DA73A9">
      <w:pPr>
        <w:pStyle w:val="BodyTextIndent"/>
        <w:ind w:left="0"/>
        <w:contextualSpacing/>
        <w:jc w:val="both"/>
        <w:rPr>
          <w:rFonts w:asciiTheme="minorHAnsi" w:hAnsiTheme="minorHAnsi" w:cstheme="minorHAnsi"/>
          <w:b w:val="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9"/>
        <w:gridCol w:w="6127"/>
      </w:tblGrid>
      <w:tr w:rsidR="00DA73A9" w:rsidRPr="00DA73A9" w14:paraId="5F6293B2" w14:textId="77777777" w:rsidTr="000C49F4">
        <w:tc>
          <w:tcPr>
            <w:tcW w:w="2943" w:type="dxa"/>
          </w:tcPr>
          <w:p w14:paraId="3A1443B7" w14:textId="77777777" w:rsidR="00DA73A9" w:rsidRPr="00DA73A9" w:rsidRDefault="00DA73A9" w:rsidP="000C49F4">
            <w:pPr>
              <w:contextualSpacing/>
              <w:rPr>
                <w:rFonts w:asciiTheme="minorHAnsi" w:hAnsiTheme="minorHAnsi" w:cstheme="minorHAnsi"/>
                <w:b/>
                <w:u w:val="single"/>
              </w:rPr>
            </w:pPr>
            <w:r w:rsidRPr="00DA73A9">
              <w:rPr>
                <w:rFonts w:asciiTheme="minorHAnsi" w:hAnsiTheme="minorHAnsi" w:cstheme="minorHAnsi"/>
                <w:noProof/>
                <w:lang w:eastAsia="en-GB"/>
              </w:rPr>
              <w:drawing>
                <wp:inline distT="0" distB="0" distL="0" distR="0" wp14:anchorId="2F14A66F" wp14:editId="4641B9E7">
                  <wp:extent cx="871855" cy="653415"/>
                  <wp:effectExtent l="0" t="0" r="4445" b="0"/>
                  <wp:docPr id="18" name="Picture 18" descr="AIM Awards logo for use on A4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IM Awards logo for use on A4 Doc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1855" cy="653415"/>
                          </a:xfrm>
                          <a:prstGeom prst="rect">
                            <a:avLst/>
                          </a:prstGeom>
                          <a:noFill/>
                          <a:ln>
                            <a:noFill/>
                          </a:ln>
                        </pic:spPr>
                      </pic:pic>
                    </a:graphicData>
                  </a:graphic>
                </wp:inline>
              </w:drawing>
            </w:r>
          </w:p>
        </w:tc>
        <w:tc>
          <w:tcPr>
            <w:tcW w:w="6299" w:type="dxa"/>
          </w:tcPr>
          <w:p w14:paraId="36768D96" w14:textId="77777777" w:rsidR="00DA73A9" w:rsidRPr="00DA73A9" w:rsidRDefault="00DA73A9" w:rsidP="000C49F4">
            <w:pPr>
              <w:contextualSpacing/>
              <w:rPr>
                <w:rFonts w:asciiTheme="minorHAnsi" w:hAnsiTheme="minorHAnsi" w:cstheme="minorHAnsi"/>
                <w:b/>
              </w:rPr>
            </w:pPr>
            <w:r w:rsidRPr="00DA73A9">
              <w:rPr>
                <w:rFonts w:asciiTheme="minorHAnsi" w:hAnsiTheme="minorHAnsi" w:cstheme="minorHAnsi"/>
                <w:b/>
              </w:rPr>
              <w:t>AIM Awards</w:t>
            </w:r>
            <w:r w:rsidRPr="00DA73A9">
              <w:rPr>
                <w:rStyle w:val="Strong"/>
                <w:rFonts w:asciiTheme="minorHAnsi" w:hAnsiTheme="minorHAnsi" w:cstheme="minorHAnsi"/>
              </w:rPr>
              <w:t xml:space="preserve"> Logo</w:t>
            </w:r>
            <w:r w:rsidRPr="00DA73A9">
              <w:rPr>
                <w:rFonts w:asciiTheme="minorHAnsi" w:hAnsiTheme="minorHAnsi" w:cstheme="minorHAnsi"/>
              </w:rPr>
              <w:t xml:space="preserve">            </w:t>
            </w:r>
          </w:p>
          <w:p w14:paraId="7D227F9E" w14:textId="77777777" w:rsidR="00DA73A9" w:rsidRPr="00DA73A9" w:rsidRDefault="00DA73A9" w:rsidP="000C49F4">
            <w:pPr>
              <w:contextualSpacing/>
              <w:rPr>
                <w:rFonts w:asciiTheme="minorHAnsi" w:hAnsiTheme="minorHAnsi" w:cstheme="minorHAnsi"/>
                <w:b/>
                <w:u w:val="single"/>
              </w:rPr>
            </w:pPr>
          </w:p>
          <w:p w14:paraId="2F86BF38" w14:textId="77777777" w:rsidR="00DA73A9" w:rsidRPr="00DA73A9" w:rsidRDefault="00DA73A9" w:rsidP="000C49F4">
            <w:pPr>
              <w:contextualSpacing/>
              <w:rPr>
                <w:rFonts w:asciiTheme="minorHAnsi" w:hAnsiTheme="minorHAnsi" w:cstheme="minorHAnsi"/>
                <w:b/>
                <w:u w:val="single"/>
              </w:rPr>
            </w:pPr>
            <w:r w:rsidRPr="00DA73A9">
              <w:rPr>
                <w:rStyle w:val="Strong"/>
                <w:rFonts w:asciiTheme="minorHAnsi" w:hAnsiTheme="minorHAnsi" w:cstheme="minorHAnsi"/>
              </w:rPr>
              <w:t>DO NOT COPY THIS LOGO</w:t>
            </w:r>
          </w:p>
        </w:tc>
      </w:tr>
    </w:tbl>
    <w:p w14:paraId="63C8F106" w14:textId="77777777" w:rsidR="00DA73A9" w:rsidRPr="00DA73A9" w:rsidRDefault="00DA73A9" w:rsidP="00DA73A9">
      <w:pPr>
        <w:contextualSpacing/>
        <w:rPr>
          <w:rFonts w:asciiTheme="minorHAnsi" w:hAnsiTheme="minorHAnsi" w:cstheme="minorHAnsi"/>
          <w:b/>
          <w:u w:val="single"/>
        </w:rPr>
      </w:pPr>
    </w:p>
    <w:p w14:paraId="2ED35975" w14:textId="77777777" w:rsidR="00DA73A9" w:rsidRPr="00DA73A9" w:rsidRDefault="00DA73A9" w:rsidP="00DA73A9">
      <w:pPr>
        <w:contextualSpacing/>
        <w:rPr>
          <w:rFonts w:asciiTheme="minorHAnsi" w:hAnsiTheme="minorHAnsi" w:cstheme="minorHAnsi"/>
        </w:rPr>
      </w:pPr>
      <w:r w:rsidRPr="00DA73A9">
        <w:rPr>
          <w:rFonts w:asciiTheme="minorHAnsi" w:hAnsiTheme="minorHAnsi" w:cstheme="minorHAnsi"/>
        </w:rPr>
        <w:t>AIM Awards -</w:t>
      </w:r>
      <w:proofErr w:type="spellStart"/>
      <w:r w:rsidRPr="00DA73A9">
        <w:rPr>
          <w:rFonts w:asciiTheme="minorHAnsi" w:hAnsiTheme="minorHAnsi" w:cstheme="minorHAnsi"/>
        </w:rPr>
        <w:t>recognised</w:t>
      </w:r>
      <w:proofErr w:type="spellEnd"/>
      <w:r w:rsidRPr="00DA73A9">
        <w:rPr>
          <w:rFonts w:asciiTheme="minorHAnsi" w:hAnsiTheme="minorHAnsi" w:cstheme="minorHAnsi"/>
        </w:rPr>
        <w:t xml:space="preserve"> and AVA approved centres may use the AIM Awards logo with the following conditions:</w:t>
      </w:r>
    </w:p>
    <w:p w14:paraId="7D1BB504" w14:textId="77777777" w:rsidR="00DA73A9" w:rsidRPr="00DA73A9" w:rsidRDefault="00DA73A9" w:rsidP="00364695">
      <w:pPr>
        <w:numPr>
          <w:ilvl w:val="0"/>
          <w:numId w:val="34"/>
        </w:numPr>
        <w:ind w:left="426" w:hanging="426"/>
        <w:contextualSpacing/>
        <w:rPr>
          <w:rFonts w:asciiTheme="minorHAnsi" w:hAnsiTheme="minorHAnsi" w:cstheme="minorHAnsi"/>
          <w:sz w:val="16"/>
          <w:szCs w:val="16"/>
        </w:rPr>
      </w:pPr>
      <w:r w:rsidRPr="00DA73A9">
        <w:rPr>
          <w:rFonts w:asciiTheme="minorHAnsi" w:hAnsiTheme="minorHAnsi" w:cstheme="minorHAnsi"/>
        </w:rPr>
        <w:t xml:space="preserve">The symbol must not be used on products or packaging or in any other format that implies endorsement by AIM Awards of any product other than </w:t>
      </w:r>
      <w:proofErr w:type="spellStart"/>
      <w:r w:rsidRPr="00DA73A9">
        <w:rPr>
          <w:rFonts w:asciiTheme="minorHAnsi" w:hAnsiTheme="minorHAnsi" w:cstheme="minorHAnsi"/>
        </w:rPr>
        <w:t>authorised</w:t>
      </w:r>
      <w:proofErr w:type="spellEnd"/>
      <w:r w:rsidRPr="00DA73A9">
        <w:rPr>
          <w:rFonts w:asciiTheme="minorHAnsi" w:hAnsiTheme="minorHAnsi" w:cstheme="minorHAnsi"/>
        </w:rPr>
        <w:t xml:space="preserve"> AIM Awards/AVA provision.</w:t>
      </w:r>
    </w:p>
    <w:p w14:paraId="2AFC60A7" w14:textId="77777777" w:rsidR="00DA73A9" w:rsidRPr="00DA73A9" w:rsidRDefault="00DA73A9" w:rsidP="00364695">
      <w:pPr>
        <w:numPr>
          <w:ilvl w:val="0"/>
          <w:numId w:val="34"/>
        </w:numPr>
        <w:autoSpaceDE w:val="0"/>
        <w:autoSpaceDN w:val="0"/>
        <w:adjustRightInd w:val="0"/>
        <w:ind w:left="426" w:hanging="426"/>
        <w:contextualSpacing/>
        <w:rPr>
          <w:rFonts w:asciiTheme="minorHAnsi" w:hAnsiTheme="minorHAnsi" w:cstheme="minorHAnsi"/>
          <w:sz w:val="16"/>
          <w:szCs w:val="16"/>
        </w:rPr>
      </w:pPr>
      <w:r w:rsidRPr="00DA73A9">
        <w:rPr>
          <w:rFonts w:asciiTheme="minorHAnsi" w:hAnsiTheme="minorHAnsi" w:cstheme="minorHAnsi"/>
        </w:rPr>
        <w:t xml:space="preserve">The symbol must always be reproduced in the original format and </w:t>
      </w:r>
      <w:proofErr w:type="spellStart"/>
      <w:r w:rsidRPr="00DA73A9">
        <w:rPr>
          <w:rFonts w:asciiTheme="minorHAnsi" w:hAnsiTheme="minorHAnsi" w:cstheme="minorHAnsi"/>
        </w:rPr>
        <w:t>colours</w:t>
      </w:r>
      <w:proofErr w:type="spellEnd"/>
      <w:r w:rsidRPr="00DA73A9">
        <w:rPr>
          <w:rFonts w:asciiTheme="minorHAnsi" w:hAnsiTheme="minorHAnsi" w:cstheme="minorHAnsi"/>
        </w:rPr>
        <w:t xml:space="preserve"> as provided by AIM Awards and should not be separated, recreated or modified in any way.</w:t>
      </w:r>
    </w:p>
    <w:p w14:paraId="34FEB5C8" w14:textId="77777777" w:rsidR="00DA73A9" w:rsidRPr="00DA73A9" w:rsidRDefault="00DA73A9" w:rsidP="00364695">
      <w:pPr>
        <w:numPr>
          <w:ilvl w:val="0"/>
          <w:numId w:val="34"/>
        </w:numPr>
        <w:autoSpaceDE w:val="0"/>
        <w:autoSpaceDN w:val="0"/>
        <w:adjustRightInd w:val="0"/>
        <w:ind w:left="426" w:hanging="426"/>
        <w:contextualSpacing/>
        <w:jc w:val="both"/>
        <w:rPr>
          <w:rFonts w:asciiTheme="minorHAnsi" w:hAnsiTheme="minorHAnsi" w:cstheme="minorHAnsi"/>
        </w:rPr>
      </w:pPr>
      <w:r w:rsidRPr="00DA73A9">
        <w:rPr>
          <w:rFonts w:asciiTheme="minorHAnsi" w:hAnsiTheme="minorHAnsi" w:cstheme="minorHAnsi"/>
        </w:rPr>
        <w:t xml:space="preserve">Exclusion zone - </w:t>
      </w:r>
      <w:proofErr w:type="gramStart"/>
      <w:r w:rsidRPr="00DA73A9">
        <w:rPr>
          <w:rFonts w:asciiTheme="minorHAnsi" w:hAnsiTheme="minorHAnsi" w:cstheme="minorHAnsi"/>
        </w:rPr>
        <w:t>In order for</w:t>
      </w:r>
      <w:proofErr w:type="gramEnd"/>
      <w:r w:rsidRPr="00DA73A9">
        <w:rPr>
          <w:rFonts w:asciiTheme="minorHAnsi" w:hAnsiTheme="minorHAnsi" w:cstheme="minorHAnsi"/>
        </w:rPr>
        <w:t xml:space="preserve"> the logo to maintain its strength and clarity it should always remain uncluttered. The area indicated by the box rule forms the exclusion zone. No other visual elements such as text, illustrations, graphic devices, logos or photographs should ever encroach upon this area.</w:t>
      </w:r>
    </w:p>
    <w:p w14:paraId="2A908004" w14:textId="77777777" w:rsidR="00DA73A9" w:rsidRPr="00DA73A9" w:rsidRDefault="00DA73A9" w:rsidP="00DA73A9">
      <w:pPr>
        <w:autoSpaceDE w:val="0"/>
        <w:autoSpaceDN w:val="0"/>
        <w:adjustRightInd w:val="0"/>
        <w:ind w:left="426"/>
        <w:contextualSpacing/>
        <w:rPr>
          <w:rFonts w:asciiTheme="minorHAnsi" w:hAnsiTheme="minorHAnsi" w:cstheme="minorHAnsi"/>
        </w:rPr>
      </w:pPr>
    </w:p>
    <w:p w14:paraId="048BE270" w14:textId="77777777" w:rsidR="00DA73A9" w:rsidRPr="00DA73A9" w:rsidRDefault="00DA73A9" w:rsidP="00DA73A9">
      <w:pPr>
        <w:contextualSpacing/>
        <w:rPr>
          <w:rFonts w:asciiTheme="minorHAnsi" w:hAnsiTheme="minorHAnsi" w:cstheme="minorHAnsi"/>
        </w:rPr>
      </w:pPr>
      <w:r w:rsidRPr="00DA73A9">
        <w:rPr>
          <w:rFonts w:asciiTheme="minorHAnsi" w:hAnsiTheme="minorHAnsi" w:cstheme="minorHAnsi"/>
        </w:rPr>
        <w:t xml:space="preserve">The AIM Awards logo is available by emailing </w:t>
      </w:r>
      <w:hyperlink r:id="rId34" w:history="1">
        <w:r w:rsidRPr="00DA73A9">
          <w:rPr>
            <w:rStyle w:val="Hyperlink"/>
            <w:rFonts w:asciiTheme="minorHAnsi" w:hAnsiTheme="minorHAnsi" w:cstheme="minorHAnsi"/>
            <w:color w:val="auto"/>
          </w:rPr>
          <w:t>enquiries@aimawards.org.uk</w:t>
        </w:r>
      </w:hyperlink>
      <w:r w:rsidRPr="00DA73A9">
        <w:rPr>
          <w:rFonts w:asciiTheme="minorHAnsi" w:hAnsiTheme="minorHAnsi" w:cstheme="minorHAnsi"/>
        </w:rPr>
        <w:t xml:space="preserve">   </w:t>
      </w:r>
    </w:p>
    <w:p w14:paraId="057A9305" w14:textId="77777777" w:rsidR="00DA73A9" w:rsidRPr="00DA73A9" w:rsidRDefault="00DA73A9" w:rsidP="00DA73A9">
      <w:pPr>
        <w:autoSpaceDE w:val="0"/>
        <w:autoSpaceDN w:val="0"/>
        <w:adjustRightInd w:val="0"/>
        <w:ind w:left="426"/>
        <w:contextualSpacing/>
        <w:rPr>
          <w:rFonts w:asciiTheme="minorHAnsi" w:hAnsiTheme="minorHAnsi" w:cstheme="minorHAnsi"/>
        </w:rPr>
      </w:pPr>
    </w:p>
    <w:p w14:paraId="4A66E05C" w14:textId="77777777" w:rsidR="00DA73A9" w:rsidRPr="00DA73A9" w:rsidRDefault="00DA73A9" w:rsidP="00DA73A9">
      <w:pPr>
        <w:contextualSpacing/>
        <w:rPr>
          <w:rFonts w:asciiTheme="minorHAnsi" w:hAnsiTheme="minorHAnsi" w:cstheme="minorHAnsi"/>
        </w:rPr>
      </w:pPr>
      <w:r w:rsidRPr="00DA73A9">
        <w:rPr>
          <w:rFonts w:asciiTheme="minorHAnsi" w:hAnsiTheme="minorHAnsi" w:cstheme="minorHAnsi"/>
        </w:rPr>
        <w:lastRenderedPageBreak/>
        <w:t xml:space="preserve">Any use of the symbol that brings AIM Awards into disrepute will be referred to the AIM Awards Board of Trustees who may remove Centre Recognition and AVA approval from the </w:t>
      </w:r>
      <w:proofErr w:type="spellStart"/>
      <w:r w:rsidRPr="00DA73A9">
        <w:rPr>
          <w:rFonts w:asciiTheme="minorHAnsi" w:hAnsiTheme="minorHAnsi" w:cstheme="minorHAnsi"/>
        </w:rPr>
        <w:t>organisation</w:t>
      </w:r>
      <w:proofErr w:type="spellEnd"/>
      <w:r w:rsidRPr="00DA73A9">
        <w:rPr>
          <w:rFonts w:asciiTheme="minorHAnsi" w:hAnsiTheme="minorHAnsi" w:cstheme="minorHAnsi"/>
        </w:rPr>
        <w:t xml:space="preserve"> concerned. You should refer to our public information policy available for download from our website </w:t>
      </w:r>
    </w:p>
    <w:p w14:paraId="67BA1671" w14:textId="77777777" w:rsidR="00DA73A9" w:rsidRPr="00DA73A9" w:rsidRDefault="000D7113" w:rsidP="00DA73A9">
      <w:pPr>
        <w:contextualSpacing/>
        <w:rPr>
          <w:rFonts w:asciiTheme="minorHAnsi" w:hAnsiTheme="minorHAnsi" w:cstheme="minorHAnsi"/>
        </w:rPr>
      </w:pPr>
      <w:hyperlink r:id="rId35" w:history="1">
        <w:r w:rsidR="00DA73A9" w:rsidRPr="00DA73A9">
          <w:rPr>
            <w:rStyle w:val="Hyperlink"/>
            <w:rFonts w:asciiTheme="minorHAnsi" w:hAnsiTheme="minorHAnsi"/>
            <w:color w:val="auto"/>
          </w:rPr>
          <w:t>http://www.aimawards.org.uk/working-with-us/centre-handbook-and-forms/</w:t>
        </w:r>
      </w:hyperlink>
    </w:p>
    <w:p w14:paraId="68FBD1E7" w14:textId="77777777" w:rsidR="00DA73A9" w:rsidRPr="006A4C81" w:rsidRDefault="00DA73A9" w:rsidP="00DA73A9">
      <w:pPr>
        <w:contextualSpacing/>
        <w:rPr>
          <w:rFonts w:cstheme="minorHAnsi"/>
        </w:rPr>
      </w:pPr>
    </w:p>
    <w:p w14:paraId="08BEE13F" w14:textId="77777777" w:rsidR="005E584C" w:rsidRPr="005E584C" w:rsidRDefault="005E584C" w:rsidP="005E584C">
      <w:pPr>
        <w:pStyle w:val="NoSpacing"/>
        <w:rPr>
          <w:rFonts w:asciiTheme="minorHAnsi" w:hAnsiTheme="minorHAnsi"/>
          <w:b/>
          <w:color w:val="274C97"/>
          <w:sz w:val="32"/>
          <w:szCs w:val="24"/>
        </w:rPr>
      </w:pPr>
      <w:bookmarkStart w:id="98" w:name="_Toc431218912"/>
      <w:bookmarkStart w:id="99" w:name="Promotional_Materials_the_approval_p_2"/>
      <w:r w:rsidRPr="005E584C">
        <w:rPr>
          <w:rFonts w:asciiTheme="minorHAnsi" w:hAnsiTheme="minorHAnsi"/>
          <w:b/>
          <w:color w:val="274C97"/>
          <w:sz w:val="32"/>
          <w:szCs w:val="24"/>
        </w:rPr>
        <w:t>Promotional Materials – the approval process</w:t>
      </w:r>
      <w:bookmarkEnd w:id="98"/>
    </w:p>
    <w:bookmarkEnd w:id="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7"/>
        <w:gridCol w:w="2459"/>
      </w:tblGrid>
      <w:tr w:rsidR="005E584C" w:rsidRPr="006A4C81" w14:paraId="44B7C5E2" w14:textId="77777777" w:rsidTr="000C49F4">
        <w:tc>
          <w:tcPr>
            <w:tcW w:w="6771" w:type="dxa"/>
          </w:tcPr>
          <w:p w14:paraId="1DD3D60D" w14:textId="77777777" w:rsidR="005E584C" w:rsidRPr="006A4C81" w:rsidRDefault="005E584C" w:rsidP="000C49F4">
            <w:pPr>
              <w:contextualSpacing/>
              <w:rPr>
                <w:rFonts w:cstheme="minorHAnsi"/>
                <w:color w:val="4F2683"/>
              </w:rPr>
            </w:pPr>
          </w:p>
          <w:p w14:paraId="62C771FC" w14:textId="77777777" w:rsidR="005E584C" w:rsidRPr="005E584C" w:rsidRDefault="005E584C" w:rsidP="000C49F4">
            <w:pPr>
              <w:contextualSpacing/>
              <w:rPr>
                <w:rFonts w:asciiTheme="minorHAnsi" w:hAnsiTheme="minorHAnsi" w:cstheme="minorHAnsi"/>
              </w:rPr>
            </w:pPr>
            <w:r w:rsidRPr="005E584C">
              <w:rPr>
                <w:rFonts w:asciiTheme="minorHAnsi" w:hAnsiTheme="minorHAnsi" w:cstheme="minorHAnsi"/>
              </w:rPr>
              <w:t>Providers must ensure that their promotional materials are submitted to the AVA for approval before publication, according to the process outlined below:</w:t>
            </w:r>
          </w:p>
          <w:p w14:paraId="186CB268" w14:textId="77777777" w:rsidR="005E584C" w:rsidRPr="005E584C" w:rsidRDefault="005E584C" w:rsidP="000C49F4">
            <w:pPr>
              <w:contextualSpacing/>
              <w:rPr>
                <w:rFonts w:asciiTheme="minorHAnsi" w:hAnsiTheme="minorHAnsi" w:cstheme="minorHAnsi"/>
              </w:rPr>
            </w:pPr>
          </w:p>
          <w:p w14:paraId="1D04FBCD" w14:textId="242AC9A5" w:rsidR="005E584C" w:rsidRPr="005E584C" w:rsidRDefault="005E584C" w:rsidP="00364695">
            <w:pPr>
              <w:numPr>
                <w:ilvl w:val="0"/>
                <w:numId w:val="34"/>
              </w:numPr>
              <w:ind w:left="425" w:hanging="425"/>
              <w:contextualSpacing/>
              <w:rPr>
                <w:rFonts w:asciiTheme="minorHAnsi" w:hAnsiTheme="minorHAnsi" w:cstheme="minorHAnsi"/>
              </w:rPr>
            </w:pPr>
            <w:r w:rsidRPr="005E584C">
              <w:rPr>
                <w:rFonts w:asciiTheme="minorHAnsi" w:hAnsiTheme="minorHAnsi" w:cstheme="minorHAnsi"/>
              </w:rPr>
              <w:t>Providers must send draft artefacts to the AVA’s Marketing Officer</w:t>
            </w:r>
            <w:r>
              <w:rPr>
                <w:rFonts w:asciiTheme="minorHAnsi" w:hAnsiTheme="minorHAnsi" w:cstheme="minorHAnsi"/>
              </w:rPr>
              <w:t xml:space="preserve">, </w:t>
            </w:r>
            <w:hyperlink r:id="rId36" w:history="1">
              <w:r w:rsidR="00A3435B" w:rsidRPr="00803F11">
                <w:rPr>
                  <w:rStyle w:val="Hyperlink"/>
                  <w:rFonts w:asciiTheme="minorHAnsi" w:hAnsiTheme="minorHAnsi" w:cstheme="minorHAnsi"/>
                </w:rPr>
                <w:t>marketing@aimawards.org.uk</w:t>
              </w:r>
            </w:hyperlink>
            <w:r w:rsidR="00A3435B">
              <w:rPr>
                <w:rFonts w:asciiTheme="minorHAnsi" w:hAnsiTheme="minorHAnsi" w:cstheme="minorHAnsi"/>
              </w:rPr>
              <w:t xml:space="preserve"> </w:t>
            </w:r>
            <w:r w:rsidRPr="005E584C">
              <w:rPr>
                <w:rFonts w:asciiTheme="minorHAnsi" w:hAnsiTheme="minorHAnsi" w:cstheme="minorHAnsi"/>
              </w:rPr>
              <w:t xml:space="preserve">prior to final publication and in sufficient time to allow action following our feedback </w:t>
            </w:r>
          </w:p>
          <w:p w14:paraId="633CADE7" w14:textId="77777777" w:rsidR="005E584C" w:rsidRPr="005E584C" w:rsidRDefault="005E584C" w:rsidP="00364695">
            <w:pPr>
              <w:numPr>
                <w:ilvl w:val="0"/>
                <w:numId w:val="34"/>
              </w:numPr>
              <w:ind w:left="425" w:hanging="425"/>
              <w:contextualSpacing/>
              <w:rPr>
                <w:rFonts w:asciiTheme="minorHAnsi" w:hAnsiTheme="minorHAnsi" w:cstheme="minorHAnsi"/>
              </w:rPr>
            </w:pPr>
            <w:r w:rsidRPr="005E584C">
              <w:rPr>
                <w:rFonts w:asciiTheme="minorHAnsi" w:hAnsiTheme="minorHAnsi" w:cstheme="minorHAnsi"/>
              </w:rPr>
              <w:t xml:space="preserve">The AVA will check that the logos for QAA Access to HE (consistent with QAA and AVA guidance) and correct and AIM Awards have been appropriately used.  </w:t>
            </w:r>
          </w:p>
          <w:p w14:paraId="29E86D3B" w14:textId="77777777" w:rsidR="005E584C" w:rsidRPr="005E584C" w:rsidRDefault="005E584C" w:rsidP="00364695">
            <w:pPr>
              <w:numPr>
                <w:ilvl w:val="0"/>
                <w:numId w:val="34"/>
              </w:numPr>
              <w:ind w:left="425" w:hanging="425"/>
              <w:contextualSpacing/>
              <w:rPr>
                <w:rFonts w:asciiTheme="minorHAnsi" w:hAnsiTheme="minorHAnsi" w:cstheme="minorHAnsi"/>
              </w:rPr>
            </w:pPr>
            <w:r w:rsidRPr="005E584C">
              <w:rPr>
                <w:rFonts w:asciiTheme="minorHAnsi" w:hAnsiTheme="minorHAnsi" w:cstheme="minorHAnsi"/>
              </w:rPr>
              <w:t>The AVA will respond within 5 working days, by email, confirming use or requiring action of the provider before publication.</w:t>
            </w:r>
          </w:p>
          <w:p w14:paraId="54B34301" w14:textId="77777777" w:rsidR="005E584C" w:rsidRPr="005E584C" w:rsidRDefault="005E584C" w:rsidP="00364695">
            <w:pPr>
              <w:numPr>
                <w:ilvl w:val="0"/>
                <w:numId w:val="34"/>
              </w:numPr>
              <w:ind w:left="425" w:hanging="425"/>
              <w:contextualSpacing/>
              <w:rPr>
                <w:rFonts w:asciiTheme="minorHAnsi" w:hAnsiTheme="minorHAnsi" w:cstheme="minorHAnsi"/>
              </w:rPr>
            </w:pPr>
            <w:r w:rsidRPr="005E584C">
              <w:rPr>
                <w:rFonts w:asciiTheme="minorHAnsi" w:hAnsiTheme="minorHAnsi" w:cstheme="minorHAnsi"/>
              </w:rPr>
              <w:t>If corrections are required, the materials should be resubmitted prior to final publication and in sufficient time to allow action following our feedback</w:t>
            </w:r>
          </w:p>
          <w:p w14:paraId="7C1E5DA5" w14:textId="77777777" w:rsidR="005E584C" w:rsidRPr="005E584C" w:rsidRDefault="005E584C" w:rsidP="00364695">
            <w:pPr>
              <w:numPr>
                <w:ilvl w:val="0"/>
                <w:numId w:val="34"/>
              </w:numPr>
              <w:ind w:left="425" w:hanging="425"/>
              <w:contextualSpacing/>
              <w:rPr>
                <w:rFonts w:asciiTheme="minorHAnsi" w:hAnsiTheme="minorHAnsi" w:cstheme="minorHAnsi"/>
              </w:rPr>
            </w:pPr>
            <w:r w:rsidRPr="005E584C">
              <w:rPr>
                <w:rFonts w:asciiTheme="minorHAnsi" w:hAnsiTheme="minorHAnsi" w:cstheme="minorHAnsi"/>
              </w:rPr>
              <w:t>The materials are published only when AVA approval is conferred.</w:t>
            </w:r>
          </w:p>
          <w:p w14:paraId="33FB6C71" w14:textId="77777777" w:rsidR="005E584C" w:rsidRPr="005E584C" w:rsidRDefault="005E584C" w:rsidP="00364695">
            <w:pPr>
              <w:numPr>
                <w:ilvl w:val="0"/>
                <w:numId w:val="34"/>
              </w:numPr>
              <w:ind w:left="425" w:hanging="425"/>
              <w:contextualSpacing/>
              <w:rPr>
                <w:rFonts w:asciiTheme="minorHAnsi" w:hAnsiTheme="minorHAnsi" w:cstheme="minorHAnsi"/>
              </w:rPr>
            </w:pPr>
            <w:r w:rsidRPr="005E584C">
              <w:rPr>
                <w:rFonts w:asciiTheme="minorHAnsi" w:hAnsiTheme="minorHAnsi" w:cstheme="minorHAnsi"/>
              </w:rPr>
              <w:t xml:space="preserve">The AVA will undertake an annual check of provider websites and promotional materials. If the use of the logo is not consistent with the QAA guidelines and the AVA requirements, the provider will be </w:t>
            </w:r>
            <w:proofErr w:type="gramStart"/>
            <w:r w:rsidRPr="005E584C">
              <w:rPr>
                <w:rFonts w:asciiTheme="minorHAnsi" w:hAnsiTheme="minorHAnsi" w:cstheme="minorHAnsi"/>
              </w:rPr>
              <w:t>informed</w:t>
            </w:r>
            <w:proofErr w:type="gramEnd"/>
            <w:r w:rsidRPr="005E584C">
              <w:rPr>
                <w:rFonts w:asciiTheme="minorHAnsi" w:hAnsiTheme="minorHAnsi" w:cstheme="minorHAnsi"/>
              </w:rPr>
              <w:t xml:space="preserve"> and conditions set within a specified timeframe. </w:t>
            </w:r>
          </w:p>
          <w:p w14:paraId="4F7BFB4C" w14:textId="77777777" w:rsidR="005E584C" w:rsidRPr="006A4C81" w:rsidRDefault="005E584C" w:rsidP="000C49F4">
            <w:pPr>
              <w:rPr>
                <w:rFonts w:cstheme="minorHAnsi"/>
              </w:rPr>
            </w:pPr>
          </w:p>
        </w:tc>
        <w:tc>
          <w:tcPr>
            <w:tcW w:w="2471" w:type="dxa"/>
          </w:tcPr>
          <w:p w14:paraId="6264810D" w14:textId="77777777" w:rsidR="005E584C" w:rsidRPr="006A4C81" w:rsidRDefault="005E584C" w:rsidP="000C49F4">
            <w:pPr>
              <w:rPr>
                <w:rFonts w:cstheme="minorHAnsi"/>
              </w:rPr>
            </w:pPr>
            <w:r w:rsidRPr="006A4C81">
              <w:rPr>
                <w:rFonts w:cstheme="minorHAnsi"/>
              </w:rPr>
              <w:object w:dxaOrig="2068" w:dyaOrig="6320" w14:anchorId="4D6A795E">
                <v:shape id="_x0000_i1032" type="#_x0000_t75" style="width:103.5pt;height:315pt" o:ole="">
                  <v:imagedata r:id="rId37" o:title=""/>
                </v:shape>
                <o:OLEObject Type="Embed" ProgID="Visio.Drawing.11" ShapeID="_x0000_i1032" DrawAspect="Content" ObjectID="_1582528275" r:id="rId38"/>
              </w:object>
            </w:r>
          </w:p>
        </w:tc>
      </w:tr>
    </w:tbl>
    <w:p w14:paraId="0EC0E78E" w14:textId="63AA3984" w:rsidR="00572036" w:rsidRDefault="00572036" w:rsidP="00572036">
      <w:pPr>
        <w:rPr>
          <w:rFonts w:asciiTheme="minorHAnsi" w:hAnsiTheme="minorHAnsi"/>
          <w:bCs/>
          <w:sz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13"/>
        <w:gridCol w:w="4503"/>
      </w:tblGrid>
      <w:tr w:rsidR="00CB3FEF" w:rsidRPr="006A4C81" w14:paraId="19FE1953" w14:textId="77777777" w:rsidTr="000C49F4">
        <w:tc>
          <w:tcPr>
            <w:tcW w:w="4981" w:type="dxa"/>
          </w:tcPr>
          <w:p w14:paraId="1F45C069" w14:textId="77777777" w:rsidR="00CB3FEF" w:rsidRPr="00CB3FEF" w:rsidRDefault="00CB3FEF" w:rsidP="000C49F4">
            <w:pPr>
              <w:spacing w:before="120" w:after="120"/>
              <w:contextualSpacing/>
              <w:rPr>
                <w:rFonts w:asciiTheme="minorHAnsi" w:hAnsiTheme="minorHAnsi" w:cstheme="minorHAnsi"/>
                <w:b/>
                <w:sz w:val="28"/>
              </w:rPr>
            </w:pPr>
            <w:bookmarkStart w:id="100" w:name="_Hlk507594383"/>
            <w:r w:rsidRPr="00CB3FEF">
              <w:rPr>
                <w:rFonts w:asciiTheme="minorHAnsi" w:hAnsiTheme="minorHAnsi" w:cstheme="minorHAnsi"/>
                <w:b/>
                <w:sz w:val="28"/>
              </w:rPr>
              <w:t>Documents you will need:</w:t>
            </w:r>
          </w:p>
        </w:tc>
        <w:tc>
          <w:tcPr>
            <w:tcW w:w="4981" w:type="dxa"/>
            <w:vAlign w:val="center"/>
          </w:tcPr>
          <w:p w14:paraId="51F33CCF" w14:textId="77777777" w:rsidR="00CB3FEF" w:rsidRPr="00CB3FEF" w:rsidRDefault="00CB3FEF" w:rsidP="000C49F4">
            <w:pPr>
              <w:contextualSpacing/>
              <w:rPr>
                <w:rFonts w:asciiTheme="minorHAnsi" w:hAnsiTheme="minorHAnsi" w:cstheme="minorHAnsi"/>
              </w:rPr>
            </w:pPr>
            <w:r w:rsidRPr="00CB3FEF">
              <w:rPr>
                <w:rFonts w:asciiTheme="minorHAnsi" w:hAnsiTheme="minorHAnsi" w:cstheme="minorHAnsi"/>
              </w:rPr>
              <w:t xml:space="preserve">Discrete Diploma Specification </w:t>
            </w:r>
          </w:p>
          <w:p w14:paraId="7B70A1AB" w14:textId="77777777" w:rsidR="00CB3FEF" w:rsidRPr="00CB3FEF" w:rsidRDefault="00CB3FEF" w:rsidP="000C49F4">
            <w:pPr>
              <w:contextualSpacing/>
              <w:rPr>
                <w:rFonts w:asciiTheme="minorHAnsi" w:hAnsiTheme="minorHAnsi" w:cstheme="minorHAnsi"/>
              </w:rPr>
            </w:pPr>
            <w:r w:rsidRPr="00CB3FEF">
              <w:rPr>
                <w:rFonts w:asciiTheme="minorHAnsi" w:hAnsiTheme="minorHAnsi" w:cstheme="minorHAnsi"/>
              </w:rPr>
              <w:t xml:space="preserve">AIM Awards AVA Access to HE Diploma Programme Specification </w:t>
            </w:r>
          </w:p>
          <w:p w14:paraId="2AF72079" w14:textId="77777777" w:rsidR="00CB3FEF" w:rsidRPr="00CB3FEF" w:rsidRDefault="00CB3FEF" w:rsidP="000C49F4">
            <w:pPr>
              <w:contextualSpacing/>
              <w:rPr>
                <w:rFonts w:asciiTheme="minorHAnsi" w:hAnsiTheme="minorHAnsi" w:cstheme="minorHAnsi"/>
              </w:rPr>
            </w:pPr>
            <w:r w:rsidRPr="00CB3FEF">
              <w:rPr>
                <w:rFonts w:asciiTheme="minorHAnsi" w:hAnsiTheme="minorHAnsi" w:cstheme="minorHAnsi"/>
              </w:rPr>
              <w:t>AIM Awards Public Information policy.</w:t>
            </w:r>
          </w:p>
          <w:p w14:paraId="65A58577" w14:textId="77777777" w:rsidR="00CB3FEF" w:rsidRPr="00CB3FEF" w:rsidRDefault="00CB3FEF" w:rsidP="000C49F4">
            <w:pPr>
              <w:contextualSpacing/>
              <w:rPr>
                <w:rFonts w:asciiTheme="minorHAnsi" w:hAnsiTheme="minorHAnsi" w:cstheme="minorHAnsi"/>
              </w:rPr>
            </w:pPr>
            <w:r w:rsidRPr="00CB3FEF">
              <w:rPr>
                <w:rFonts w:asciiTheme="minorHAnsi" w:hAnsiTheme="minorHAnsi" w:cstheme="minorHAnsi"/>
              </w:rPr>
              <w:t xml:space="preserve">QAA </w:t>
            </w:r>
            <w:hyperlink r:id="rId39" w:history="1">
              <w:r w:rsidRPr="00CB3FEF">
                <w:rPr>
                  <w:rFonts w:asciiTheme="minorHAnsi" w:hAnsiTheme="minorHAnsi" w:cstheme="minorHAnsi"/>
                </w:rPr>
                <w:t>Guidelines for the use of the Access to HE logo</w:t>
              </w:r>
            </w:hyperlink>
            <w:r w:rsidRPr="00CB3FEF">
              <w:rPr>
                <w:rFonts w:asciiTheme="minorHAnsi" w:hAnsiTheme="minorHAnsi" w:cstheme="minorHAnsi"/>
              </w:rPr>
              <w:t>.</w:t>
            </w:r>
          </w:p>
        </w:tc>
      </w:tr>
      <w:tr w:rsidR="00CB3FEF" w:rsidRPr="006A4C81" w14:paraId="067CE04A" w14:textId="77777777" w:rsidTr="000C49F4">
        <w:tc>
          <w:tcPr>
            <w:tcW w:w="4981" w:type="dxa"/>
            <w:vAlign w:val="center"/>
          </w:tcPr>
          <w:p w14:paraId="441E38A1" w14:textId="77777777" w:rsidR="00CB3FEF" w:rsidRPr="00CB3FEF" w:rsidRDefault="00CB3FEF" w:rsidP="000C49F4">
            <w:pPr>
              <w:spacing w:before="120" w:after="120"/>
              <w:contextualSpacing/>
              <w:rPr>
                <w:rFonts w:asciiTheme="minorHAnsi" w:hAnsiTheme="minorHAnsi" w:cstheme="minorHAnsi"/>
              </w:rPr>
            </w:pPr>
            <w:r w:rsidRPr="00CB3FEF">
              <w:rPr>
                <w:rFonts w:asciiTheme="minorHAnsi" w:hAnsiTheme="minorHAnsi" w:cstheme="minorHAnsi"/>
              </w:rPr>
              <w:t>Related QAA Licensing Criteria for AVAs:</w:t>
            </w:r>
          </w:p>
        </w:tc>
        <w:tc>
          <w:tcPr>
            <w:tcW w:w="4981" w:type="dxa"/>
            <w:vAlign w:val="center"/>
          </w:tcPr>
          <w:p w14:paraId="566F4A29" w14:textId="77777777" w:rsidR="00CB3FEF" w:rsidRPr="00CB3FEF" w:rsidRDefault="00CB3FEF" w:rsidP="000C49F4">
            <w:pPr>
              <w:pStyle w:val="Default"/>
              <w:contextualSpacing/>
              <w:rPr>
                <w:rFonts w:asciiTheme="minorHAnsi" w:hAnsiTheme="minorHAnsi" w:cstheme="minorHAnsi"/>
                <w:bCs/>
                <w:color w:val="auto"/>
                <w:sz w:val="22"/>
              </w:rPr>
            </w:pPr>
            <w:r w:rsidRPr="00CB3FEF">
              <w:rPr>
                <w:rFonts w:asciiTheme="minorHAnsi" w:hAnsiTheme="minorHAnsi" w:cstheme="minorHAnsi"/>
                <w:bCs/>
                <w:color w:val="auto"/>
                <w:sz w:val="22"/>
              </w:rPr>
              <w:t xml:space="preserve">3.11, 3.12, 3.13 </w:t>
            </w:r>
          </w:p>
        </w:tc>
      </w:tr>
      <w:bookmarkEnd w:id="100"/>
    </w:tbl>
    <w:p w14:paraId="146D7A63" w14:textId="53915522" w:rsidR="00CB3FEF" w:rsidRDefault="00CB3FEF" w:rsidP="00572036">
      <w:pPr>
        <w:rPr>
          <w:rFonts w:asciiTheme="minorHAnsi" w:hAnsiTheme="minorHAnsi"/>
          <w:bCs/>
          <w:sz w:val="22"/>
        </w:rPr>
      </w:pPr>
    </w:p>
    <w:p w14:paraId="097BCEC6" w14:textId="122F73F7" w:rsidR="00CB3FEF" w:rsidRDefault="00CB3FEF" w:rsidP="00572036">
      <w:pPr>
        <w:rPr>
          <w:rFonts w:asciiTheme="minorHAnsi" w:hAnsiTheme="minorHAnsi"/>
          <w:bCs/>
          <w:sz w:val="22"/>
        </w:rPr>
      </w:pPr>
    </w:p>
    <w:p w14:paraId="4180944F" w14:textId="76FD2711" w:rsidR="00CB3FEF" w:rsidRDefault="00CB3FEF" w:rsidP="00572036">
      <w:pPr>
        <w:rPr>
          <w:rFonts w:asciiTheme="minorHAnsi" w:hAnsiTheme="minorHAnsi"/>
          <w:bCs/>
          <w:sz w:val="22"/>
        </w:rPr>
      </w:pPr>
    </w:p>
    <w:p w14:paraId="68D0AA1D" w14:textId="2579186F" w:rsidR="00CB3FEF" w:rsidRDefault="00CB3FEF" w:rsidP="00572036">
      <w:pPr>
        <w:rPr>
          <w:rFonts w:asciiTheme="minorHAnsi" w:hAnsiTheme="minorHAnsi"/>
          <w:bCs/>
          <w:sz w:val="22"/>
        </w:rPr>
      </w:pPr>
    </w:p>
    <w:p w14:paraId="31AB27CD" w14:textId="0FD02DCC" w:rsidR="00CB3FEF" w:rsidRDefault="00CB3FEF" w:rsidP="00572036">
      <w:pPr>
        <w:rPr>
          <w:rFonts w:asciiTheme="minorHAnsi" w:hAnsiTheme="minorHAnsi"/>
          <w:bCs/>
          <w:sz w:val="22"/>
        </w:rPr>
      </w:pPr>
    </w:p>
    <w:p w14:paraId="60F38DA8" w14:textId="1628344E" w:rsidR="00FB35E2" w:rsidRDefault="00FB35E2" w:rsidP="00FB35E2">
      <w:pPr>
        <w:pStyle w:val="NoSpacing"/>
        <w:rPr>
          <w:rFonts w:asciiTheme="minorHAnsi" w:hAnsiTheme="minorHAnsi"/>
          <w:b/>
          <w:color w:val="274C97"/>
          <w:sz w:val="44"/>
          <w:szCs w:val="24"/>
        </w:rPr>
      </w:pPr>
      <w:bookmarkStart w:id="101" w:name="_Toc361749563"/>
      <w:bookmarkStart w:id="102" w:name="_Toc431218913"/>
      <w:bookmarkStart w:id="103" w:name="Registering_Students_2"/>
      <w:r w:rsidRPr="00FB35E2">
        <w:rPr>
          <w:rFonts w:asciiTheme="minorHAnsi" w:hAnsiTheme="minorHAnsi"/>
          <w:b/>
          <w:color w:val="274C97"/>
          <w:sz w:val="44"/>
          <w:szCs w:val="24"/>
        </w:rPr>
        <w:t xml:space="preserve">Registering </w:t>
      </w:r>
      <w:bookmarkEnd w:id="101"/>
      <w:r w:rsidRPr="00FB35E2">
        <w:rPr>
          <w:rFonts w:asciiTheme="minorHAnsi" w:hAnsiTheme="minorHAnsi"/>
          <w:b/>
          <w:color w:val="274C97"/>
          <w:sz w:val="44"/>
          <w:szCs w:val="24"/>
        </w:rPr>
        <w:t>Students</w:t>
      </w:r>
      <w:bookmarkEnd w:id="102"/>
    </w:p>
    <w:bookmarkEnd w:id="103"/>
    <w:p w14:paraId="1F6B4438" w14:textId="77777777" w:rsidR="00FB35E2" w:rsidRPr="00FB35E2" w:rsidRDefault="00FB35E2" w:rsidP="00FB35E2">
      <w:pPr>
        <w:pStyle w:val="NoSpacing"/>
        <w:rPr>
          <w:rFonts w:asciiTheme="minorHAnsi" w:hAnsiTheme="minorHAnsi"/>
          <w:b/>
          <w:color w:val="274C97"/>
          <w:sz w:val="44"/>
          <w:szCs w:val="24"/>
        </w:rPr>
      </w:pPr>
    </w:p>
    <w:tbl>
      <w:tblPr>
        <w:tblStyle w:val="TableGrid"/>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9"/>
        <w:gridCol w:w="3206"/>
      </w:tblGrid>
      <w:tr w:rsidR="00FB35E2" w:rsidRPr="00FB35E2" w14:paraId="48DDF399" w14:textId="77777777" w:rsidTr="000C49F4">
        <w:trPr>
          <w:trHeight w:val="8789"/>
        </w:trPr>
        <w:tc>
          <w:tcPr>
            <w:tcW w:w="6789" w:type="dxa"/>
          </w:tcPr>
          <w:p w14:paraId="7A8E627C" w14:textId="7412CE77" w:rsidR="00FB35E2" w:rsidRPr="00FB35E2" w:rsidRDefault="00FB35E2" w:rsidP="00FB35E2">
            <w:pPr>
              <w:pStyle w:val="NoSpacing"/>
              <w:rPr>
                <w:rFonts w:asciiTheme="minorHAnsi" w:hAnsiTheme="minorHAnsi"/>
                <w:b/>
                <w:color w:val="274C97"/>
                <w:sz w:val="32"/>
                <w:szCs w:val="24"/>
              </w:rPr>
            </w:pPr>
            <w:bookmarkStart w:id="104" w:name="_Toc361749564"/>
            <w:bookmarkStart w:id="105" w:name="_Toc431218914"/>
            <w:bookmarkStart w:id="106" w:name="Confirming_identity_2"/>
            <w:r w:rsidRPr="00FB35E2">
              <w:rPr>
                <w:rFonts w:asciiTheme="minorHAnsi" w:hAnsiTheme="minorHAnsi"/>
                <w:b/>
                <w:color w:val="274C97"/>
                <w:sz w:val="32"/>
                <w:szCs w:val="24"/>
              </w:rPr>
              <w:t>Confirming identity</w:t>
            </w:r>
            <w:bookmarkEnd w:id="104"/>
            <w:bookmarkEnd w:id="105"/>
          </w:p>
          <w:bookmarkEnd w:id="106"/>
          <w:p w14:paraId="10879123" w14:textId="77777777" w:rsidR="00FB35E2" w:rsidRPr="00FB35E2" w:rsidRDefault="00FB35E2" w:rsidP="00FB35E2">
            <w:pPr>
              <w:pStyle w:val="NoSpacing"/>
              <w:rPr>
                <w:rFonts w:asciiTheme="minorHAnsi" w:hAnsiTheme="minorHAnsi"/>
                <w:b/>
                <w:sz w:val="32"/>
                <w:szCs w:val="24"/>
              </w:rPr>
            </w:pPr>
          </w:p>
          <w:p w14:paraId="436523EF" w14:textId="77777777" w:rsidR="00FB35E2" w:rsidRPr="00FB35E2" w:rsidRDefault="00FB35E2" w:rsidP="000C49F4">
            <w:pPr>
              <w:spacing w:after="200"/>
              <w:rPr>
                <w:rFonts w:asciiTheme="minorHAnsi" w:eastAsiaTheme="minorHAnsi" w:hAnsiTheme="minorHAnsi" w:cstheme="minorHAnsi"/>
                <w:bCs/>
              </w:rPr>
            </w:pPr>
            <w:r w:rsidRPr="00FB35E2">
              <w:rPr>
                <w:rFonts w:asciiTheme="minorHAnsi" w:eastAsiaTheme="minorHAnsi" w:hAnsiTheme="minorHAnsi" w:cstheme="minorHAnsi"/>
                <w:bCs/>
              </w:rPr>
              <w:t xml:space="preserve">Once the discrete Diploma offer has been decided and </w:t>
            </w:r>
            <w:r w:rsidRPr="00FB35E2">
              <w:rPr>
                <w:rFonts w:asciiTheme="minorHAnsi" w:eastAsiaTheme="minorHAnsi" w:hAnsiTheme="minorHAnsi" w:cstheme="minorHAnsi"/>
                <w:b/>
                <w:bCs/>
              </w:rPr>
              <w:t>you</w:t>
            </w:r>
            <w:r w:rsidRPr="00FB35E2">
              <w:rPr>
                <w:rFonts w:asciiTheme="minorHAnsi" w:eastAsiaTheme="minorHAnsi" w:hAnsiTheme="minorHAnsi" w:cstheme="minorHAnsi"/>
                <w:bCs/>
              </w:rPr>
              <w:t xml:space="preserve"> – </w:t>
            </w:r>
            <w:r w:rsidRPr="00FB35E2">
              <w:rPr>
                <w:rFonts w:asciiTheme="minorHAnsi" w:eastAsiaTheme="minorHAnsi" w:hAnsiTheme="minorHAnsi" w:cstheme="minorHAnsi"/>
                <w:b/>
                <w:bCs/>
              </w:rPr>
              <w:t>the provider</w:t>
            </w:r>
            <w:r w:rsidRPr="00FB35E2">
              <w:rPr>
                <w:rFonts w:asciiTheme="minorHAnsi" w:eastAsiaTheme="minorHAnsi" w:hAnsiTheme="minorHAnsi" w:cstheme="minorHAnsi"/>
                <w:bCs/>
              </w:rPr>
              <w:t xml:space="preserve">- are approved to deliver you can </w:t>
            </w:r>
            <w:proofErr w:type="spellStart"/>
            <w:r w:rsidRPr="00FB35E2">
              <w:rPr>
                <w:rFonts w:asciiTheme="minorHAnsi" w:eastAsiaTheme="minorHAnsi" w:hAnsiTheme="minorHAnsi" w:cstheme="minorHAnsi"/>
                <w:bCs/>
              </w:rPr>
              <w:t>enrol</w:t>
            </w:r>
            <w:proofErr w:type="spellEnd"/>
            <w:r w:rsidRPr="00FB35E2">
              <w:rPr>
                <w:rFonts w:asciiTheme="minorHAnsi" w:eastAsiaTheme="minorHAnsi" w:hAnsiTheme="minorHAnsi" w:cstheme="minorHAnsi"/>
                <w:bCs/>
              </w:rPr>
              <w:t xml:space="preserve"> students to the course. It is essential that upon enrolling students their identity is confirmed in order that </w:t>
            </w:r>
            <w:r w:rsidRPr="00FB35E2">
              <w:rPr>
                <w:rFonts w:asciiTheme="minorHAnsi" w:eastAsiaTheme="minorHAnsi" w:hAnsiTheme="minorHAnsi" w:cstheme="minorHAnsi"/>
                <w:b/>
                <w:bCs/>
              </w:rPr>
              <w:t>we</w:t>
            </w:r>
            <w:r w:rsidRPr="00FB35E2">
              <w:rPr>
                <w:rFonts w:asciiTheme="minorHAnsi" w:eastAsiaTheme="minorHAnsi" w:hAnsiTheme="minorHAnsi" w:cstheme="minorHAnsi"/>
                <w:bCs/>
              </w:rPr>
              <w:t xml:space="preserve"> – </w:t>
            </w:r>
            <w:r w:rsidRPr="00FB35E2">
              <w:rPr>
                <w:rFonts w:asciiTheme="minorHAnsi" w:eastAsiaTheme="minorHAnsi" w:hAnsiTheme="minorHAnsi" w:cstheme="minorHAnsi"/>
                <w:b/>
                <w:bCs/>
              </w:rPr>
              <w:t>AIM Awards AVA</w:t>
            </w:r>
            <w:r w:rsidRPr="00FB35E2">
              <w:rPr>
                <w:rFonts w:asciiTheme="minorHAnsi" w:eastAsiaTheme="minorHAnsi" w:hAnsiTheme="minorHAnsi" w:cstheme="minorHAnsi"/>
                <w:bCs/>
              </w:rPr>
              <w:t xml:space="preserve"> - can be assured that qualifications are being awarded appropriately. In most cases students </w:t>
            </w:r>
            <w:proofErr w:type="gramStart"/>
            <w:r w:rsidRPr="00FB35E2">
              <w:rPr>
                <w:rFonts w:asciiTheme="minorHAnsi" w:eastAsiaTheme="minorHAnsi" w:hAnsiTheme="minorHAnsi" w:cstheme="minorHAnsi"/>
                <w:bCs/>
              </w:rPr>
              <w:t>have to</w:t>
            </w:r>
            <w:proofErr w:type="gramEnd"/>
            <w:r w:rsidRPr="00FB35E2">
              <w:rPr>
                <w:rFonts w:asciiTheme="minorHAnsi" w:eastAsiaTheme="minorHAnsi" w:hAnsiTheme="minorHAnsi" w:cstheme="minorHAnsi"/>
                <w:bCs/>
              </w:rPr>
              <w:t xml:space="preserve"> complete an enrolment form and the centre checks their identity via a passport, driving </w:t>
            </w:r>
            <w:proofErr w:type="spellStart"/>
            <w:r w:rsidRPr="00FB35E2">
              <w:rPr>
                <w:rFonts w:asciiTheme="minorHAnsi" w:eastAsiaTheme="minorHAnsi" w:hAnsiTheme="minorHAnsi" w:cstheme="minorHAnsi"/>
                <w:bCs/>
              </w:rPr>
              <w:t>licence</w:t>
            </w:r>
            <w:proofErr w:type="spellEnd"/>
            <w:r w:rsidRPr="00FB35E2">
              <w:rPr>
                <w:rFonts w:asciiTheme="minorHAnsi" w:eastAsiaTheme="minorHAnsi" w:hAnsiTheme="minorHAnsi" w:cstheme="minorHAnsi"/>
                <w:bCs/>
              </w:rPr>
              <w:t xml:space="preserve"> or other documentation.  </w:t>
            </w:r>
          </w:p>
          <w:p w14:paraId="1A206F74" w14:textId="377F1B23" w:rsidR="00FB35E2" w:rsidRDefault="00FB35E2" w:rsidP="003C288A">
            <w:pPr>
              <w:pStyle w:val="NoSpacing"/>
              <w:rPr>
                <w:rFonts w:asciiTheme="minorHAnsi" w:hAnsiTheme="minorHAnsi"/>
                <w:b/>
                <w:color w:val="274C97"/>
                <w:sz w:val="32"/>
                <w:szCs w:val="24"/>
              </w:rPr>
            </w:pPr>
            <w:bookmarkStart w:id="107" w:name="_Toc361749565"/>
            <w:bookmarkStart w:id="108" w:name="_Toc431218915"/>
            <w:bookmarkStart w:id="109" w:name="Unique_Learner_Numbers_and_the_privac_2"/>
            <w:r w:rsidRPr="003C288A">
              <w:rPr>
                <w:rFonts w:asciiTheme="minorHAnsi" w:hAnsiTheme="minorHAnsi"/>
                <w:b/>
                <w:color w:val="274C97"/>
                <w:sz w:val="32"/>
                <w:szCs w:val="24"/>
              </w:rPr>
              <w:t>Unique Learner Numbers and the privacy notice</w:t>
            </w:r>
            <w:bookmarkEnd w:id="107"/>
            <w:bookmarkEnd w:id="108"/>
          </w:p>
          <w:bookmarkEnd w:id="109"/>
          <w:p w14:paraId="2240ECF3" w14:textId="77777777" w:rsidR="003C288A" w:rsidRPr="003C288A" w:rsidRDefault="003C288A" w:rsidP="003C288A">
            <w:pPr>
              <w:pStyle w:val="NoSpacing"/>
              <w:rPr>
                <w:rFonts w:asciiTheme="minorHAnsi" w:hAnsiTheme="minorHAnsi"/>
                <w:b/>
                <w:color w:val="274C97"/>
                <w:sz w:val="32"/>
                <w:szCs w:val="24"/>
              </w:rPr>
            </w:pPr>
          </w:p>
          <w:p w14:paraId="696070A2" w14:textId="77777777" w:rsidR="00FB35E2" w:rsidRPr="00FB35E2" w:rsidRDefault="00FB35E2" w:rsidP="000C49F4">
            <w:pPr>
              <w:spacing w:after="200"/>
              <w:rPr>
                <w:rFonts w:asciiTheme="minorHAnsi" w:eastAsiaTheme="minorHAnsi" w:hAnsiTheme="minorHAnsi" w:cstheme="minorHAnsi"/>
                <w:bCs/>
              </w:rPr>
            </w:pPr>
            <w:r w:rsidRPr="00FB35E2">
              <w:rPr>
                <w:rFonts w:asciiTheme="minorHAnsi" w:eastAsiaTheme="minorHAnsi" w:hAnsiTheme="minorHAnsi" w:cstheme="minorHAnsi"/>
                <w:bCs/>
              </w:rPr>
              <w:t xml:space="preserve">At the enrolment stage a range of information about each student must be obtained in order that they can be registered with us correctly, as a minimum: first name, surname, date of birth, postcode and ULN. </w:t>
            </w:r>
          </w:p>
          <w:p w14:paraId="33CDD93C" w14:textId="77777777" w:rsidR="00FB35E2" w:rsidRPr="00FB35E2" w:rsidRDefault="00FB35E2" w:rsidP="000C49F4">
            <w:pPr>
              <w:spacing w:after="60"/>
              <w:rPr>
                <w:rFonts w:asciiTheme="minorHAnsi" w:eastAsiaTheme="minorHAnsi" w:hAnsiTheme="minorHAnsi" w:cstheme="minorHAnsi"/>
              </w:rPr>
            </w:pPr>
            <w:r w:rsidRPr="00FB35E2">
              <w:rPr>
                <w:rFonts w:asciiTheme="minorHAnsi" w:eastAsiaTheme="minorHAnsi" w:hAnsiTheme="minorHAnsi" w:cstheme="minorHAnsi"/>
              </w:rPr>
              <w:t xml:space="preserve">You are responsible for obtaining a Unique Learner Number (ULN) for each student and ensuring students are issued with a Privacy Notice explaining that their personal information will be shared with the Skills Funding Agency (SFA) and other education related </w:t>
            </w:r>
            <w:proofErr w:type="spellStart"/>
            <w:r w:rsidRPr="00FB35E2">
              <w:rPr>
                <w:rFonts w:asciiTheme="minorHAnsi" w:eastAsiaTheme="minorHAnsi" w:hAnsiTheme="minorHAnsi" w:cstheme="minorHAnsi"/>
              </w:rPr>
              <w:t>organisations</w:t>
            </w:r>
            <w:proofErr w:type="spellEnd"/>
            <w:r w:rsidRPr="00FB35E2">
              <w:rPr>
                <w:rFonts w:asciiTheme="minorHAnsi" w:eastAsiaTheme="minorHAnsi" w:hAnsiTheme="minorHAnsi" w:cstheme="minorHAnsi"/>
              </w:rPr>
              <w:t xml:space="preserve">.  </w:t>
            </w:r>
          </w:p>
          <w:p w14:paraId="7B13993A" w14:textId="77777777" w:rsidR="00FB35E2" w:rsidRPr="00FB35E2" w:rsidRDefault="00FB35E2" w:rsidP="000C49F4">
            <w:pPr>
              <w:spacing w:after="120"/>
              <w:rPr>
                <w:rFonts w:asciiTheme="minorHAnsi" w:eastAsiaTheme="minorHAnsi" w:hAnsiTheme="minorHAnsi" w:cstheme="minorHAnsi"/>
              </w:rPr>
            </w:pPr>
            <w:r w:rsidRPr="00FB35E2">
              <w:rPr>
                <w:rFonts w:asciiTheme="minorHAnsi" w:eastAsiaTheme="minorHAnsi" w:hAnsiTheme="minorHAnsi" w:cstheme="minorHAnsi"/>
              </w:rPr>
              <w:t xml:space="preserve">Standard text is available for this on the Learning Records Service website: </w:t>
            </w:r>
            <w:hyperlink r:id="rId40" w:history="1">
              <w:r w:rsidRPr="00FB35E2">
                <w:rPr>
                  <w:rFonts w:asciiTheme="minorHAnsi" w:eastAsiaTheme="minorHAnsi" w:hAnsiTheme="minorHAnsi" w:cstheme="minorHAnsi"/>
                  <w:sz w:val="16"/>
                  <w:u w:val="single"/>
                </w:rPr>
                <w:t>http://www.learningrecordsservice.org.uk/documentlibrary/documents/privacy-notices-eng.htm</w:t>
              </w:r>
            </w:hyperlink>
            <w:r w:rsidRPr="00FB35E2">
              <w:rPr>
                <w:rFonts w:asciiTheme="minorHAnsi" w:eastAsiaTheme="minorHAnsi" w:hAnsiTheme="minorHAnsi" w:cstheme="minorHAnsi"/>
                <w:sz w:val="16"/>
              </w:rPr>
              <w:t xml:space="preserve"> </w:t>
            </w:r>
          </w:p>
          <w:p w14:paraId="39EA3C62" w14:textId="77777777" w:rsidR="00FB35E2" w:rsidRPr="00FB35E2" w:rsidRDefault="00FB35E2" w:rsidP="000C49F4">
            <w:pPr>
              <w:spacing w:after="60"/>
              <w:rPr>
                <w:rFonts w:asciiTheme="minorHAnsi" w:eastAsiaTheme="minorHAnsi" w:hAnsiTheme="minorHAnsi" w:cstheme="minorHAnsi"/>
              </w:rPr>
            </w:pPr>
            <w:r w:rsidRPr="00FB35E2">
              <w:rPr>
                <w:rFonts w:asciiTheme="minorHAnsi" w:eastAsiaTheme="minorHAnsi" w:hAnsiTheme="minorHAnsi" w:cstheme="minorHAnsi"/>
              </w:rPr>
              <w:t>If a student chooses not to have their public information shared they must inform the Student Records Service.  Further details about ULNs:</w:t>
            </w:r>
          </w:p>
          <w:p w14:paraId="6A1B4E3F" w14:textId="77777777" w:rsidR="00FB35E2" w:rsidRPr="00FB35E2" w:rsidRDefault="000D7113" w:rsidP="000C49F4">
            <w:pPr>
              <w:spacing w:after="200"/>
              <w:rPr>
                <w:rFonts w:asciiTheme="minorHAnsi" w:eastAsiaTheme="minorHAnsi" w:hAnsiTheme="minorHAnsi" w:cstheme="minorHAnsi"/>
                <w:sz w:val="16"/>
              </w:rPr>
            </w:pPr>
            <w:hyperlink r:id="rId41" w:history="1">
              <w:r w:rsidR="00FB35E2" w:rsidRPr="00FB35E2">
                <w:rPr>
                  <w:rFonts w:asciiTheme="minorHAnsi" w:eastAsiaTheme="minorHAnsi" w:hAnsiTheme="minorHAnsi" w:cstheme="minorHAnsi"/>
                  <w:sz w:val="16"/>
                  <w:szCs w:val="22"/>
                  <w:u w:val="single"/>
                </w:rPr>
                <w:t>http://www.learningrecordsservice.org.uk/documentlibrary/comms/aquickguidetodataquality.htm</w:t>
              </w:r>
            </w:hyperlink>
            <w:r w:rsidR="00FB35E2" w:rsidRPr="00FB35E2">
              <w:rPr>
                <w:rFonts w:asciiTheme="minorHAnsi" w:eastAsiaTheme="minorHAnsi" w:hAnsiTheme="minorHAnsi" w:cstheme="minorHAnsi"/>
                <w:sz w:val="16"/>
                <w:szCs w:val="22"/>
              </w:rPr>
              <w:t xml:space="preserve"> </w:t>
            </w:r>
          </w:p>
          <w:p w14:paraId="3495AE24" w14:textId="0A84F7D5" w:rsidR="00FB35E2" w:rsidRDefault="00FB35E2" w:rsidP="00FB35E2">
            <w:pPr>
              <w:pStyle w:val="NoSpacing"/>
              <w:rPr>
                <w:rFonts w:asciiTheme="minorHAnsi" w:hAnsiTheme="minorHAnsi"/>
                <w:b/>
                <w:color w:val="274C97"/>
                <w:sz w:val="32"/>
                <w:szCs w:val="24"/>
              </w:rPr>
            </w:pPr>
            <w:bookmarkStart w:id="110" w:name="_Toc361749566"/>
            <w:bookmarkStart w:id="111" w:name="_Toc431218916"/>
            <w:bookmarkStart w:id="112" w:name="Registering_students_the_AIM_Awards_2"/>
            <w:r w:rsidRPr="00FB35E2">
              <w:rPr>
                <w:rFonts w:asciiTheme="minorHAnsi" w:hAnsiTheme="minorHAnsi"/>
                <w:b/>
                <w:color w:val="274C97"/>
                <w:sz w:val="32"/>
                <w:szCs w:val="24"/>
              </w:rPr>
              <w:t>Registering students – the AIM Awards Registration and Awards Portal</w:t>
            </w:r>
            <w:bookmarkEnd w:id="110"/>
            <w:bookmarkEnd w:id="111"/>
            <w:r w:rsidRPr="00FB35E2">
              <w:rPr>
                <w:rFonts w:asciiTheme="minorHAnsi" w:hAnsiTheme="minorHAnsi"/>
                <w:b/>
                <w:color w:val="274C97"/>
                <w:sz w:val="32"/>
                <w:szCs w:val="24"/>
              </w:rPr>
              <w:t xml:space="preserve"> </w:t>
            </w:r>
          </w:p>
          <w:bookmarkEnd w:id="112"/>
          <w:p w14:paraId="2A2456EF" w14:textId="77777777" w:rsidR="00FB35E2" w:rsidRPr="00FB35E2" w:rsidRDefault="00FB35E2" w:rsidP="00FB35E2">
            <w:pPr>
              <w:pStyle w:val="NoSpacing"/>
              <w:rPr>
                <w:rFonts w:asciiTheme="minorHAnsi" w:hAnsiTheme="minorHAnsi"/>
                <w:b/>
                <w:color w:val="274C97"/>
                <w:sz w:val="32"/>
                <w:szCs w:val="24"/>
              </w:rPr>
            </w:pPr>
          </w:p>
          <w:p w14:paraId="6D465A17" w14:textId="77777777" w:rsidR="00FB35E2" w:rsidRPr="00FB35E2" w:rsidRDefault="00FB35E2" w:rsidP="000C49F4">
            <w:pPr>
              <w:spacing w:after="60"/>
              <w:rPr>
                <w:rFonts w:asciiTheme="minorHAnsi" w:eastAsiaTheme="minorHAnsi" w:hAnsiTheme="minorHAnsi" w:cstheme="minorHAnsi"/>
              </w:rPr>
            </w:pPr>
            <w:r w:rsidRPr="00FB35E2">
              <w:rPr>
                <w:rFonts w:asciiTheme="minorHAnsi" w:eastAsiaTheme="minorHAnsi" w:hAnsiTheme="minorHAnsi" w:cstheme="minorHAnsi"/>
              </w:rPr>
              <w:t xml:space="preserve">Once you have approval to offer a qualification we will send the person that sent in the discrete Diploma an email inviting you to register students via the AIM Awards Online Portal. </w:t>
            </w:r>
          </w:p>
        </w:tc>
        <w:tc>
          <w:tcPr>
            <w:tcW w:w="3206" w:type="dxa"/>
          </w:tcPr>
          <w:p w14:paraId="3EFB1B58" w14:textId="77777777" w:rsidR="00FB35E2" w:rsidRPr="00FB35E2" w:rsidRDefault="00FB35E2" w:rsidP="000C49F4">
            <w:pPr>
              <w:tabs>
                <w:tab w:val="left" w:pos="1465"/>
              </w:tabs>
              <w:spacing w:after="60"/>
              <w:jc w:val="right"/>
              <w:outlineLvl w:val="1"/>
              <w:rPr>
                <w:rFonts w:asciiTheme="minorHAnsi" w:eastAsiaTheme="minorHAnsi" w:hAnsiTheme="minorHAnsi" w:cstheme="minorHAnsi"/>
                <w:b/>
                <w:bCs/>
                <w:sz w:val="32"/>
              </w:rPr>
            </w:pPr>
          </w:p>
          <w:bookmarkStart w:id="113" w:name="_Toc350165052"/>
          <w:bookmarkStart w:id="114" w:name="_Toc355769865"/>
          <w:bookmarkStart w:id="115" w:name="_Toc355769906"/>
          <w:bookmarkStart w:id="116" w:name="_Toc361296589"/>
          <w:bookmarkStart w:id="117" w:name="_Toc361297622"/>
          <w:bookmarkStart w:id="118" w:name="_Toc361749567"/>
          <w:bookmarkStart w:id="119" w:name="_Toc395515647"/>
          <w:bookmarkStart w:id="120" w:name="_Toc395516025"/>
          <w:bookmarkStart w:id="121" w:name="_Toc395519167"/>
          <w:bookmarkStart w:id="122" w:name="_Toc431218917"/>
          <w:bookmarkEnd w:id="113"/>
          <w:bookmarkEnd w:id="114"/>
          <w:bookmarkEnd w:id="115"/>
          <w:bookmarkEnd w:id="116"/>
          <w:bookmarkEnd w:id="117"/>
          <w:bookmarkEnd w:id="118"/>
          <w:bookmarkEnd w:id="119"/>
          <w:bookmarkEnd w:id="120"/>
          <w:bookmarkEnd w:id="121"/>
          <w:bookmarkEnd w:id="122"/>
          <w:p w14:paraId="4254C387" w14:textId="77777777" w:rsidR="00FB35E2" w:rsidRPr="00FB35E2" w:rsidRDefault="00FB35E2" w:rsidP="000C49F4">
            <w:pPr>
              <w:tabs>
                <w:tab w:val="left" w:pos="1465"/>
              </w:tabs>
              <w:spacing w:after="60"/>
              <w:jc w:val="center"/>
              <w:outlineLvl w:val="1"/>
              <w:rPr>
                <w:rFonts w:asciiTheme="minorHAnsi" w:eastAsiaTheme="minorHAnsi" w:hAnsiTheme="minorHAnsi" w:cstheme="minorHAnsi"/>
                <w:b/>
                <w:bCs/>
                <w:sz w:val="32"/>
              </w:rPr>
            </w:pPr>
            <w:r w:rsidRPr="00FB35E2">
              <w:rPr>
                <w:rFonts w:asciiTheme="minorHAnsi" w:eastAsiaTheme="minorHAnsi" w:hAnsiTheme="minorHAnsi" w:cstheme="minorHAnsi"/>
                <w:b/>
                <w:bCs/>
                <w:sz w:val="32"/>
              </w:rPr>
              <w:object w:dxaOrig="2635" w:dyaOrig="8191" w14:anchorId="4B42E90E">
                <v:shape id="_x0000_i1033" type="#_x0000_t75" style="width:130.5pt;height:409.5pt" o:ole="">
                  <v:imagedata r:id="rId42" o:title=""/>
                </v:shape>
                <o:OLEObject Type="Embed" ProgID="Visio.Drawing.11" ShapeID="_x0000_i1033" DrawAspect="Content" ObjectID="_1582528276" r:id="rId43"/>
              </w:object>
            </w:r>
          </w:p>
        </w:tc>
      </w:tr>
    </w:tbl>
    <w:p w14:paraId="05D72175" w14:textId="77777777" w:rsidR="00FB35E2" w:rsidRPr="00FB35E2" w:rsidRDefault="00FB35E2" w:rsidP="00FB35E2">
      <w:pPr>
        <w:spacing w:after="60"/>
        <w:rPr>
          <w:rFonts w:asciiTheme="minorHAnsi" w:eastAsiaTheme="minorHAnsi" w:hAnsiTheme="minorHAnsi" w:cstheme="minorHAnsi"/>
        </w:rPr>
      </w:pPr>
      <w:r w:rsidRPr="00FB35E2">
        <w:rPr>
          <w:rFonts w:asciiTheme="minorHAnsi" w:eastAsiaTheme="minorHAnsi" w:hAnsiTheme="minorHAnsi" w:cstheme="minorHAnsi"/>
        </w:rPr>
        <w:t xml:space="preserve">You will need to set up accounts </w:t>
      </w:r>
      <w:proofErr w:type="gramStart"/>
      <w:r w:rsidRPr="00FB35E2">
        <w:rPr>
          <w:rFonts w:asciiTheme="minorHAnsi" w:eastAsiaTheme="minorHAnsi" w:hAnsiTheme="minorHAnsi" w:cstheme="minorHAnsi"/>
        </w:rPr>
        <w:t>in order to</w:t>
      </w:r>
      <w:proofErr w:type="gramEnd"/>
      <w:r w:rsidRPr="00FB35E2">
        <w:rPr>
          <w:rFonts w:asciiTheme="minorHAnsi" w:eastAsiaTheme="minorHAnsi" w:hAnsiTheme="minorHAnsi" w:cstheme="minorHAnsi"/>
        </w:rPr>
        <w:t xml:space="preserve"> use the Portal to carry out administration of your centre.  You will need to discuss this with your Customer Support Officer and provide </w:t>
      </w:r>
      <w:r w:rsidRPr="00FB35E2">
        <w:rPr>
          <w:rFonts w:asciiTheme="minorHAnsi" w:eastAsiaTheme="minorHAnsi" w:hAnsiTheme="minorHAnsi" w:cstheme="minorHAnsi"/>
        </w:rPr>
        <w:lastRenderedPageBreak/>
        <w:t xml:space="preserve">us with details of the staff that require accounts. We will send you a </w:t>
      </w:r>
      <w:r w:rsidRPr="00FB35E2">
        <w:rPr>
          <w:rFonts w:asciiTheme="minorHAnsi" w:eastAsiaTheme="minorHAnsi" w:hAnsiTheme="minorHAnsi" w:cstheme="minorHAnsi"/>
          <w:b/>
        </w:rPr>
        <w:t>Portal Guidance</w:t>
      </w:r>
      <w:r w:rsidRPr="00FB35E2">
        <w:rPr>
          <w:rFonts w:asciiTheme="minorHAnsi" w:eastAsiaTheme="minorHAnsi" w:hAnsiTheme="minorHAnsi" w:cstheme="minorHAnsi"/>
        </w:rPr>
        <w:t xml:space="preserve"> document which provides full details about using the Portal and we can provide training if required. The AIM Awards Online Portal allows you to:</w:t>
      </w:r>
    </w:p>
    <w:p w14:paraId="292B360F" w14:textId="77777777" w:rsidR="00FB35E2" w:rsidRPr="00FB35E2" w:rsidRDefault="00FB35E2" w:rsidP="00364695">
      <w:pPr>
        <w:numPr>
          <w:ilvl w:val="0"/>
          <w:numId w:val="35"/>
        </w:numPr>
        <w:spacing w:after="60"/>
        <w:rPr>
          <w:rFonts w:asciiTheme="minorHAnsi" w:eastAsiaTheme="minorHAnsi" w:hAnsiTheme="minorHAnsi" w:cstheme="minorHAnsi"/>
        </w:rPr>
      </w:pPr>
      <w:r w:rsidRPr="00FB35E2">
        <w:rPr>
          <w:rFonts w:asciiTheme="minorHAnsi" w:eastAsiaTheme="minorHAnsi" w:hAnsiTheme="minorHAnsi" w:cstheme="minorHAnsi"/>
        </w:rPr>
        <w:t>Register students</w:t>
      </w:r>
    </w:p>
    <w:p w14:paraId="79C5ABE5" w14:textId="77777777" w:rsidR="00FB35E2" w:rsidRPr="00FB35E2" w:rsidRDefault="00FB35E2" w:rsidP="00364695">
      <w:pPr>
        <w:numPr>
          <w:ilvl w:val="0"/>
          <w:numId w:val="35"/>
        </w:numPr>
        <w:spacing w:after="60"/>
        <w:rPr>
          <w:rFonts w:asciiTheme="minorHAnsi" w:eastAsiaTheme="minorHAnsi" w:hAnsiTheme="minorHAnsi" w:cstheme="minorHAnsi"/>
        </w:rPr>
      </w:pPr>
      <w:r w:rsidRPr="00FB35E2">
        <w:rPr>
          <w:rFonts w:asciiTheme="minorHAnsi" w:eastAsiaTheme="minorHAnsi" w:hAnsiTheme="minorHAnsi" w:cstheme="minorHAnsi"/>
        </w:rPr>
        <w:t>Submit documentation, including Course Amendment Forms</w:t>
      </w:r>
    </w:p>
    <w:p w14:paraId="2F607737" w14:textId="77777777" w:rsidR="00FB35E2" w:rsidRPr="00FB35E2" w:rsidRDefault="00FB35E2" w:rsidP="00364695">
      <w:pPr>
        <w:numPr>
          <w:ilvl w:val="0"/>
          <w:numId w:val="35"/>
        </w:numPr>
        <w:spacing w:after="60"/>
        <w:rPr>
          <w:rFonts w:asciiTheme="minorHAnsi" w:eastAsiaTheme="minorHAnsi" w:hAnsiTheme="minorHAnsi" w:cstheme="minorHAnsi"/>
        </w:rPr>
      </w:pPr>
      <w:r w:rsidRPr="00FB35E2">
        <w:rPr>
          <w:rFonts w:asciiTheme="minorHAnsi" w:eastAsiaTheme="minorHAnsi" w:hAnsiTheme="minorHAnsi" w:cstheme="minorHAnsi"/>
        </w:rPr>
        <w:t>Review students and runs</w:t>
      </w:r>
    </w:p>
    <w:p w14:paraId="22CA38BF" w14:textId="77777777" w:rsidR="00FB35E2" w:rsidRPr="00FB35E2" w:rsidRDefault="00FB35E2" w:rsidP="00364695">
      <w:pPr>
        <w:numPr>
          <w:ilvl w:val="0"/>
          <w:numId w:val="35"/>
        </w:numPr>
        <w:spacing w:after="60"/>
        <w:rPr>
          <w:rFonts w:asciiTheme="minorHAnsi" w:eastAsiaTheme="minorHAnsi" w:hAnsiTheme="minorHAnsi" w:cstheme="minorHAnsi"/>
        </w:rPr>
      </w:pPr>
      <w:r w:rsidRPr="00FB35E2">
        <w:rPr>
          <w:rFonts w:asciiTheme="minorHAnsi" w:eastAsiaTheme="minorHAnsi" w:hAnsiTheme="minorHAnsi" w:cstheme="minorHAnsi"/>
        </w:rPr>
        <w:t xml:space="preserve">Upload completed </w:t>
      </w:r>
      <w:r w:rsidRPr="00FB35E2">
        <w:rPr>
          <w:rFonts w:asciiTheme="minorHAnsi" w:eastAsiaTheme="minorHAnsi" w:hAnsiTheme="minorHAnsi" w:cstheme="minorHAnsi"/>
          <w:b/>
        </w:rPr>
        <w:t>Recommendation for the Award of Credit</w:t>
      </w:r>
      <w:r w:rsidRPr="00FB35E2">
        <w:rPr>
          <w:rFonts w:asciiTheme="minorHAnsi" w:eastAsiaTheme="minorHAnsi" w:hAnsiTheme="minorHAnsi" w:cstheme="minorHAnsi"/>
        </w:rPr>
        <w:t xml:space="preserve"> (RAC) forms</w:t>
      </w:r>
    </w:p>
    <w:p w14:paraId="42EFC0F7" w14:textId="77777777" w:rsidR="00FB35E2" w:rsidRPr="00FB35E2" w:rsidRDefault="00FB35E2" w:rsidP="00364695">
      <w:pPr>
        <w:numPr>
          <w:ilvl w:val="0"/>
          <w:numId w:val="35"/>
        </w:numPr>
        <w:spacing w:after="200"/>
        <w:ind w:left="357" w:hanging="357"/>
        <w:rPr>
          <w:rFonts w:asciiTheme="minorHAnsi" w:eastAsiaTheme="minorHAnsi" w:hAnsiTheme="minorHAnsi" w:cstheme="minorHAnsi"/>
        </w:rPr>
      </w:pPr>
      <w:proofErr w:type="spellStart"/>
      <w:r w:rsidRPr="00FB35E2">
        <w:rPr>
          <w:rFonts w:asciiTheme="minorHAnsi" w:eastAsiaTheme="minorHAnsi" w:hAnsiTheme="minorHAnsi" w:cstheme="minorHAnsi"/>
        </w:rPr>
        <w:t>Authorise</w:t>
      </w:r>
      <w:proofErr w:type="spellEnd"/>
      <w:r w:rsidRPr="00FB35E2">
        <w:rPr>
          <w:rFonts w:asciiTheme="minorHAnsi" w:eastAsiaTheme="minorHAnsi" w:hAnsiTheme="minorHAnsi" w:cstheme="minorHAnsi"/>
        </w:rPr>
        <w:t xml:space="preserve"> RAC claims for certification</w:t>
      </w:r>
    </w:p>
    <w:p w14:paraId="02CAABCF" w14:textId="77777777" w:rsidR="00FB35E2" w:rsidRPr="00FB35E2" w:rsidRDefault="00FB35E2" w:rsidP="00FB35E2">
      <w:pPr>
        <w:spacing w:after="60"/>
        <w:rPr>
          <w:rFonts w:asciiTheme="minorHAnsi" w:eastAsiaTheme="minorHAnsi" w:hAnsiTheme="minorHAnsi" w:cstheme="minorHAnsi"/>
        </w:rPr>
      </w:pPr>
      <w:r w:rsidRPr="00FB35E2">
        <w:rPr>
          <w:rFonts w:asciiTheme="minorHAnsi" w:eastAsiaTheme="minorHAnsi" w:hAnsiTheme="minorHAnsi" w:cstheme="minorHAnsi"/>
        </w:rPr>
        <w:t xml:space="preserve">You must ensure that students are registered onto the correct discrete Diploma on the Portal and check that the correct units are listed.  You must check all student registrations carefully </w:t>
      </w:r>
      <w:proofErr w:type="gramStart"/>
      <w:r w:rsidRPr="00FB35E2">
        <w:rPr>
          <w:rFonts w:asciiTheme="minorHAnsi" w:eastAsiaTheme="minorHAnsi" w:hAnsiTheme="minorHAnsi" w:cstheme="minorHAnsi"/>
        </w:rPr>
        <w:t>in order to</w:t>
      </w:r>
      <w:proofErr w:type="gramEnd"/>
      <w:r w:rsidRPr="00FB35E2">
        <w:rPr>
          <w:rFonts w:asciiTheme="minorHAnsi" w:eastAsiaTheme="minorHAnsi" w:hAnsiTheme="minorHAnsi" w:cstheme="minorHAnsi"/>
        </w:rPr>
        <w:t xml:space="preserve"> avoid Maladministration and Malpractice.  Please note that registrations will not be processed until the annual centre recognition fee has been paid.</w:t>
      </w:r>
    </w:p>
    <w:p w14:paraId="50871AB3" w14:textId="77777777" w:rsidR="00FB35E2" w:rsidRPr="00FB35E2" w:rsidRDefault="00FB35E2" w:rsidP="00FB35E2">
      <w:pPr>
        <w:spacing w:after="200"/>
        <w:jc w:val="both"/>
        <w:rPr>
          <w:rFonts w:asciiTheme="minorHAnsi" w:eastAsiaTheme="minorHAnsi" w:hAnsiTheme="minorHAnsi" w:cstheme="minorHAnsi"/>
        </w:rPr>
      </w:pPr>
      <w:r w:rsidRPr="00FB35E2">
        <w:rPr>
          <w:rFonts w:asciiTheme="minorHAnsi" w:eastAsiaTheme="minorHAnsi" w:hAnsiTheme="minorHAnsi" w:cstheme="minorHAnsi"/>
        </w:rPr>
        <w:t xml:space="preserve">Learners are required to be registered within 60 working days (12 weeks) of the start of their Access to HE programme, registrations after this date are considered late and will incur a charge as described in the late registration policy. </w:t>
      </w:r>
    </w:p>
    <w:p w14:paraId="6A182130" w14:textId="77777777" w:rsidR="00FB35E2" w:rsidRPr="00FB35E2" w:rsidRDefault="00FB35E2" w:rsidP="00FB35E2">
      <w:pPr>
        <w:spacing w:after="200"/>
        <w:jc w:val="both"/>
        <w:rPr>
          <w:rFonts w:asciiTheme="minorHAnsi" w:eastAsiaTheme="minorHAnsi" w:hAnsiTheme="minorHAnsi" w:cstheme="minorHAnsi"/>
        </w:rPr>
      </w:pPr>
      <w:r w:rsidRPr="00FB35E2">
        <w:rPr>
          <w:rFonts w:asciiTheme="minorHAnsi" w:eastAsiaTheme="minorHAnsi" w:hAnsiTheme="minorHAnsi" w:cstheme="minorHAnsi"/>
        </w:rPr>
        <w:t>Learners must be registered onto 60 exact credits at registration, once registered these credits can only be altered under extreme extenuating circumstances.</w:t>
      </w:r>
    </w:p>
    <w:p w14:paraId="3ABE1850" w14:textId="77777777" w:rsidR="00FB35E2" w:rsidRPr="00FB35E2" w:rsidRDefault="00FB35E2" w:rsidP="00FB35E2">
      <w:pPr>
        <w:spacing w:after="200"/>
        <w:jc w:val="both"/>
        <w:rPr>
          <w:rFonts w:asciiTheme="minorHAnsi" w:eastAsiaTheme="minorHAnsi" w:hAnsiTheme="minorHAnsi" w:cstheme="minorHAnsi"/>
          <w:szCs w:val="22"/>
        </w:rPr>
      </w:pPr>
      <w:r w:rsidRPr="00FB35E2">
        <w:rPr>
          <w:rFonts w:asciiTheme="minorHAnsi" w:eastAsiaTheme="minorHAnsi" w:hAnsiTheme="minorHAnsi" w:cstheme="minorHAnsi"/>
        </w:rPr>
        <w:t xml:space="preserve">Once students are registered an RAC form will be produced for each programme. </w:t>
      </w:r>
      <w:r w:rsidRPr="00FB35E2">
        <w:rPr>
          <w:rFonts w:asciiTheme="minorHAnsi" w:eastAsiaTheme="minorHAnsi" w:hAnsiTheme="minorHAnsi" w:cstheme="minorHAnsi"/>
          <w:szCs w:val="22"/>
        </w:rPr>
        <w:t xml:space="preserve">You will be able to download your RAC forms from the portal within </w:t>
      </w:r>
      <w:r w:rsidRPr="00FB35E2">
        <w:rPr>
          <w:rFonts w:asciiTheme="minorHAnsi" w:eastAsiaTheme="minorHAnsi" w:hAnsiTheme="minorHAnsi" w:cstheme="minorHAnsi"/>
          <w:b/>
        </w:rPr>
        <w:t>four weeks of receipt</w:t>
      </w:r>
      <w:r w:rsidRPr="00FB35E2">
        <w:rPr>
          <w:rFonts w:asciiTheme="minorHAnsi" w:eastAsiaTheme="minorHAnsi" w:hAnsiTheme="minorHAnsi" w:cstheme="minorHAnsi"/>
          <w:szCs w:val="22"/>
        </w:rPr>
        <w:t xml:space="preserve"> of correctly submitted registrations.</w:t>
      </w:r>
    </w:p>
    <w:p w14:paraId="29B781CA" w14:textId="77777777" w:rsidR="00FB35E2" w:rsidRPr="00FB35E2" w:rsidRDefault="00FB35E2" w:rsidP="00FB35E2">
      <w:pPr>
        <w:spacing w:after="60"/>
        <w:jc w:val="both"/>
        <w:rPr>
          <w:rFonts w:asciiTheme="minorHAnsi" w:eastAsiaTheme="minorHAnsi" w:hAnsiTheme="minorHAnsi" w:cstheme="minorHAnsi"/>
        </w:rPr>
      </w:pPr>
      <w:r w:rsidRPr="00FB35E2">
        <w:rPr>
          <w:rFonts w:asciiTheme="minorHAnsi" w:eastAsiaTheme="minorHAnsi" w:hAnsiTheme="minorHAnsi" w:cstheme="minorHAnsi"/>
        </w:rPr>
        <w:t>The RAC is used to claim the students’ achievements at the end of the course and so the details must be checked carefully as these will appear on any certificates issued. RACs are allocated a Run Number which is used to identify them in communications.</w:t>
      </w:r>
    </w:p>
    <w:p w14:paraId="7FFAFC38" w14:textId="77777777" w:rsidR="00FB35E2" w:rsidRPr="00FB35E2" w:rsidRDefault="00FB35E2" w:rsidP="00FB35E2">
      <w:pPr>
        <w:spacing w:after="200"/>
        <w:jc w:val="both"/>
        <w:rPr>
          <w:rFonts w:asciiTheme="minorHAnsi" w:eastAsiaTheme="minorHAnsi" w:hAnsiTheme="minorHAnsi" w:cstheme="minorHAnsi"/>
          <w:szCs w:val="22"/>
        </w:rPr>
      </w:pPr>
      <w:r w:rsidRPr="00FB35E2">
        <w:rPr>
          <w:rFonts w:asciiTheme="minorHAnsi" w:eastAsiaTheme="minorHAnsi" w:hAnsiTheme="minorHAnsi" w:cstheme="minorHAnsi"/>
          <w:szCs w:val="22"/>
        </w:rPr>
        <w:t xml:space="preserve">Please inform us </w:t>
      </w:r>
      <w:r w:rsidRPr="00FB35E2">
        <w:rPr>
          <w:rFonts w:asciiTheme="minorHAnsi" w:eastAsiaTheme="minorHAnsi" w:hAnsiTheme="minorHAnsi" w:cstheme="minorHAnsi"/>
          <w:b/>
          <w:szCs w:val="22"/>
        </w:rPr>
        <w:t>within 14 days of receipt</w:t>
      </w:r>
      <w:r w:rsidRPr="00FB35E2">
        <w:rPr>
          <w:rFonts w:asciiTheme="minorHAnsi" w:eastAsiaTheme="minorHAnsi" w:hAnsiTheme="minorHAnsi" w:cstheme="minorHAnsi"/>
          <w:szCs w:val="22"/>
        </w:rPr>
        <w:t xml:space="preserve"> of any changes that need to be made to the details on the RAC. We reserve the right to charge for replacement certificates issued </w:t>
      </w:r>
      <w:proofErr w:type="gramStart"/>
      <w:r w:rsidRPr="00FB35E2">
        <w:rPr>
          <w:rFonts w:asciiTheme="minorHAnsi" w:eastAsiaTheme="minorHAnsi" w:hAnsiTheme="minorHAnsi" w:cstheme="minorHAnsi"/>
          <w:szCs w:val="22"/>
        </w:rPr>
        <w:t>as a result of</w:t>
      </w:r>
      <w:proofErr w:type="gramEnd"/>
      <w:r w:rsidRPr="00FB35E2">
        <w:rPr>
          <w:rFonts w:asciiTheme="minorHAnsi" w:eastAsiaTheme="minorHAnsi" w:hAnsiTheme="minorHAnsi" w:cstheme="minorHAnsi"/>
          <w:szCs w:val="22"/>
        </w:rPr>
        <w:t xml:space="preserve"> inaccurate information provided by centres. For further information on RACs and claiming achievement please see page 36.</w:t>
      </w:r>
    </w:p>
    <w:p w14:paraId="363BA6FA" w14:textId="32EC4ED1" w:rsidR="002C102A" w:rsidRDefault="002C102A" w:rsidP="002C102A">
      <w:pPr>
        <w:pStyle w:val="NoSpacing"/>
        <w:rPr>
          <w:rFonts w:asciiTheme="minorHAnsi" w:hAnsiTheme="minorHAnsi"/>
          <w:b/>
          <w:color w:val="274C97"/>
          <w:sz w:val="32"/>
          <w:szCs w:val="24"/>
        </w:rPr>
      </w:pPr>
      <w:bookmarkStart w:id="123" w:name="_Toc361749568"/>
      <w:bookmarkStart w:id="124" w:name="_Toc431218918"/>
      <w:bookmarkStart w:id="125" w:name="Late_registration_2"/>
      <w:r w:rsidRPr="002C102A">
        <w:rPr>
          <w:rFonts w:asciiTheme="minorHAnsi" w:hAnsiTheme="minorHAnsi"/>
          <w:b/>
          <w:color w:val="274C97"/>
          <w:sz w:val="32"/>
          <w:szCs w:val="24"/>
        </w:rPr>
        <w:t>Late registration</w:t>
      </w:r>
      <w:bookmarkEnd w:id="123"/>
      <w:bookmarkEnd w:id="124"/>
    </w:p>
    <w:bookmarkEnd w:id="125"/>
    <w:p w14:paraId="2E98800B" w14:textId="77777777" w:rsidR="002C102A" w:rsidRPr="002C102A" w:rsidRDefault="002C102A" w:rsidP="002C102A">
      <w:pPr>
        <w:pStyle w:val="NoSpacing"/>
        <w:rPr>
          <w:rFonts w:asciiTheme="minorHAnsi" w:hAnsiTheme="minorHAnsi"/>
          <w:b/>
          <w:color w:val="274C97"/>
          <w:sz w:val="32"/>
          <w:szCs w:val="24"/>
        </w:rPr>
      </w:pPr>
    </w:p>
    <w:p w14:paraId="2981864F" w14:textId="77777777" w:rsidR="002C102A" w:rsidRPr="002C102A" w:rsidRDefault="002C102A" w:rsidP="002C102A">
      <w:pPr>
        <w:rPr>
          <w:rFonts w:asciiTheme="minorHAnsi" w:eastAsiaTheme="minorHAnsi" w:hAnsiTheme="minorHAnsi"/>
        </w:rPr>
      </w:pPr>
      <w:r w:rsidRPr="002C102A">
        <w:rPr>
          <w:rFonts w:asciiTheme="minorHAnsi" w:eastAsiaTheme="minorHAnsi" w:hAnsiTheme="minorHAnsi"/>
        </w:rPr>
        <w:t xml:space="preserve">Students undertaking any Access to HE Diploma, whatever their mode of study, must be registered for units to the value of 60 credits </w:t>
      </w:r>
      <w:r w:rsidRPr="002C102A">
        <w:rPr>
          <w:rFonts w:asciiTheme="minorHAnsi" w:eastAsiaTheme="minorHAnsi" w:hAnsiTheme="minorHAnsi"/>
          <w:b/>
          <w:u w:val="single"/>
        </w:rPr>
        <w:t>no later than 12 weeks</w:t>
      </w:r>
      <w:r w:rsidRPr="002C102A">
        <w:rPr>
          <w:rFonts w:asciiTheme="minorHAnsi" w:eastAsiaTheme="minorHAnsi" w:hAnsiTheme="minorHAnsi"/>
        </w:rPr>
        <w:t xml:space="preserve"> from the start date of their Access to HE </w:t>
      </w:r>
      <w:proofErr w:type="gramStart"/>
      <w:r w:rsidRPr="002C102A">
        <w:rPr>
          <w:rFonts w:asciiTheme="minorHAnsi" w:eastAsiaTheme="minorHAnsi" w:hAnsiTheme="minorHAnsi"/>
        </w:rPr>
        <w:t>course</w:t>
      </w:r>
      <w:proofErr w:type="gramEnd"/>
      <w:r w:rsidRPr="002C102A">
        <w:rPr>
          <w:rFonts w:asciiTheme="minorHAnsi" w:eastAsiaTheme="minorHAnsi" w:hAnsiTheme="minorHAnsi"/>
        </w:rPr>
        <w:t>, or before the student makes a formal application to a higher education course through UCAS or any other application process, whichever date occurs first.</w:t>
      </w:r>
    </w:p>
    <w:p w14:paraId="690A5518" w14:textId="77777777" w:rsidR="002C102A" w:rsidRPr="006A4C81" w:rsidRDefault="002C102A" w:rsidP="002C102A">
      <w:pPr>
        <w:tabs>
          <w:tab w:val="left" w:pos="1465"/>
        </w:tabs>
        <w:spacing w:after="60"/>
        <w:outlineLvl w:val="1"/>
        <w:rPr>
          <w:rFonts w:eastAsiaTheme="minorHAnsi" w:cstheme="minorHAnsi"/>
          <w:bCs/>
          <w:color w:val="4F2C83"/>
        </w:rPr>
      </w:pPr>
    </w:p>
    <w:p w14:paraId="4079AF72" w14:textId="0E86B891" w:rsidR="00CB3FEF" w:rsidRDefault="00CB3FEF" w:rsidP="00572036">
      <w:pPr>
        <w:rPr>
          <w:rFonts w:asciiTheme="minorHAnsi" w:hAnsiTheme="minorHAnsi"/>
          <w:bCs/>
          <w:sz w:val="22"/>
        </w:rPr>
      </w:pPr>
    </w:p>
    <w:p w14:paraId="61635E20" w14:textId="1FD31F01" w:rsidR="002C102A" w:rsidRDefault="002C102A" w:rsidP="00572036">
      <w:pPr>
        <w:rPr>
          <w:rFonts w:asciiTheme="minorHAnsi" w:hAnsiTheme="minorHAnsi"/>
          <w:bCs/>
          <w:sz w:val="22"/>
        </w:rPr>
      </w:pPr>
    </w:p>
    <w:p w14:paraId="01592144" w14:textId="136375F7" w:rsidR="002C102A" w:rsidRDefault="002C102A" w:rsidP="00572036">
      <w:pPr>
        <w:rPr>
          <w:rFonts w:asciiTheme="minorHAnsi" w:hAnsiTheme="minorHAnsi"/>
          <w:bCs/>
          <w:sz w:val="22"/>
        </w:rPr>
      </w:pPr>
    </w:p>
    <w:p w14:paraId="69B14265" w14:textId="1BEC6C57" w:rsidR="002C102A" w:rsidRDefault="002C102A" w:rsidP="00572036">
      <w:pPr>
        <w:rPr>
          <w:rFonts w:asciiTheme="minorHAnsi" w:hAnsiTheme="minorHAnsi"/>
          <w:bCs/>
          <w:sz w:val="22"/>
        </w:rPr>
      </w:pPr>
    </w:p>
    <w:p w14:paraId="5804FA34" w14:textId="68A138F9" w:rsidR="002C102A" w:rsidRDefault="002C102A" w:rsidP="00572036">
      <w:pPr>
        <w:rPr>
          <w:rFonts w:asciiTheme="minorHAnsi" w:hAnsiTheme="minorHAnsi"/>
          <w:bCs/>
          <w:sz w:val="22"/>
        </w:rPr>
      </w:pPr>
    </w:p>
    <w:p w14:paraId="0C13999A" w14:textId="5ECD4498" w:rsidR="002C102A" w:rsidRDefault="002C102A" w:rsidP="00572036">
      <w:pPr>
        <w:rPr>
          <w:rFonts w:asciiTheme="minorHAnsi" w:hAnsiTheme="minorHAnsi"/>
          <w:bCs/>
          <w:sz w:val="22"/>
        </w:rPr>
      </w:pPr>
    </w:p>
    <w:p w14:paraId="4654B00A" w14:textId="5851FCB7" w:rsidR="002C102A" w:rsidRDefault="002C102A" w:rsidP="002C102A">
      <w:pPr>
        <w:pStyle w:val="NoSpacing"/>
        <w:rPr>
          <w:rFonts w:asciiTheme="minorHAnsi" w:hAnsiTheme="minorHAnsi"/>
          <w:b/>
          <w:color w:val="274C97"/>
          <w:sz w:val="32"/>
          <w:szCs w:val="24"/>
        </w:rPr>
      </w:pPr>
      <w:bookmarkStart w:id="126" w:name="_Toc431218919"/>
      <w:bookmarkStart w:id="127" w:name="Maladministration_2"/>
      <w:r w:rsidRPr="002C102A">
        <w:rPr>
          <w:rFonts w:asciiTheme="minorHAnsi" w:hAnsiTheme="minorHAnsi"/>
          <w:b/>
          <w:color w:val="274C97"/>
          <w:sz w:val="32"/>
          <w:szCs w:val="24"/>
        </w:rPr>
        <w:t>Maladministration</w:t>
      </w:r>
      <w:bookmarkEnd w:id="126"/>
    </w:p>
    <w:bookmarkEnd w:id="127"/>
    <w:p w14:paraId="5C58E13B" w14:textId="77777777" w:rsidR="002C102A" w:rsidRPr="002C102A" w:rsidRDefault="002C102A" w:rsidP="002C102A">
      <w:pPr>
        <w:pStyle w:val="NoSpacing"/>
        <w:rPr>
          <w:rFonts w:asciiTheme="minorHAnsi" w:hAnsiTheme="minorHAnsi"/>
          <w:b/>
          <w:color w:val="274C97"/>
          <w:sz w:val="32"/>
          <w:szCs w:val="24"/>
        </w:rPr>
      </w:pPr>
    </w:p>
    <w:p w14:paraId="39F241FB" w14:textId="77777777" w:rsidR="002C102A" w:rsidRPr="002C102A" w:rsidRDefault="002C102A" w:rsidP="002C102A">
      <w:pPr>
        <w:spacing w:after="60"/>
        <w:rPr>
          <w:rFonts w:asciiTheme="minorHAnsi" w:eastAsiaTheme="minorHAnsi" w:hAnsiTheme="minorHAnsi" w:cstheme="minorHAnsi"/>
          <w:szCs w:val="22"/>
        </w:rPr>
      </w:pPr>
      <w:r w:rsidRPr="002C102A">
        <w:rPr>
          <w:rFonts w:asciiTheme="minorHAnsi" w:eastAsiaTheme="minorHAnsi" w:hAnsiTheme="minorHAnsi" w:cstheme="minorHAnsi"/>
          <w:szCs w:val="22"/>
        </w:rPr>
        <w:t xml:space="preserve">Maladministration is any activity, neglect, default or other practice that results in non-compliance with the specified requirements for delivery of Access to HE.  </w:t>
      </w:r>
      <w:r w:rsidRPr="002C102A">
        <w:rPr>
          <w:rFonts w:asciiTheme="minorHAnsi" w:eastAsiaTheme="minorHAnsi" w:hAnsiTheme="minorHAnsi" w:cstheme="minorHAnsi"/>
          <w:bCs/>
        </w:rPr>
        <w:t>Examples of potential maladministration include:</w:t>
      </w:r>
      <w:r w:rsidRPr="002C102A">
        <w:rPr>
          <w:rFonts w:asciiTheme="minorHAnsi" w:eastAsiaTheme="minorHAnsi" w:hAnsiTheme="minorHAnsi" w:cstheme="minorHAnsi"/>
          <w:szCs w:val="22"/>
        </w:rPr>
        <w:t xml:space="preserve"> </w:t>
      </w:r>
    </w:p>
    <w:p w14:paraId="1DDA0590" w14:textId="77777777" w:rsidR="002C102A" w:rsidRPr="002C102A" w:rsidRDefault="002C102A" w:rsidP="00364695">
      <w:pPr>
        <w:numPr>
          <w:ilvl w:val="0"/>
          <w:numId w:val="36"/>
        </w:numPr>
        <w:spacing w:after="60"/>
        <w:rPr>
          <w:rFonts w:asciiTheme="minorHAnsi" w:eastAsiaTheme="minorHAnsi" w:hAnsiTheme="minorHAnsi" w:cstheme="minorHAnsi"/>
          <w:szCs w:val="22"/>
        </w:rPr>
      </w:pPr>
      <w:r w:rsidRPr="002C102A">
        <w:rPr>
          <w:rFonts w:asciiTheme="minorHAnsi" w:eastAsiaTheme="minorHAnsi" w:hAnsiTheme="minorHAnsi" w:cstheme="minorHAnsi"/>
          <w:szCs w:val="22"/>
        </w:rPr>
        <w:t>A student being registered against different units with different dates of birth (</w:t>
      </w:r>
      <w:proofErr w:type="spellStart"/>
      <w:r w:rsidRPr="002C102A">
        <w:rPr>
          <w:rFonts w:asciiTheme="minorHAnsi" w:eastAsiaTheme="minorHAnsi" w:hAnsiTheme="minorHAnsi" w:cstheme="minorHAnsi"/>
          <w:szCs w:val="22"/>
        </w:rPr>
        <w:t>eg</w:t>
      </w:r>
      <w:proofErr w:type="spellEnd"/>
      <w:r w:rsidRPr="002C102A">
        <w:rPr>
          <w:rFonts w:asciiTheme="minorHAnsi" w:eastAsiaTheme="minorHAnsi" w:hAnsiTheme="minorHAnsi" w:cstheme="minorHAnsi"/>
          <w:szCs w:val="22"/>
        </w:rPr>
        <w:t xml:space="preserve"> due to a typo or administration error) which could lead to students not receiving the correct certificates</w:t>
      </w:r>
    </w:p>
    <w:p w14:paraId="501434D0" w14:textId="77777777" w:rsidR="002C102A" w:rsidRPr="002C102A" w:rsidRDefault="002C102A" w:rsidP="00364695">
      <w:pPr>
        <w:numPr>
          <w:ilvl w:val="0"/>
          <w:numId w:val="36"/>
        </w:numPr>
        <w:spacing w:after="60"/>
        <w:ind w:left="357" w:hanging="357"/>
        <w:rPr>
          <w:rFonts w:asciiTheme="minorHAnsi" w:eastAsiaTheme="minorHAnsi" w:hAnsiTheme="minorHAnsi" w:cstheme="minorHAnsi"/>
          <w:szCs w:val="22"/>
        </w:rPr>
      </w:pPr>
      <w:r w:rsidRPr="002C102A">
        <w:rPr>
          <w:rFonts w:asciiTheme="minorHAnsi" w:eastAsiaTheme="minorHAnsi" w:hAnsiTheme="minorHAnsi" w:cstheme="minorHAnsi"/>
          <w:szCs w:val="22"/>
        </w:rPr>
        <w:t xml:space="preserve">Assessor ticking the wrong boxes on the RAC which could lead to student receiving credit for units they have not completed </w:t>
      </w:r>
    </w:p>
    <w:p w14:paraId="323ADEB0" w14:textId="77777777" w:rsidR="002C102A" w:rsidRPr="002C102A" w:rsidRDefault="002C102A" w:rsidP="002C102A">
      <w:pPr>
        <w:spacing w:after="200"/>
        <w:rPr>
          <w:rFonts w:asciiTheme="minorHAnsi" w:eastAsiaTheme="minorHAnsi" w:hAnsiTheme="minorHAnsi" w:cstheme="minorHAnsi"/>
          <w:szCs w:val="22"/>
        </w:rPr>
      </w:pPr>
      <w:r w:rsidRPr="002C102A">
        <w:rPr>
          <w:rFonts w:asciiTheme="minorHAnsi" w:eastAsiaTheme="minorHAnsi" w:hAnsiTheme="minorHAnsi" w:cstheme="minorHAnsi"/>
          <w:szCs w:val="22"/>
        </w:rPr>
        <w:t xml:space="preserve">Maladministration is always taken seriously by AIM Awards and our regulator, QAA. Full details of types of malpractice and how we deal with incidents of potential malpractice are defined in our </w:t>
      </w:r>
      <w:r w:rsidRPr="002C102A">
        <w:rPr>
          <w:rFonts w:asciiTheme="minorHAnsi" w:eastAsiaTheme="minorHAnsi" w:hAnsiTheme="minorHAnsi" w:cstheme="minorHAnsi"/>
          <w:b/>
          <w:szCs w:val="22"/>
        </w:rPr>
        <w:t xml:space="preserve">Malpractice </w:t>
      </w:r>
      <w:r w:rsidRPr="002C102A">
        <w:rPr>
          <w:rFonts w:asciiTheme="minorHAnsi" w:eastAsiaTheme="minorHAnsi" w:hAnsiTheme="minorHAnsi" w:cstheme="minorHAnsi"/>
          <w:szCs w:val="22"/>
        </w:rPr>
        <w:t>policy document.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77"/>
        <w:gridCol w:w="5039"/>
      </w:tblGrid>
      <w:tr w:rsidR="002C102A" w:rsidRPr="006A4C81" w14:paraId="04D0AF3C" w14:textId="77777777" w:rsidTr="000C49F4">
        <w:tc>
          <w:tcPr>
            <w:tcW w:w="4077" w:type="dxa"/>
          </w:tcPr>
          <w:p w14:paraId="3A60132D" w14:textId="77777777" w:rsidR="002C102A" w:rsidRPr="002C102A" w:rsidRDefault="002C102A" w:rsidP="000C49F4">
            <w:pPr>
              <w:spacing w:before="120" w:after="120"/>
              <w:rPr>
                <w:rFonts w:asciiTheme="minorHAnsi" w:eastAsiaTheme="minorHAnsi" w:hAnsiTheme="minorHAnsi" w:cstheme="minorHAnsi"/>
                <w:b/>
                <w:sz w:val="28"/>
              </w:rPr>
            </w:pPr>
            <w:r w:rsidRPr="002C102A">
              <w:rPr>
                <w:rFonts w:asciiTheme="minorHAnsi" w:eastAsiaTheme="minorHAnsi" w:hAnsiTheme="minorHAnsi" w:cstheme="minorHAnsi"/>
                <w:b/>
                <w:sz w:val="28"/>
              </w:rPr>
              <w:t>Documents you will need:</w:t>
            </w:r>
          </w:p>
        </w:tc>
        <w:tc>
          <w:tcPr>
            <w:tcW w:w="5165" w:type="dxa"/>
            <w:vAlign w:val="center"/>
          </w:tcPr>
          <w:p w14:paraId="12CC7034" w14:textId="77777777" w:rsidR="002C102A" w:rsidRPr="002C102A" w:rsidRDefault="002C102A" w:rsidP="000C49F4">
            <w:pPr>
              <w:rPr>
                <w:rFonts w:asciiTheme="minorHAnsi" w:eastAsiaTheme="minorHAnsi" w:hAnsiTheme="minorHAnsi" w:cstheme="minorHAnsi"/>
              </w:rPr>
            </w:pPr>
            <w:r w:rsidRPr="002C102A">
              <w:rPr>
                <w:rFonts w:asciiTheme="minorHAnsi" w:eastAsiaTheme="minorHAnsi" w:hAnsiTheme="minorHAnsi" w:cstheme="minorHAnsi"/>
              </w:rPr>
              <w:t>Standard Student Registration Template</w:t>
            </w:r>
          </w:p>
          <w:p w14:paraId="47F93FF9" w14:textId="77777777" w:rsidR="002C102A" w:rsidRPr="002C102A" w:rsidRDefault="002C102A" w:rsidP="000C49F4">
            <w:pPr>
              <w:rPr>
                <w:rFonts w:asciiTheme="minorHAnsi" w:eastAsiaTheme="minorHAnsi" w:hAnsiTheme="minorHAnsi" w:cstheme="minorHAnsi"/>
              </w:rPr>
            </w:pPr>
            <w:r w:rsidRPr="002C102A">
              <w:rPr>
                <w:rFonts w:asciiTheme="minorHAnsi" w:eastAsiaTheme="minorHAnsi" w:hAnsiTheme="minorHAnsi" w:cstheme="minorHAnsi"/>
              </w:rPr>
              <w:t>Recommendation for the Award of Credit (RAC)</w:t>
            </w:r>
          </w:p>
          <w:p w14:paraId="40181F6E" w14:textId="77777777" w:rsidR="002C102A" w:rsidRPr="002C102A" w:rsidRDefault="002C102A" w:rsidP="000C49F4">
            <w:pPr>
              <w:rPr>
                <w:rFonts w:asciiTheme="minorHAnsi" w:eastAsiaTheme="minorHAnsi" w:hAnsiTheme="minorHAnsi" w:cstheme="minorHAnsi"/>
              </w:rPr>
            </w:pPr>
            <w:r w:rsidRPr="002C102A">
              <w:rPr>
                <w:rFonts w:asciiTheme="minorHAnsi" w:eastAsiaTheme="minorHAnsi" w:hAnsiTheme="minorHAnsi" w:cstheme="minorHAnsi"/>
              </w:rPr>
              <w:t>Fees and charges</w:t>
            </w:r>
          </w:p>
          <w:p w14:paraId="787A8EFB" w14:textId="77777777" w:rsidR="002C102A" w:rsidRPr="002C102A" w:rsidRDefault="002C102A" w:rsidP="000C49F4">
            <w:pPr>
              <w:rPr>
                <w:rFonts w:asciiTheme="minorHAnsi" w:eastAsiaTheme="minorHAnsi" w:hAnsiTheme="minorHAnsi" w:cstheme="minorHAnsi"/>
              </w:rPr>
            </w:pPr>
            <w:r w:rsidRPr="002C102A">
              <w:rPr>
                <w:rFonts w:asciiTheme="minorHAnsi" w:eastAsiaTheme="minorHAnsi" w:hAnsiTheme="minorHAnsi" w:cstheme="minorHAnsi"/>
              </w:rPr>
              <w:t xml:space="preserve">Malpractice </w:t>
            </w:r>
          </w:p>
          <w:p w14:paraId="10CC3317" w14:textId="77777777" w:rsidR="002C102A" w:rsidRPr="002C102A" w:rsidRDefault="002C102A" w:rsidP="000C49F4">
            <w:pPr>
              <w:rPr>
                <w:rFonts w:asciiTheme="minorHAnsi" w:eastAsiaTheme="minorHAnsi" w:hAnsiTheme="minorHAnsi" w:cstheme="minorHAnsi"/>
              </w:rPr>
            </w:pPr>
            <w:r w:rsidRPr="002C102A">
              <w:rPr>
                <w:rFonts w:asciiTheme="minorHAnsi" w:eastAsiaTheme="minorHAnsi" w:hAnsiTheme="minorHAnsi" w:cstheme="minorHAnsi"/>
              </w:rPr>
              <w:t>Portal Guidance</w:t>
            </w:r>
          </w:p>
        </w:tc>
      </w:tr>
      <w:tr w:rsidR="002C102A" w:rsidRPr="006A4C81" w14:paraId="4E600A40" w14:textId="77777777" w:rsidTr="000C49F4">
        <w:tc>
          <w:tcPr>
            <w:tcW w:w="4077" w:type="dxa"/>
            <w:vAlign w:val="center"/>
          </w:tcPr>
          <w:p w14:paraId="54DF34E9" w14:textId="77777777" w:rsidR="002C102A" w:rsidRPr="002C102A" w:rsidRDefault="002C102A" w:rsidP="000C49F4">
            <w:pPr>
              <w:spacing w:before="120" w:after="120"/>
              <w:rPr>
                <w:rFonts w:asciiTheme="minorHAnsi" w:eastAsiaTheme="minorHAnsi" w:hAnsiTheme="minorHAnsi" w:cstheme="minorHAnsi"/>
              </w:rPr>
            </w:pPr>
            <w:r w:rsidRPr="002C102A">
              <w:rPr>
                <w:rFonts w:asciiTheme="minorHAnsi" w:hAnsiTheme="minorHAnsi" w:cstheme="minorHAnsi"/>
              </w:rPr>
              <w:t>Related QAA Licensing Criteria for AVAs:</w:t>
            </w:r>
          </w:p>
        </w:tc>
        <w:tc>
          <w:tcPr>
            <w:tcW w:w="5165" w:type="dxa"/>
            <w:vAlign w:val="center"/>
          </w:tcPr>
          <w:p w14:paraId="11FDBD9E" w14:textId="77777777" w:rsidR="002C102A" w:rsidRPr="002C102A" w:rsidRDefault="002C102A" w:rsidP="000C49F4">
            <w:pPr>
              <w:spacing w:before="120" w:after="120"/>
              <w:rPr>
                <w:rFonts w:asciiTheme="minorHAnsi" w:eastAsiaTheme="minorHAnsi" w:hAnsiTheme="minorHAnsi" w:cstheme="minorHAnsi"/>
              </w:rPr>
            </w:pPr>
            <w:r w:rsidRPr="002C102A">
              <w:rPr>
                <w:rFonts w:asciiTheme="minorHAnsi" w:eastAsiaTheme="minorHAnsi" w:hAnsiTheme="minorHAnsi" w:cstheme="minorHAnsi"/>
              </w:rPr>
              <w:t>3.8, 3.9</w:t>
            </w:r>
          </w:p>
        </w:tc>
      </w:tr>
    </w:tbl>
    <w:p w14:paraId="03CD6B3E" w14:textId="611B7331" w:rsidR="002C102A" w:rsidRDefault="002C102A" w:rsidP="00572036">
      <w:pPr>
        <w:rPr>
          <w:rFonts w:asciiTheme="minorHAnsi" w:hAnsiTheme="minorHAnsi"/>
          <w:bCs/>
          <w:sz w:val="22"/>
        </w:rPr>
      </w:pPr>
    </w:p>
    <w:p w14:paraId="5CFF6F7F" w14:textId="77777777" w:rsidR="002C102A" w:rsidRPr="002C102A" w:rsidRDefault="002C102A" w:rsidP="002C102A">
      <w:pPr>
        <w:pStyle w:val="NoSpacing"/>
        <w:rPr>
          <w:rFonts w:asciiTheme="minorHAnsi" w:hAnsiTheme="minorHAnsi"/>
          <w:b/>
          <w:color w:val="274C97"/>
          <w:sz w:val="44"/>
          <w:szCs w:val="24"/>
        </w:rPr>
      </w:pPr>
      <w:bookmarkStart w:id="128" w:name="_Toc431218920"/>
      <w:bookmarkStart w:id="129" w:name="The_Awards_Board_2"/>
      <w:r w:rsidRPr="002C102A">
        <w:rPr>
          <w:rFonts w:asciiTheme="minorHAnsi" w:hAnsiTheme="minorHAnsi"/>
          <w:b/>
          <w:color w:val="274C97"/>
          <w:sz w:val="44"/>
          <w:szCs w:val="24"/>
        </w:rPr>
        <w:t>The Awards Board</w:t>
      </w:r>
      <w:bookmarkEnd w:id="128"/>
      <w:r w:rsidRPr="002C102A">
        <w:rPr>
          <w:rFonts w:asciiTheme="minorHAnsi" w:hAnsiTheme="minorHAnsi"/>
          <w:b/>
          <w:color w:val="274C97"/>
          <w:sz w:val="44"/>
          <w:szCs w:val="24"/>
        </w:rPr>
        <w:t xml:space="preserve"> </w:t>
      </w:r>
    </w:p>
    <w:bookmarkEnd w:id="129"/>
    <w:p w14:paraId="227418E5" w14:textId="77777777" w:rsidR="002C102A" w:rsidRDefault="002C102A" w:rsidP="002C102A">
      <w:pPr>
        <w:spacing w:after="200"/>
        <w:contextualSpacing/>
        <w:jc w:val="both"/>
        <w:rPr>
          <w:rFonts w:asciiTheme="minorHAnsi" w:hAnsiTheme="minorHAnsi" w:cstheme="minorHAnsi"/>
          <w:bCs/>
          <w:lang w:val="cy-GB"/>
        </w:rPr>
      </w:pPr>
    </w:p>
    <w:p w14:paraId="4E6543F6" w14:textId="4FCDBA62" w:rsidR="002C102A" w:rsidRPr="002C102A" w:rsidRDefault="002C102A" w:rsidP="002C102A">
      <w:pPr>
        <w:spacing w:after="200"/>
        <w:contextualSpacing/>
        <w:jc w:val="both"/>
        <w:rPr>
          <w:rFonts w:asciiTheme="minorHAnsi" w:hAnsiTheme="minorHAnsi" w:cstheme="minorHAnsi"/>
          <w:b/>
        </w:rPr>
      </w:pPr>
      <w:r w:rsidRPr="002C102A">
        <w:rPr>
          <w:rFonts w:asciiTheme="minorHAnsi" w:hAnsiTheme="minorHAnsi" w:cstheme="minorHAnsi"/>
          <w:bCs/>
          <w:lang w:val="cy-GB"/>
        </w:rPr>
        <w:t>In order to meet QAA requirements</w:t>
      </w:r>
      <w:r w:rsidRPr="002C102A">
        <w:rPr>
          <w:rFonts w:asciiTheme="minorHAnsi" w:hAnsiTheme="minorHAnsi" w:cstheme="minorHAnsi"/>
        </w:rPr>
        <w:t xml:space="preserve"> we the AVA and you the provider must</w:t>
      </w:r>
      <w:r w:rsidRPr="002C102A">
        <w:rPr>
          <w:rFonts w:asciiTheme="minorHAnsi" w:hAnsiTheme="minorHAnsi" w:cstheme="minorHAnsi"/>
          <w:b/>
        </w:rPr>
        <w:t xml:space="preserve"> </w:t>
      </w:r>
      <w:r w:rsidRPr="002C102A">
        <w:rPr>
          <w:rFonts w:asciiTheme="minorHAnsi" w:hAnsiTheme="minorHAnsi" w:cstheme="minorHAnsi"/>
        </w:rPr>
        <w:t>hold an</w:t>
      </w:r>
      <w:r w:rsidRPr="002C102A">
        <w:rPr>
          <w:rFonts w:asciiTheme="minorHAnsi" w:hAnsiTheme="minorHAnsi" w:cstheme="minorHAnsi"/>
          <w:b/>
        </w:rPr>
        <w:t xml:space="preserve"> </w:t>
      </w:r>
      <w:r w:rsidRPr="002C102A">
        <w:rPr>
          <w:rFonts w:asciiTheme="minorHAnsi" w:hAnsiTheme="minorHAnsi" w:cstheme="minorHAnsi"/>
        </w:rPr>
        <w:t>Awards Board to act as the formal authority for the approval of the award of credits, grades and Access to HE Diplomas.</w:t>
      </w:r>
      <w:r w:rsidRPr="002C102A">
        <w:rPr>
          <w:rFonts w:asciiTheme="minorHAnsi" w:hAnsiTheme="minorHAnsi" w:cstheme="minorHAnsi"/>
          <w:b/>
        </w:rPr>
        <w:t xml:space="preserve"> </w:t>
      </w:r>
    </w:p>
    <w:p w14:paraId="1DED12A1" w14:textId="77777777" w:rsidR="002C102A" w:rsidRPr="002C102A" w:rsidRDefault="002C102A" w:rsidP="002C102A">
      <w:pPr>
        <w:spacing w:after="200"/>
        <w:contextualSpacing/>
        <w:jc w:val="both"/>
        <w:rPr>
          <w:rFonts w:asciiTheme="minorHAnsi" w:hAnsiTheme="minorHAnsi" w:cstheme="minorHAnsi"/>
        </w:rPr>
      </w:pPr>
      <w:r w:rsidRPr="002C102A">
        <w:rPr>
          <w:rFonts w:asciiTheme="minorHAnsi" w:hAnsiTheme="minorHAnsi" w:cstheme="minorHAnsi"/>
        </w:rPr>
        <w:t xml:space="preserve">AIM Awards AVA policy and procedure for the Awards Board operates in accordance with QAA requirements as detailed in the QAA </w:t>
      </w:r>
      <w:hyperlink r:id="rId44" w:history="1">
        <w:r w:rsidRPr="002C102A">
          <w:rPr>
            <w:rStyle w:val="Hyperlink"/>
            <w:rFonts w:asciiTheme="minorHAnsi" w:hAnsiTheme="minorHAnsi" w:cstheme="minorHAnsi"/>
            <w:color w:val="auto"/>
            <w:sz w:val="20"/>
            <w:szCs w:val="20"/>
          </w:rPr>
          <w:t>Grading scheme handbook Section E: Student results and awards boards (2013)</w:t>
        </w:r>
        <w:r w:rsidRPr="002C102A">
          <w:rPr>
            <w:rStyle w:val="Hyperlink"/>
            <w:rFonts w:asciiTheme="minorHAnsi" w:hAnsiTheme="minorHAnsi" w:cstheme="minorHAnsi"/>
            <w:color w:val="auto"/>
          </w:rPr>
          <w:t>.</w:t>
        </w:r>
      </w:hyperlink>
      <w:r w:rsidRPr="002C102A">
        <w:rPr>
          <w:rFonts w:asciiTheme="minorHAnsi" w:hAnsiTheme="minorHAnsi" w:cstheme="minorHAnsi"/>
        </w:rPr>
        <w:t xml:space="preserve">  Providers and moderators should refer to this source, the AVA guidance booklet and the AVA record template with its Appendix 1 template.</w:t>
      </w:r>
    </w:p>
    <w:p w14:paraId="751F11F7" w14:textId="0E0DAB77" w:rsidR="002C102A" w:rsidRDefault="002C102A" w:rsidP="00572036">
      <w:pPr>
        <w:rPr>
          <w:rFonts w:asciiTheme="minorHAnsi" w:hAnsiTheme="minorHAnsi"/>
          <w:bCs/>
          <w:sz w:val="22"/>
        </w:rPr>
      </w:pPr>
    </w:p>
    <w:tbl>
      <w:tblPr>
        <w:tblStyle w:val="TableGrid"/>
        <w:tblpPr w:leftFromText="180" w:rightFromText="180" w:vertAnchor="text" w:horzAnchor="margin"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7"/>
        <w:gridCol w:w="2599"/>
      </w:tblGrid>
      <w:tr w:rsidR="002C102A" w:rsidRPr="006A4C81" w14:paraId="2DA328F4" w14:textId="77777777" w:rsidTr="000C49F4">
        <w:tc>
          <w:tcPr>
            <w:tcW w:w="6629" w:type="dxa"/>
          </w:tcPr>
          <w:p w14:paraId="4236EF56" w14:textId="318E158A" w:rsidR="002C102A" w:rsidRDefault="002C102A" w:rsidP="002C102A">
            <w:pPr>
              <w:pStyle w:val="NoSpacing"/>
              <w:rPr>
                <w:rFonts w:asciiTheme="minorHAnsi" w:hAnsiTheme="minorHAnsi"/>
                <w:b/>
                <w:color w:val="274C97"/>
                <w:sz w:val="32"/>
                <w:szCs w:val="24"/>
              </w:rPr>
            </w:pPr>
            <w:bookmarkStart w:id="130" w:name="_Toc431218921"/>
            <w:bookmarkStart w:id="131" w:name="Purpose_2"/>
            <w:r w:rsidRPr="002C102A">
              <w:rPr>
                <w:rFonts w:asciiTheme="minorHAnsi" w:hAnsiTheme="minorHAnsi"/>
                <w:b/>
                <w:color w:val="274C97"/>
                <w:sz w:val="32"/>
                <w:szCs w:val="24"/>
              </w:rPr>
              <w:lastRenderedPageBreak/>
              <w:t>Purpose</w:t>
            </w:r>
            <w:bookmarkEnd w:id="130"/>
          </w:p>
          <w:bookmarkEnd w:id="131"/>
          <w:p w14:paraId="32DD2261" w14:textId="77777777" w:rsidR="002C102A" w:rsidRPr="002C102A" w:rsidRDefault="002C102A" w:rsidP="002C102A">
            <w:pPr>
              <w:pStyle w:val="NoSpacing"/>
              <w:rPr>
                <w:rFonts w:asciiTheme="minorHAnsi" w:hAnsiTheme="minorHAnsi"/>
                <w:b/>
                <w:color w:val="274C97"/>
                <w:sz w:val="32"/>
                <w:szCs w:val="24"/>
              </w:rPr>
            </w:pPr>
          </w:p>
          <w:p w14:paraId="50888A03" w14:textId="77777777" w:rsidR="002C102A" w:rsidRPr="002C102A" w:rsidRDefault="002C102A" w:rsidP="002C102A">
            <w:pPr>
              <w:rPr>
                <w:rFonts w:asciiTheme="minorHAnsi" w:hAnsiTheme="minorHAnsi"/>
                <w:b/>
              </w:rPr>
            </w:pPr>
            <w:r w:rsidRPr="002C102A">
              <w:rPr>
                <w:rFonts w:asciiTheme="minorHAnsi" w:hAnsiTheme="minorHAnsi"/>
              </w:rPr>
              <w:t xml:space="preserve">The Awards Board is a formal meeting </w:t>
            </w:r>
            <w:proofErr w:type="spellStart"/>
            <w:r w:rsidRPr="002C102A">
              <w:rPr>
                <w:rFonts w:asciiTheme="minorHAnsi" w:hAnsiTheme="minorHAnsi"/>
              </w:rPr>
              <w:t>authorised</w:t>
            </w:r>
            <w:proofErr w:type="spellEnd"/>
            <w:r w:rsidRPr="002C102A">
              <w:rPr>
                <w:rFonts w:asciiTheme="minorHAnsi" w:hAnsiTheme="minorHAnsi"/>
              </w:rPr>
              <w:t xml:space="preserve"> by the Access to HE Committee to carry the formal authority for the award of the Access to HE Diploma.  It is conducted according to a standard agenda which the AVA will provide and must be formally </w:t>
            </w:r>
            <w:proofErr w:type="spellStart"/>
            <w:r w:rsidRPr="002C102A">
              <w:rPr>
                <w:rFonts w:asciiTheme="minorHAnsi" w:hAnsiTheme="minorHAnsi"/>
              </w:rPr>
              <w:t>minuted</w:t>
            </w:r>
            <w:proofErr w:type="spellEnd"/>
            <w:r w:rsidRPr="002C102A">
              <w:rPr>
                <w:rFonts w:asciiTheme="minorHAnsi" w:hAnsiTheme="minorHAnsi"/>
              </w:rPr>
              <w:t>.</w:t>
            </w:r>
          </w:p>
          <w:p w14:paraId="212371C7" w14:textId="77777777" w:rsidR="002C102A" w:rsidRPr="002C102A" w:rsidRDefault="002C102A" w:rsidP="002C102A">
            <w:pPr>
              <w:contextualSpacing/>
              <w:rPr>
                <w:rFonts w:asciiTheme="minorHAnsi" w:hAnsiTheme="minorHAnsi" w:cstheme="minorHAnsi"/>
              </w:rPr>
            </w:pPr>
          </w:p>
          <w:p w14:paraId="67D0AD37" w14:textId="00497804" w:rsidR="002C102A" w:rsidRDefault="002C102A" w:rsidP="002C102A">
            <w:pPr>
              <w:pStyle w:val="NoSpacing"/>
              <w:rPr>
                <w:rFonts w:asciiTheme="minorHAnsi" w:hAnsiTheme="minorHAnsi"/>
                <w:b/>
                <w:color w:val="274C97"/>
                <w:sz w:val="32"/>
                <w:szCs w:val="24"/>
              </w:rPr>
            </w:pPr>
            <w:bookmarkStart w:id="132" w:name="_Toc431218922"/>
            <w:bookmarkStart w:id="133" w:name="Business_2"/>
            <w:r w:rsidRPr="002C102A">
              <w:rPr>
                <w:rFonts w:asciiTheme="minorHAnsi" w:hAnsiTheme="minorHAnsi"/>
                <w:b/>
                <w:color w:val="274C97"/>
                <w:sz w:val="32"/>
                <w:szCs w:val="24"/>
              </w:rPr>
              <w:t>Business</w:t>
            </w:r>
            <w:bookmarkEnd w:id="132"/>
          </w:p>
          <w:bookmarkEnd w:id="133"/>
          <w:p w14:paraId="1D8DF1F8" w14:textId="77777777" w:rsidR="002C102A" w:rsidRPr="002C102A" w:rsidRDefault="002C102A" w:rsidP="002C102A">
            <w:pPr>
              <w:pStyle w:val="NoSpacing"/>
              <w:rPr>
                <w:rFonts w:asciiTheme="minorHAnsi" w:hAnsiTheme="minorHAnsi"/>
                <w:b/>
                <w:color w:val="274C97"/>
                <w:sz w:val="32"/>
                <w:szCs w:val="24"/>
              </w:rPr>
            </w:pPr>
          </w:p>
          <w:p w14:paraId="4B921396" w14:textId="77777777" w:rsidR="002C102A" w:rsidRPr="002C102A" w:rsidRDefault="002C102A" w:rsidP="002C102A">
            <w:pPr>
              <w:rPr>
                <w:rFonts w:asciiTheme="minorHAnsi" w:hAnsiTheme="minorHAnsi"/>
                <w:b/>
              </w:rPr>
            </w:pPr>
            <w:r w:rsidRPr="002C102A">
              <w:rPr>
                <w:rFonts w:asciiTheme="minorHAnsi" w:hAnsiTheme="minorHAnsi"/>
              </w:rPr>
              <w:t xml:space="preserve">The main business is the approval of the award of the Access to HE Diploma and credits. The Awards Board will confirm that, for each student for whom the award of the Access to HE Diploma is approved, the rules of combination according to the named Diploma Specification have been met and the credit and grade profiles are accurate and complete. </w:t>
            </w:r>
          </w:p>
          <w:p w14:paraId="3E063DF4" w14:textId="77777777" w:rsidR="002C102A" w:rsidRPr="002C102A" w:rsidRDefault="002C102A" w:rsidP="002C102A">
            <w:pPr>
              <w:autoSpaceDE w:val="0"/>
              <w:autoSpaceDN w:val="0"/>
              <w:adjustRightInd w:val="0"/>
              <w:spacing w:after="200"/>
              <w:contextualSpacing/>
              <w:rPr>
                <w:rFonts w:asciiTheme="minorHAnsi" w:hAnsiTheme="minorHAnsi" w:cstheme="minorHAnsi"/>
              </w:rPr>
            </w:pPr>
            <w:r w:rsidRPr="002C102A">
              <w:rPr>
                <w:rFonts w:asciiTheme="minorHAnsi" w:hAnsiTheme="minorHAnsi" w:cstheme="minorHAnsi"/>
              </w:rPr>
              <w:t xml:space="preserve">The Awards Board receives </w:t>
            </w:r>
            <w:r w:rsidRPr="002C102A">
              <w:rPr>
                <w:rFonts w:asciiTheme="minorHAnsi" w:hAnsiTheme="minorHAnsi" w:cstheme="minorHAnsi"/>
                <w:b/>
                <w:bCs/>
              </w:rPr>
              <w:t xml:space="preserve">no information about offers for progression </w:t>
            </w:r>
            <w:r w:rsidRPr="002C102A">
              <w:rPr>
                <w:rFonts w:asciiTheme="minorHAnsi" w:hAnsiTheme="minorHAnsi" w:cstheme="minorHAnsi"/>
              </w:rPr>
              <w:t xml:space="preserve">to higher education which may have been made to any student, and such information will play no part in its considerations. The meeting of the Awards Board must be formally closed before any such information is shared.  </w:t>
            </w:r>
          </w:p>
          <w:p w14:paraId="10839907" w14:textId="77777777" w:rsidR="002C102A" w:rsidRPr="002C102A" w:rsidRDefault="002C102A" w:rsidP="002C102A">
            <w:pPr>
              <w:autoSpaceDE w:val="0"/>
              <w:autoSpaceDN w:val="0"/>
              <w:adjustRightInd w:val="0"/>
              <w:contextualSpacing/>
              <w:rPr>
                <w:rFonts w:asciiTheme="minorHAnsi" w:hAnsiTheme="minorHAnsi" w:cstheme="minorHAnsi"/>
              </w:rPr>
            </w:pPr>
            <w:r w:rsidRPr="002C102A">
              <w:rPr>
                <w:rFonts w:asciiTheme="minorHAnsi" w:hAnsiTheme="minorHAnsi" w:cstheme="minorHAnsi"/>
              </w:rPr>
              <w:t xml:space="preserve">The Awards Board also makes decisions about referrals, special cases, including extenuating circumstances, </w:t>
            </w:r>
            <w:proofErr w:type="spellStart"/>
            <w:r w:rsidRPr="002C102A">
              <w:rPr>
                <w:rFonts w:asciiTheme="minorHAnsi" w:hAnsiTheme="minorHAnsi" w:cstheme="minorHAnsi"/>
              </w:rPr>
              <w:t>aegrotat</w:t>
            </w:r>
            <w:proofErr w:type="spellEnd"/>
            <w:r w:rsidRPr="002C102A">
              <w:rPr>
                <w:rFonts w:asciiTheme="minorHAnsi" w:hAnsiTheme="minorHAnsi" w:cstheme="minorHAnsi"/>
              </w:rPr>
              <w:t xml:space="preserve"> and posthumous awards, and cases of academic misconduct as detailed in the QAA handbook and the current AVA guidance booklet.</w:t>
            </w:r>
          </w:p>
          <w:p w14:paraId="23925DCA" w14:textId="77777777" w:rsidR="002C102A" w:rsidRPr="002C102A" w:rsidRDefault="002C102A" w:rsidP="002C102A">
            <w:pPr>
              <w:autoSpaceDE w:val="0"/>
              <w:autoSpaceDN w:val="0"/>
              <w:adjustRightInd w:val="0"/>
              <w:contextualSpacing/>
              <w:rPr>
                <w:rFonts w:asciiTheme="minorHAnsi" w:hAnsiTheme="minorHAnsi" w:cstheme="minorHAnsi"/>
              </w:rPr>
            </w:pPr>
          </w:p>
          <w:p w14:paraId="4124C35B" w14:textId="6A576E1D" w:rsidR="002C102A" w:rsidRDefault="002C102A" w:rsidP="002C102A">
            <w:pPr>
              <w:pStyle w:val="NoSpacing"/>
              <w:rPr>
                <w:rFonts w:asciiTheme="minorHAnsi" w:hAnsiTheme="minorHAnsi"/>
                <w:b/>
                <w:color w:val="274C97"/>
                <w:sz w:val="32"/>
                <w:szCs w:val="24"/>
              </w:rPr>
            </w:pPr>
            <w:bookmarkStart w:id="134" w:name="_Toc431218923"/>
            <w:bookmarkStart w:id="135" w:name="Timing_2"/>
            <w:r w:rsidRPr="002C102A">
              <w:rPr>
                <w:rFonts w:asciiTheme="minorHAnsi" w:hAnsiTheme="minorHAnsi"/>
                <w:b/>
                <w:color w:val="274C97"/>
                <w:sz w:val="32"/>
                <w:szCs w:val="24"/>
              </w:rPr>
              <w:t>Timing</w:t>
            </w:r>
            <w:bookmarkEnd w:id="134"/>
          </w:p>
          <w:bookmarkEnd w:id="135"/>
          <w:p w14:paraId="3728479F" w14:textId="77777777" w:rsidR="002C102A" w:rsidRPr="002C102A" w:rsidRDefault="002C102A" w:rsidP="002C102A">
            <w:pPr>
              <w:pStyle w:val="NoSpacing"/>
              <w:rPr>
                <w:rFonts w:asciiTheme="minorHAnsi" w:hAnsiTheme="minorHAnsi"/>
                <w:b/>
                <w:color w:val="274C97"/>
                <w:sz w:val="32"/>
                <w:szCs w:val="24"/>
              </w:rPr>
            </w:pPr>
          </w:p>
          <w:p w14:paraId="3A676402" w14:textId="77777777" w:rsidR="002C102A" w:rsidRPr="006A4C81" w:rsidRDefault="002C102A" w:rsidP="002C102A">
            <w:r w:rsidRPr="002C102A">
              <w:rPr>
                <w:rFonts w:asciiTheme="minorHAnsi" w:hAnsiTheme="minorHAnsi"/>
              </w:rPr>
              <w:t>The Awards Board follows the final moderation, usually by a few days.  Normally, the Awards Board will be held on the same day for all discrete Diplomas in a Centre.  Providers will agree the time and date with the CLM at Initial Moderation and notify the AVA so that AVA representation can be arranged. Providers will appoint their representatives.</w:t>
            </w:r>
          </w:p>
        </w:tc>
        <w:tc>
          <w:tcPr>
            <w:tcW w:w="2613" w:type="dxa"/>
          </w:tcPr>
          <w:p w14:paraId="2B74746C" w14:textId="77777777" w:rsidR="002C102A" w:rsidRPr="006A4C81" w:rsidRDefault="002C102A" w:rsidP="000C49F4">
            <w:pPr>
              <w:rPr>
                <w:rFonts w:cstheme="minorHAnsi"/>
              </w:rPr>
            </w:pPr>
            <w:r w:rsidRPr="006A4C81">
              <w:rPr>
                <w:rFonts w:cstheme="minorHAnsi"/>
              </w:rPr>
              <w:object w:dxaOrig="2069" w:dyaOrig="10289" w14:anchorId="3A0A8FAF">
                <v:shape id="_x0000_i1034" type="#_x0000_t75" style="width:103.5pt;height:516pt" o:ole="">
                  <v:imagedata r:id="rId45" o:title=""/>
                </v:shape>
                <o:OLEObject Type="Embed" ProgID="Visio.Drawing.11" ShapeID="_x0000_i1034" DrawAspect="Content" ObjectID="_1582528277" r:id="rId46"/>
              </w:object>
            </w:r>
          </w:p>
        </w:tc>
      </w:tr>
    </w:tbl>
    <w:p w14:paraId="6766EAAF" w14:textId="77777777" w:rsidR="002C102A" w:rsidRDefault="002C102A" w:rsidP="002C102A">
      <w:pPr>
        <w:autoSpaceDE w:val="0"/>
        <w:autoSpaceDN w:val="0"/>
        <w:adjustRightInd w:val="0"/>
        <w:contextualSpacing/>
        <w:jc w:val="both"/>
        <w:rPr>
          <w:rFonts w:cstheme="minorHAnsi"/>
          <w:color w:val="4F2683"/>
        </w:rPr>
      </w:pPr>
    </w:p>
    <w:p w14:paraId="724637CD" w14:textId="5BC68F53" w:rsidR="002C102A" w:rsidRDefault="002C102A" w:rsidP="002C102A">
      <w:pPr>
        <w:autoSpaceDE w:val="0"/>
        <w:autoSpaceDN w:val="0"/>
        <w:adjustRightInd w:val="0"/>
        <w:contextualSpacing/>
        <w:jc w:val="both"/>
        <w:rPr>
          <w:rFonts w:cstheme="minorHAnsi"/>
          <w:color w:val="4F2683"/>
        </w:rPr>
      </w:pPr>
    </w:p>
    <w:p w14:paraId="6B754AB3" w14:textId="578B8F11" w:rsidR="00942B95" w:rsidRDefault="00942B95" w:rsidP="002C102A">
      <w:pPr>
        <w:autoSpaceDE w:val="0"/>
        <w:autoSpaceDN w:val="0"/>
        <w:adjustRightInd w:val="0"/>
        <w:contextualSpacing/>
        <w:jc w:val="both"/>
        <w:rPr>
          <w:rFonts w:cstheme="minorHAnsi"/>
          <w:color w:val="4F2683"/>
        </w:rPr>
      </w:pPr>
    </w:p>
    <w:p w14:paraId="1FFC7617" w14:textId="42DDCCE6" w:rsidR="00942B95" w:rsidRDefault="00942B95" w:rsidP="002C102A">
      <w:pPr>
        <w:autoSpaceDE w:val="0"/>
        <w:autoSpaceDN w:val="0"/>
        <w:adjustRightInd w:val="0"/>
        <w:contextualSpacing/>
        <w:jc w:val="both"/>
        <w:rPr>
          <w:rFonts w:cstheme="minorHAnsi"/>
          <w:color w:val="4F2683"/>
        </w:rPr>
      </w:pPr>
    </w:p>
    <w:p w14:paraId="520A697F" w14:textId="737F090E" w:rsidR="00942B95" w:rsidRDefault="00942B95" w:rsidP="002C102A">
      <w:pPr>
        <w:autoSpaceDE w:val="0"/>
        <w:autoSpaceDN w:val="0"/>
        <w:adjustRightInd w:val="0"/>
        <w:contextualSpacing/>
        <w:jc w:val="both"/>
        <w:rPr>
          <w:rFonts w:cstheme="minorHAnsi"/>
          <w:color w:val="4F2683"/>
        </w:rPr>
      </w:pPr>
    </w:p>
    <w:p w14:paraId="6B8B5E70" w14:textId="75588645" w:rsidR="00942B95" w:rsidRDefault="00942B95" w:rsidP="002C102A">
      <w:pPr>
        <w:autoSpaceDE w:val="0"/>
        <w:autoSpaceDN w:val="0"/>
        <w:adjustRightInd w:val="0"/>
        <w:contextualSpacing/>
        <w:jc w:val="both"/>
        <w:rPr>
          <w:rFonts w:cstheme="minorHAnsi"/>
          <w:color w:val="4F2683"/>
        </w:rPr>
      </w:pPr>
    </w:p>
    <w:p w14:paraId="602409D6" w14:textId="700D6B93" w:rsidR="00942B95" w:rsidRDefault="00942B95" w:rsidP="002C102A">
      <w:pPr>
        <w:autoSpaceDE w:val="0"/>
        <w:autoSpaceDN w:val="0"/>
        <w:adjustRightInd w:val="0"/>
        <w:contextualSpacing/>
        <w:jc w:val="both"/>
        <w:rPr>
          <w:rFonts w:cstheme="minorHAnsi"/>
          <w:color w:val="4F2683"/>
        </w:rPr>
      </w:pPr>
    </w:p>
    <w:p w14:paraId="4DE4E5DB" w14:textId="0DD8EC0C" w:rsidR="00942B95" w:rsidRDefault="00942B95" w:rsidP="002C102A">
      <w:pPr>
        <w:autoSpaceDE w:val="0"/>
        <w:autoSpaceDN w:val="0"/>
        <w:adjustRightInd w:val="0"/>
        <w:contextualSpacing/>
        <w:jc w:val="both"/>
        <w:rPr>
          <w:rFonts w:cstheme="minorHAnsi"/>
          <w:color w:val="4F2683"/>
        </w:rPr>
      </w:pPr>
    </w:p>
    <w:p w14:paraId="55E446D9" w14:textId="59C56F49" w:rsidR="00942B95" w:rsidRDefault="00942B95" w:rsidP="002C102A">
      <w:pPr>
        <w:autoSpaceDE w:val="0"/>
        <w:autoSpaceDN w:val="0"/>
        <w:adjustRightInd w:val="0"/>
        <w:contextualSpacing/>
        <w:jc w:val="both"/>
        <w:rPr>
          <w:rFonts w:cstheme="minorHAnsi"/>
          <w:color w:val="4F2683"/>
        </w:rPr>
      </w:pPr>
    </w:p>
    <w:p w14:paraId="1B1A4A16" w14:textId="2BE1FD6A" w:rsidR="00942B95" w:rsidRDefault="00942B95" w:rsidP="00942B95">
      <w:pPr>
        <w:pStyle w:val="NoSpacing"/>
        <w:rPr>
          <w:rFonts w:asciiTheme="minorHAnsi" w:hAnsiTheme="minorHAnsi"/>
          <w:b/>
          <w:color w:val="274C97"/>
          <w:sz w:val="32"/>
          <w:szCs w:val="24"/>
        </w:rPr>
      </w:pPr>
      <w:bookmarkStart w:id="136" w:name="_Toc431218924"/>
      <w:bookmarkStart w:id="137" w:name="Membership_2"/>
      <w:r w:rsidRPr="00942B95">
        <w:rPr>
          <w:rFonts w:asciiTheme="minorHAnsi" w:hAnsiTheme="minorHAnsi"/>
          <w:b/>
          <w:color w:val="274C97"/>
          <w:sz w:val="32"/>
          <w:szCs w:val="24"/>
        </w:rPr>
        <w:lastRenderedPageBreak/>
        <w:t>Membership</w:t>
      </w:r>
      <w:bookmarkEnd w:id="136"/>
    </w:p>
    <w:bookmarkEnd w:id="137"/>
    <w:p w14:paraId="17C39936" w14:textId="77777777" w:rsidR="00942B95" w:rsidRPr="00942B95" w:rsidRDefault="00942B95" w:rsidP="00942B95">
      <w:pPr>
        <w:pStyle w:val="NoSpacing"/>
        <w:rPr>
          <w:rFonts w:asciiTheme="minorHAnsi" w:hAnsiTheme="minorHAnsi"/>
          <w:b/>
          <w:color w:val="274C97"/>
          <w:sz w:val="32"/>
          <w:szCs w:val="24"/>
        </w:rPr>
      </w:pPr>
    </w:p>
    <w:p w14:paraId="5A990103" w14:textId="77777777" w:rsidR="00942B95" w:rsidRPr="00942B95" w:rsidRDefault="00942B95" w:rsidP="00942B95">
      <w:pPr>
        <w:tabs>
          <w:tab w:val="left" w:pos="540"/>
          <w:tab w:val="left" w:pos="720"/>
        </w:tabs>
        <w:autoSpaceDE w:val="0"/>
        <w:autoSpaceDN w:val="0"/>
        <w:adjustRightInd w:val="0"/>
        <w:contextualSpacing/>
        <w:jc w:val="both"/>
        <w:rPr>
          <w:rFonts w:asciiTheme="minorHAnsi" w:hAnsiTheme="minorHAnsi" w:cstheme="minorHAnsi"/>
        </w:rPr>
      </w:pPr>
      <w:r w:rsidRPr="00942B95">
        <w:rPr>
          <w:rFonts w:asciiTheme="minorHAnsi" w:hAnsiTheme="minorHAnsi" w:cstheme="minorHAnsi"/>
        </w:rPr>
        <w:t xml:space="preserve">Composition of Awards Boards may vary according to the size, range and </w:t>
      </w:r>
      <w:proofErr w:type="spellStart"/>
      <w:r w:rsidRPr="00942B95">
        <w:rPr>
          <w:rFonts w:asciiTheme="minorHAnsi" w:hAnsiTheme="minorHAnsi" w:cstheme="minorHAnsi"/>
        </w:rPr>
        <w:t>organisation</w:t>
      </w:r>
      <w:proofErr w:type="spellEnd"/>
      <w:r w:rsidRPr="00942B95">
        <w:rPr>
          <w:rFonts w:asciiTheme="minorHAnsi" w:hAnsiTheme="minorHAnsi" w:cstheme="minorHAnsi"/>
        </w:rPr>
        <w:t xml:space="preserve"> of the </w:t>
      </w:r>
      <w:proofErr w:type="spellStart"/>
      <w:r w:rsidRPr="00942B95">
        <w:rPr>
          <w:rFonts w:asciiTheme="minorHAnsi" w:hAnsiTheme="minorHAnsi" w:cstheme="minorHAnsi"/>
        </w:rPr>
        <w:t>centre’s</w:t>
      </w:r>
      <w:proofErr w:type="spellEnd"/>
      <w:r w:rsidRPr="00942B95">
        <w:rPr>
          <w:rFonts w:asciiTheme="minorHAnsi" w:hAnsiTheme="minorHAnsi" w:cstheme="minorHAnsi"/>
        </w:rPr>
        <w:t xml:space="preserve"> Access to HE </w:t>
      </w:r>
      <w:proofErr w:type="gramStart"/>
      <w:r w:rsidRPr="00942B95">
        <w:rPr>
          <w:rFonts w:asciiTheme="minorHAnsi" w:hAnsiTheme="minorHAnsi" w:cstheme="minorHAnsi"/>
        </w:rPr>
        <w:t>provision</w:t>
      </w:r>
      <w:proofErr w:type="gramEnd"/>
      <w:r w:rsidRPr="00942B95">
        <w:rPr>
          <w:rFonts w:asciiTheme="minorHAnsi" w:hAnsiTheme="minorHAnsi" w:cstheme="minorHAnsi"/>
        </w:rPr>
        <w:t xml:space="preserve">.  Members in addition to the minimum specification may attend </w:t>
      </w:r>
      <w:proofErr w:type="gramStart"/>
      <w:r w:rsidRPr="00942B95">
        <w:rPr>
          <w:rFonts w:asciiTheme="minorHAnsi" w:hAnsiTheme="minorHAnsi" w:cstheme="minorHAnsi"/>
        </w:rPr>
        <w:t>in particular circumstances</w:t>
      </w:r>
      <w:proofErr w:type="gramEnd"/>
      <w:r w:rsidRPr="00942B95">
        <w:rPr>
          <w:rFonts w:asciiTheme="minorHAnsi" w:hAnsiTheme="minorHAnsi" w:cstheme="minorHAnsi"/>
        </w:rPr>
        <w:t xml:space="preserve">, for example when specialist knowledge/experience/understanding is held and may be used to inform decisions to be made.  The membership as a minimum must consist of the following representatives: </w:t>
      </w:r>
    </w:p>
    <w:p w14:paraId="3AC8B3D2" w14:textId="77777777" w:rsidR="00942B95" w:rsidRPr="00942B95" w:rsidRDefault="00942B95" w:rsidP="00364695">
      <w:pPr>
        <w:pStyle w:val="ListParagraph"/>
        <w:numPr>
          <w:ilvl w:val="0"/>
          <w:numId w:val="38"/>
        </w:numPr>
        <w:spacing w:after="60"/>
        <w:jc w:val="both"/>
        <w:rPr>
          <w:rFonts w:asciiTheme="minorHAnsi" w:hAnsiTheme="minorHAnsi" w:cstheme="minorHAnsi"/>
          <w:b/>
          <w:bCs/>
          <w:sz w:val="20"/>
          <w:szCs w:val="20"/>
        </w:rPr>
      </w:pPr>
      <w:r w:rsidRPr="00942B95">
        <w:rPr>
          <w:rFonts w:asciiTheme="minorHAnsi" w:hAnsiTheme="minorHAnsi" w:cstheme="minorHAnsi"/>
          <w:b/>
          <w:bCs/>
        </w:rPr>
        <w:t>Chair</w:t>
      </w:r>
      <w:proofErr w:type="gramStart"/>
      <w:r w:rsidRPr="00942B95">
        <w:rPr>
          <w:rFonts w:asciiTheme="minorHAnsi" w:hAnsiTheme="minorHAnsi" w:cstheme="minorHAnsi"/>
          <w:b/>
          <w:bCs/>
          <w:smallCaps/>
        </w:rPr>
        <w:t>:</w:t>
      </w:r>
      <w:r w:rsidRPr="00942B95">
        <w:rPr>
          <w:rFonts w:asciiTheme="minorHAnsi" w:hAnsiTheme="minorHAnsi" w:cstheme="minorHAnsi"/>
          <w:b/>
          <w:bCs/>
        </w:rPr>
        <w:t xml:space="preserve">  (</w:t>
      </w:r>
      <w:proofErr w:type="gramEnd"/>
      <w:r w:rsidRPr="00942B95">
        <w:rPr>
          <w:rFonts w:asciiTheme="minorHAnsi" w:hAnsiTheme="minorHAnsi" w:cstheme="minorHAnsi"/>
          <w:b/>
          <w:bCs/>
        </w:rPr>
        <w:t xml:space="preserve">AVA Representative). </w:t>
      </w:r>
      <w:r w:rsidRPr="00942B95">
        <w:rPr>
          <w:rFonts w:asciiTheme="minorHAnsi" w:hAnsiTheme="minorHAnsi" w:cstheme="minorHAnsi"/>
          <w:bCs/>
        </w:rPr>
        <w:t>To ensure that due process is followed</w:t>
      </w:r>
      <w:r w:rsidRPr="00942B95">
        <w:rPr>
          <w:rFonts w:asciiTheme="minorHAnsi" w:hAnsiTheme="minorHAnsi" w:cstheme="minorHAnsi"/>
          <w:bCs/>
          <w:sz w:val="20"/>
          <w:szCs w:val="20"/>
        </w:rPr>
        <w:t>.</w:t>
      </w:r>
    </w:p>
    <w:p w14:paraId="40A75010" w14:textId="77777777" w:rsidR="00942B95" w:rsidRPr="00942B95" w:rsidRDefault="00942B95" w:rsidP="00364695">
      <w:pPr>
        <w:numPr>
          <w:ilvl w:val="1"/>
          <w:numId w:val="38"/>
        </w:numPr>
        <w:spacing w:after="60"/>
        <w:contextualSpacing/>
        <w:jc w:val="both"/>
        <w:rPr>
          <w:rFonts w:asciiTheme="minorHAnsi" w:hAnsiTheme="minorHAnsi" w:cstheme="minorHAnsi"/>
          <w:bCs/>
          <w:sz w:val="20"/>
          <w:szCs w:val="20"/>
        </w:rPr>
      </w:pPr>
      <w:r w:rsidRPr="00942B95">
        <w:rPr>
          <w:rFonts w:asciiTheme="minorHAnsi" w:hAnsiTheme="minorHAnsi" w:cstheme="minorHAnsi"/>
          <w:bCs/>
          <w:sz w:val="20"/>
          <w:szCs w:val="20"/>
        </w:rPr>
        <w:t>AVA officer</w:t>
      </w:r>
    </w:p>
    <w:p w14:paraId="6DB7484E" w14:textId="77777777" w:rsidR="00942B95" w:rsidRPr="00942B95" w:rsidRDefault="00942B95" w:rsidP="00364695">
      <w:pPr>
        <w:numPr>
          <w:ilvl w:val="1"/>
          <w:numId w:val="38"/>
        </w:numPr>
        <w:tabs>
          <w:tab w:val="left" w:pos="720"/>
        </w:tabs>
        <w:autoSpaceDE w:val="0"/>
        <w:autoSpaceDN w:val="0"/>
        <w:adjustRightInd w:val="0"/>
        <w:spacing w:after="60"/>
        <w:contextualSpacing/>
        <w:jc w:val="both"/>
        <w:rPr>
          <w:rFonts w:asciiTheme="minorHAnsi" w:hAnsiTheme="minorHAnsi" w:cstheme="minorHAnsi"/>
        </w:rPr>
      </w:pPr>
      <w:r w:rsidRPr="00942B95">
        <w:rPr>
          <w:rFonts w:asciiTheme="minorHAnsi" w:hAnsiTheme="minorHAnsi" w:cstheme="minorHAnsi"/>
          <w:bCs/>
          <w:sz w:val="20"/>
          <w:szCs w:val="20"/>
        </w:rPr>
        <w:t>AVA Lead Moderator</w:t>
      </w:r>
    </w:p>
    <w:p w14:paraId="2B5DD804" w14:textId="77777777" w:rsidR="00942B95" w:rsidRPr="00942B95" w:rsidRDefault="00942B95" w:rsidP="00364695">
      <w:pPr>
        <w:numPr>
          <w:ilvl w:val="1"/>
          <w:numId w:val="38"/>
        </w:numPr>
        <w:tabs>
          <w:tab w:val="left" w:pos="720"/>
        </w:tabs>
        <w:autoSpaceDE w:val="0"/>
        <w:autoSpaceDN w:val="0"/>
        <w:adjustRightInd w:val="0"/>
        <w:spacing w:after="60"/>
        <w:contextualSpacing/>
        <w:jc w:val="both"/>
        <w:rPr>
          <w:rFonts w:asciiTheme="minorHAnsi" w:hAnsiTheme="minorHAnsi" w:cstheme="minorHAnsi"/>
        </w:rPr>
      </w:pPr>
      <w:r w:rsidRPr="00942B95">
        <w:rPr>
          <w:rFonts w:asciiTheme="minorHAnsi" w:hAnsiTheme="minorHAnsi" w:cstheme="minorHAnsi"/>
          <w:bCs/>
          <w:sz w:val="20"/>
          <w:szCs w:val="20"/>
        </w:rPr>
        <w:t>Independent CLM i.e. CLM at another centre in the AVA</w:t>
      </w:r>
    </w:p>
    <w:p w14:paraId="4A34D8B6" w14:textId="77777777" w:rsidR="00942B95" w:rsidRPr="00942B95" w:rsidRDefault="00942B95" w:rsidP="00364695">
      <w:pPr>
        <w:pStyle w:val="ListParagraph"/>
        <w:numPr>
          <w:ilvl w:val="0"/>
          <w:numId w:val="38"/>
        </w:numPr>
        <w:spacing w:after="60"/>
        <w:jc w:val="both"/>
        <w:rPr>
          <w:rFonts w:asciiTheme="minorHAnsi" w:hAnsiTheme="minorHAnsi" w:cstheme="minorHAnsi"/>
          <w:b/>
          <w:bCs/>
          <w:sz w:val="20"/>
          <w:szCs w:val="20"/>
        </w:rPr>
      </w:pPr>
      <w:r w:rsidRPr="00942B95">
        <w:rPr>
          <w:rFonts w:asciiTheme="minorHAnsi" w:hAnsiTheme="minorHAnsi" w:cstheme="minorHAnsi"/>
          <w:b/>
          <w:bCs/>
        </w:rPr>
        <w:t>Awards Board Lead Moderator</w:t>
      </w:r>
      <w:r w:rsidRPr="00942B95">
        <w:rPr>
          <w:rFonts w:asciiTheme="minorHAnsi" w:hAnsiTheme="minorHAnsi" w:cstheme="minorHAnsi"/>
          <w:b/>
          <w:bCs/>
          <w:smallCaps/>
        </w:rPr>
        <w:t>.</w:t>
      </w:r>
      <w:r w:rsidRPr="00942B95">
        <w:rPr>
          <w:rFonts w:asciiTheme="minorHAnsi" w:hAnsiTheme="minorHAnsi" w:cstheme="minorHAnsi"/>
          <w:b/>
          <w:bCs/>
        </w:rPr>
        <w:t xml:space="preserve"> </w:t>
      </w:r>
      <w:r w:rsidRPr="00942B95">
        <w:rPr>
          <w:rFonts w:asciiTheme="minorHAnsi" w:hAnsiTheme="minorHAnsi" w:cstheme="minorHAnsi"/>
          <w:bCs/>
        </w:rPr>
        <w:t>To confirm assessment judgments</w:t>
      </w:r>
      <w:r w:rsidRPr="00942B95">
        <w:rPr>
          <w:rFonts w:asciiTheme="minorHAnsi" w:hAnsiTheme="minorHAnsi" w:cstheme="minorHAnsi"/>
          <w:bCs/>
          <w:sz w:val="20"/>
          <w:szCs w:val="20"/>
        </w:rPr>
        <w:t>.</w:t>
      </w:r>
    </w:p>
    <w:p w14:paraId="686A8DFD" w14:textId="77777777" w:rsidR="00942B95" w:rsidRPr="00942B95" w:rsidRDefault="00942B95" w:rsidP="00364695">
      <w:pPr>
        <w:numPr>
          <w:ilvl w:val="1"/>
          <w:numId w:val="38"/>
        </w:numPr>
        <w:spacing w:after="60"/>
        <w:contextualSpacing/>
        <w:jc w:val="both"/>
        <w:rPr>
          <w:rFonts w:asciiTheme="minorHAnsi" w:hAnsiTheme="minorHAnsi" w:cstheme="minorHAnsi"/>
          <w:bCs/>
          <w:sz w:val="20"/>
          <w:szCs w:val="20"/>
        </w:rPr>
      </w:pPr>
      <w:r w:rsidRPr="00942B95">
        <w:rPr>
          <w:rFonts w:asciiTheme="minorHAnsi" w:hAnsiTheme="minorHAnsi" w:cstheme="minorHAnsi"/>
          <w:bCs/>
          <w:sz w:val="20"/>
          <w:szCs w:val="20"/>
        </w:rPr>
        <w:t xml:space="preserve">Centre CLM – where possible </w:t>
      </w:r>
    </w:p>
    <w:p w14:paraId="5AD614E0" w14:textId="77777777" w:rsidR="00942B95" w:rsidRPr="00942B95" w:rsidRDefault="00942B95" w:rsidP="00364695">
      <w:pPr>
        <w:numPr>
          <w:ilvl w:val="1"/>
          <w:numId w:val="38"/>
        </w:numPr>
        <w:spacing w:after="60"/>
        <w:contextualSpacing/>
        <w:jc w:val="both"/>
        <w:rPr>
          <w:rFonts w:asciiTheme="minorHAnsi" w:hAnsiTheme="minorHAnsi" w:cstheme="minorHAnsi"/>
          <w:bCs/>
          <w:sz w:val="20"/>
          <w:szCs w:val="20"/>
        </w:rPr>
      </w:pPr>
      <w:r w:rsidRPr="00942B95">
        <w:rPr>
          <w:rFonts w:asciiTheme="minorHAnsi" w:hAnsiTheme="minorHAnsi" w:cstheme="minorHAnsi"/>
          <w:bCs/>
          <w:sz w:val="20"/>
          <w:szCs w:val="20"/>
        </w:rPr>
        <w:t>Subject Moderator, if CLM not available</w:t>
      </w:r>
    </w:p>
    <w:p w14:paraId="61EBB9C7" w14:textId="77777777" w:rsidR="00942B95" w:rsidRPr="00942B95" w:rsidRDefault="00942B95" w:rsidP="00364695">
      <w:pPr>
        <w:pStyle w:val="ListParagraph"/>
        <w:numPr>
          <w:ilvl w:val="0"/>
          <w:numId w:val="38"/>
        </w:numPr>
        <w:spacing w:after="60"/>
        <w:jc w:val="both"/>
        <w:rPr>
          <w:rFonts w:asciiTheme="minorHAnsi" w:eastAsia="Times New Roman" w:hAnsiTheme="minorHAnsi" w:cstheme="minorHAnsi"/>
          <w:bCs/>
        </w:rPr>
      </w:pPr>
      <w:r w:rsidRPr="00942B95">
        <w:rPr>
          <w:rFonts w:asciiTheme="minorHAnsi" w:hAnsiTheme="minorHAnsi" w:cstheme="minorHAnsi"/>
          <w:b/>
          <w:bCs/>
        </w:rPr>
        <w:t>Provider Representative</w:t>
      </w:r>
      <w:r w:rsidRPr="00942B95">
        <w:rPr>
          <w:rFonts w:asciiTheme="minorHAnsi" w:hAnsiTheme="minorHAnsi" w:cstheme="minorHAnsi"/>
          <w:b/>
          <w:bCs/>
          <w:smallCaps/>
        </w:rPr>
        <w:t>.</w:t>
      </w:r>
      <w:r w:rsidRPr="00942B95">
        <w:rPr>
          <w:rFonts w:asciiTheme="minorHAnsi" w:hAnsiTheme="minorHAnsi" w:cstheme="minorHAnsi"/>
          <w:b/>
          <w:bCs/>
        </w:rPr>
        <w:t xml:space="preserve"> </w:t>
      </w:r>
      <w:r w:rsidRPr="00942B95">
        <w:rPr>
          <w:rFonts w:asciiTheme="minorHAnsi" w:hAnsiTheme="minorHAnsi" w:cstheme="minorHAnsi"/>
          <w:bCs/>
        </w:rPr>
        <w:t>To e</w:t>
      </w:r>
      <w:r w:rsidRPr="00942B95">
        <w:rPr>
          <w:rFonts w:asciiTheme="minorHAnsi" w:eastAsia="Times New Roman" w:hAnsiTheme="minorHAnsi" w:cstheme="minorHAnsi"/>
          <w:bCs/>
        </w:rPr>
        <w:t xml:space="preserve">nsure all </w:t>
      </w:r>
      <w:r w:rsidRPr="00942B95">
        <w:rPr>
          <w:rFonts w:asciiTheme="minorHAnsi" w:hAnsiTheme="minorHAnsi" w:cstheme="minorHAnsi"/>
          <w:bCs/>
        </w:rPr>
        <w:t xml:space="preserve">business and </w:t>
      </w:r>
      <w:r w:rsidRPr="00942B95">
        <w:rPr>
          <w:rFonts w:asciiTheme="minorHAnsi" w:eastAsia="Times New Roman" w:hAnsiTheme="minorHAnsi" w:cstheme="minorHAnsi"/>
          <w:bCs/>
        </w:rPr>
        <w:t xml:space="preserve">documents are ready for panel and presents to Chair. </w:t>
      </w:r>
    </w:p>
    <w:p w14:paraId="2B42F06B" w14:textId="77777777" w:rsidR="00942B95" w:rsidRPr="00942B95" w:rsidRDefault="00942B95" w:rsidP="00364695">
      <w:pPr>
        <w:numPr>
          <w:ilvl w:val="1"/>
          <w:numId w:val="38"/>
        </w:numPr>
        <w:autoSpaceDE w:val="0"/>
        <w:autoSpaceDN w:val="0"/>
        <w:adjustRightInd w:val="0"/>
        <w:spacing w:after="60"/>
        <w:contextualSpacing/>
        <w:jc w:val="both"/>
        <w:rPr>
          <w:rFonts w:asciiTheme="minorHAnsi" w:hAnsiTheme="minorHAnsi" w:cstheme="minorHAnsi"/>
        </w:rPr>
      </w:pPr>
      <w:r w:rsidRPr="00942B95">
        <w:rPr>
          <w:rFonts w:asciiTheme="minorHAnsi" w:hAnsiTheme="minorHAnsi" w:cstheme="minorHAnsi"/>
          <w:bCs/>
          <w:sz w:val="20"/>
          <w:szCs w:val="20"/>
        </w:rPr>
        <w:t>Programme Manager/Diploma Lead</w:t>
      </w:r>
    </w:p>
    <w:p w14:paraId="420E0CA4" w14:textId="77777777" w:rsidR="00942B95" w:rsidRPr="00942B95" w:rsidRDefault="00942B95" w:rsidP="00364695">
      <w:pPr>
        <w:numPr>
          <w:ilvl w:val="1"/>
          <w:numId w:val="38"/>
        </w:numPr>
        <w:tabs>
          <w:tab w:val="left" w:pos="720"/>
        </w:tabs>
        <w:autoSpaceDE w:val="0"/>
        <w:autoSpaceDN w:val="0"/>
        <w:adjustRightInd w:val="0"/>
        <w:spacing w:after="60"/>
        <w:contextualSpacing/>
        <w:jc w:val="both"/>
        <w:rPr>
          <w:rFonts w:asciiTheme="minorHAnsi" w:hAnsiTheme="minorHAnsi" w:cstheme="minorHAnsi"/>
        </w:rPr>
      </w:pPr>
      <w:r w:rsidRPr="00942B95">
        <w:rPr>
          <w:rFonts w:asciiTheme="minorHAnsi" w:hAnsiTheme="minorHAnsi" w:cstheme="minorHAnsi"/>
          <w:bCs/>
          <w:sz w:val="20"/>
          <w:szCs w:val="20"/>
        </w:rPr>
        <w:t>Quality manager</w:t>
      </w:r>
    </w:p>
    <w:p w14:paraId="3007CC44" w14:textId="77777777" w:rsidR="00942B95" w:rsidRPr="00942B95" w:rsidRDefault="00942B95" w:rsidP="00942B95">
      <w:pPr>
        <w:framePr w:hSpace="180" w:wrap="around" w:vAnchor="text" w:hAnchor="margin" w:xAlign="center" w:y="288"/>
        <w:contextualSpacing/>
        <w:jc w:val="both"/>
        <w:rPr>
          <w:rFonts w:asciiTheme="minorHAnsi" w:hAnsiTheme="minorHAnsi" w:cstheme="minorHAnsi"/>
          <w:b/>
          <w:bCs/>
          <w:sz w:val="20"/>
          <w:szCs w:val="20"/>
        </w:rPr>
      </w:pPr>
    </w:p>
    <w:p w14:paraId="36341AA1" w14:textId="77777777" w:rsidR="00942B95" w:rsidRPr="00942B95" w:rsidRDefault="00942B95" w:rsidP="00364695">
      <w:pPr>
        <w:pStyle w:val="ListParagraph"/>
        <w:numPr>
          <w:ilvl w:val="0"/>
          <w:numId w:val="38"/>
        </w:numPr>
        <w:spacing w:after="60"/>
        <w:jc w:val="both"/>
        <w:rPr>
          <w:rFonts w:asciiTheme="minorHAnsi" w:hAnsiTheme="minorHAnsi" w:cstheme="minorHAnsi"/>
          <w:b/>
          <w:bCs/>
          <w:smallCaps/>
        </w:rPr>
      </w:pPr>
      <w:r w:rsidRPr="00942B95">
        <w:rPr>
          <w:rFonts w:asciiTheme="minorHAnsi" w:hAnsiTheme="minorHAnsi" w:cstheme="minorHAnsi"/>
          <w:b/>
          <w:bCs/>
        </w:rPr>
        <w:t>Minuting Officer</w:t>
      </w:r>
      <w:r w:rsidRPr="00942B95">
        <w:rPr>
          <w:rFonts w:asciiTheme="minorHAnsi" w:hAnsiTheme="minorHAnsi" w:cstheme="minorHAnsi"/>
          <w:b/>
          <w:bCs/>
          <w:smallCaps/>
        </w:rPr>
        <w:t xml:space="preserve">. </w:t>
      </w:r>
      <w:r w:rsidRPr="00942B95">
        <w:rPr>
          <w:rFonts w:asciiTheme="minorHAnsi" w:hAnsiTheme="minorHAnsi" w:cstheme="minorHAnsi"/>
          <w:bCs/>
        </w:rPr>
        <w:t>To minute the business of the Awards Board and records all decisions</w:t>
      </w:r>
    </w:p>
    <w:p w14:paraId="07EE68BC" w14:textId="77777777" w:rsidR="00942B95" w:rsidRPr="00942B95" w:rsidRDefault="00942B95" w:rsidP="00364695">
      <w:pPr>
        <w:pStyle w:val="ListParagraph"/>
        <w:numPr>
          <w:ilvl w:val="1"/>
          <w:numId w:val="38"/>
        </w:numPr>
        <w:tabs>
          <w:tab w:val="left" w:pos="720"/>
        </w:tabs>
        <w:autoSpaceDE w:val="0"/>
        <w:autoSpaceDN w:val="0"/>
        <w:adjustRightInd w:val="0"/>
        <w:spacing w:after="60"/>
        <w:jc w:val="both"/>
        <w:rPr>
          <w:rFonts w:asciiTheme="minorHAnsi" w:hAnsiTheme="minorHAnsi" w:cstheme="minorHAnsi"/>
          <w:bCs/>
          <w:sz w:val="20"/>
          <w:szCs w:val="20"/>
        </w:rPr>
      </w:pPr>
      <w:r w:rsidRPr="00942B95">
        <w:rPr>
          <w:rFonts w:asciiTheme="minorHAnsi" w:hAnsiTheme="minorHAnsi" w:cstheme="minorHAnsi"/>
          <w:bCs/>
          <w:sz w:val="20"/>
          <w:szCs w:val="20"/>
        </w:rPr>
        <w:t>Provided by AVA.</w:t>
      </w:r>
    </w:p>
    <w:p w14:paraId="6034AA65" w14:textId="77777777" w:rsidR="00942B95" w:rsidRPr="00942B95" w:rsidRDefault="00942B95" w:rsidP="00942B95">
      <w:pPr>
        <w:tabs>
          <w:tab w:val="left" w:pos="720"/>
        </w:tabs>
        <w:autoSpaceDE w:val="0"/>
        <w:autoSpaceDN w:val="0"/>
        <w:adjustRightInd w:val="0"/>
        <w:ind w:left="720"/>
        <w:contextualSpacing/>
        <w:jc w:val="both"/>
        <w:rPr>
          <w:rFonts w:asciiTheme="minorHAnsi" w:hAnsiTheme="minorHAnsi" w:cstheme="minorHAnsi"/>
          <w:bCs/>
          <w:sz w:val="16"/>
          <w:szCs w:val="16"/>
        </w:rPr>
      </w:pPr>
    </w:p>
    <w:p w14:paraId="5F79C413" w14:textId="77777777" w:rsidR="00942B95" w:rsidRPr="00942B95" w:rsidRDefault="00942B95" w:rsidP="00942B95">
      <w:pPr>
        <w:contextualSpacing/>
        <w:jc w:val="both"/>
        <w:rPr>
          <w:rFonts w:asciiTheme="minorHAnsi" w:hAnsiTheme="minorHAnsi" w:cstheme="minorHAnsi"/>
        </w:rPr>
      </w:pPr>
      <w:r w:rsidRPr="00942B95">
        <w:rPr>
          <w:rFonts w:asciiTheme="minorHAnsi" w:hAnsiTheme="minorHAnsi" w:cstheme="minorHAnsi"/>
        </w:rPr>
        <w:t>Additional Representatives may also attend to observe and support the business of the awards board. They may be:</w:t>
      </w:r>
    </w:p>
    <w:p w14:paraId="5D63EF82" w14:textId="77777777" w:rsidR="00942B95" w:rsidRPr="00942B95" w:rsidRDefault="00942B95" w:rsidP="00364695">
      <w:pPr>
        <w:numPr>
          <w:ilvl w:val="1"/>
          <w:numId w:val="37"/>
        </w:numPr>
        <w:spacing w:after="60"/>
        <w:contextualSpacing/>
        <w:jc w:val="both"/>
        <w:rPr>
          <w:rFonts w:asciiTheme="minorHAnsi" w:hAnsiTheme="minorHAnsi" w:cstheme="minorHAnsi"/>
          <w:bCs/>
          <w:sz w:val="20"/>
          <w:szCs w:val="20"/>
        </w:rPr>
      </w:pPr>
      <w:r w:rsidRPr="00942B95">
        <w:rPr>
          <w:rFonts w:asciiTheme="minorHAnsi" w:hAnsiTheme="minorHAnsi" w:cstheme="minorHAnsi"/>
          <w:bCs/>
          <w:sz w:val="20"/>
          <w:szCs w:val="20"/>
        </w:rPr>
        <w:t>Discrete Diploma coordinator</w:t>
      </w:r>
    </w:p>
    <w:p w14:paraId="5DE82990" w14:textId="77777777" w:rsidR="00942B95" w:rsidRPr="00942B95" w:rsidRDefault="00942B95" w:rsidP="00364695">
      <w:pPr>
        <w:numPr>
          <w:ilvl w:val="1"/>
          <w:numId w:val="37"/>
        </w:numPr>
        <w:spacing w:after="60"/>
        <w:contextualSpacing/>
        <w:jc w:val="both"/>
        <w:rPr>
          <w:rFonts w:asciiTheme="minorHAnsi" w:hAnsiTheme="minorHAnsi" w:cstheme="minorHAnsi"/>
          <w:bCs/>
          <w:sz w:val="20"/>
          <w:szCs w:val="20"/>
        </w:rPr>
      </w:pPr>
      <w:r w:rsidRPr="00942B95">
        <w:rPr>
          <w:rFonts w:asciiTheme="minorHAnsi" w:hAnsiTheme="minorHAnsi" w:cstheme="minorHAnsi"/>
          <w:bCs/>
          <w:sz w:val="20"/>
          <w:szCs w:val="20"/>
        </w:rPr>
        <w:t>Subject tutor</w:t>
      </w:r>
    </w:p>
    <w:p w14:paraId="2E8F6343" w14:textId="77777777" w:rsidR="00942B95" w:rsidRPr="00942B95" w:rsidRDefault="00942B95" w:rsidP="00364695">
      <w:pPr>
        <w:numPr>
          <w:ilvl w:val="1"/>
          <w:numId w:val="37"/>
        </w:numPr>
        <w:autoSpaceDE w:val="0"/>
        <w:autoSpaceDN w:val="0"/>
        <w:adjustRightInd w:val="0"/>
        <w:spacing w:after="60"/>
        <w:contextualSpacing/>
        <w:jc w:val="both"/>
        <w:rPr>
          <w:rFonts w:asciiTheme="minorHAnsi" w:hAnsiTheme="minorHAnsi" w:cstheme="minorHAnsi"/>
        </w:rPr>
      </w:pPr>
      <w:r w:rsidRPr="00942B95">
        <w:rPr>
          <w:rFonts w:asciiTheme="minorHAnsi" w:hAnsiTheme="minorHAnsi" w:cstheme="minorHAnsi"/>
          <w:bCs/>
          <w:sz w:val="20"/>
          <w:szCs w:val="20"/>
        </w:rPr>
        <w:t>Discrete Diploma Moderator</w:t>
      </w:r>
    </w:p>
    <w:p w14:paraId="4DDFD509" w14:textId="77777777" w:rsidR="00942B95" w:rsidRPr="00942B95" w:rsidRDefault="00942B95" w:rsidP="00364695">
      <w:pPr>
        <w:numPr>
          <w:ilvl w:val="1"/>
          <w:numId w:val="37"/>
        </w:numPr>
        <w:autoSpaceDE w:val="0"/>
        <w:autoSpaceDN w:val="0"/>
        <w:adjustRightInd w:val="0"/>
        <w:spacing w:after="60"/>
        <w:contextualSpacing/>
        <w:jc w:val="both"/>
        <w:rPr>
          <w:rFonts w:asciiTheme="minorHAnsi" w:hAnsiTheme="minorHAnsi" w:cstheme="minorHAnsi"/>
        </w:rPr>
      </w:pPr>
      <w:r w:rsidRPr="00942B95">
        <w:rPr>
          <w:rFonts w:asciiTheme="minorHAnsi" w:hAnsiTheme="minorHAnsi" w:cstheme="minorHAnsi"/>
          <w:bCs/>
          <w:sz w:val="20"/>
          <w:szCs w:val="20"/>
        </w:rPr>
        <w:t>Subject Moderator</w:t>
      </w:r>
    </w:p>
    <w:p w14:paraId="1EFC8FFD" w14:textId="77777777" w:rsidR="00942B95" w:rsidRPr="00942B95" w:rsidRDefault="00942B95" w:rsidP="00942B95">
      <w:pPr>
        <w:tabs>
          <w:tab w:val="left" w:pos="720"/>
        </w:tabs>
        <w:autoSpaceDE w:val="0"/>
        <w:autoSpaceDN w:val="0"/>
        <w:adjustRightInd w:val="0"/>
        <w:spacing w:after="200"/>
        <w:contextualSpacing/>
        <w:jc w:val="both"/>
        <w:rPr>
          <w:rFonts w:asciiTheme="minorHAnsi" w:hAnsiTheme="minorHAnsi" w:cstheme="minorHAnsi"/>
        </w:rPr>
      </w:pPr>
      <w:r w:rsidRPr="00942B95">
        <w:rPr>
          <w:rFonts w:asciiTheme="minorHAnsi" w:hAnsiTheme="minorHAnsi" w:cstheme="minorHAnsi"/>
        </w:rPr>
        <w:t xml:space="preserve">For full details of the role of each member please refer to our AIM Awards AVA Awards Board guidance booklet. </w:t>
      </w:r>
    </w:p>
    <w:p w14:paraId="5A2CAEF5" w14:textId="77777777" w:rsidR="00942B95" w:rsidRPr="006A4C81" w:rsidRDefault="00942B95" w:rsidP="00942B95">
      <w:pPr>
        <w:tabs>
          <w:tab w:val="left" w:pos="720"/>
        </w:tabs>
        <w:autoSpaceDE w:val="0"/>
        <w:autoSpaceDN w:val="0"/>
        <w:adjustRightInd w:val="0"/>
        <w:spacing w:after="200"/>
        <w:contextualSpacing/>
        <w:jc w:val="both"/>
        <w:rPr>
          <w:rFonts w:cstheme="minorHAnsi"/>
          <w:color w:val="4F2683"/>
        </w:rPr>
      </w:pPr>
    </w:p>
    <w:p w14:paraId="77C46D84" w14:textId="5C1935E1" w:rsidR="00A41311" w:rsidRDefault="00A41311" w:rsidP="00A41311">
      <w:pPr>
        <w:pStyle w:val="Heading2"/>
        <w:rPr>
          <w:rFonts w:asciiTheme="minorHAnsi" w:eastAsia="Times New Roman" w:hAnsiTheme="minorHAnsi" w:cs="Times New Roman"/>
          <w:b/>
          <w:color w:val="274C97"/>
          <w:sz w:val="32"/>
          <w:szCs w:val="24"/>
          <w:lang w:eastAsia="en-US"/>
        </w:rPr>
      </w:pPr>
      <w:bookmarkStart w:id="138" w:name="_Toc431218925"/>
      <w:bookmarkStart w:id="139" w:name="Procedure_2"/>
      <w:r w:rsidRPr="00A41311">
        <w:rPr>
          <w:rFonts w:asciiTheme="minorHAnsi" w:eastAsia="Times New Roman" w:hAnsiTheme="minorHAnsi" w:cs="Times New Roman"/>
          <w:b/>
          <w:color w:val="274C97"/>
          <w:sz w:val="32"/>
          <w:szCs w:val="24"/>
          <w:lang w:eastAsia="en-US"/>
        </w:rPr>
        <w:t>Procedure</w:t>
      </w:r>
      <w:bookmarkEnd w:id="138"/>
    </w:p>
    <w:bookmarkEnd w:id="139"/>
    <w:p w14:paraId="4E34D5E0" w14:textId="77777777" w:rsidR="00A41311" w:rsidRPr="00A41311" w:rsidRDefault="00A41311" w:rsidP="00A41311">
      <w:pPr>
        <w:rPr>
          <w:rFonts w:asciiTheme="minorHAnsi" w:hAnsiTheme="minorHAnsi"/>
          <w:lang w:eastAsia="en-US"/>
        </w:rPr>
      </w:pPr>
    </w:p>
    <w:p w14:paraId="45AA45CE" w14:textId="77777777" w:rsidR="00A41311" w:rsidRPr="00A41311" w:rsidRDefault="00A41311" w:rsidP="00A41311">
      <w:pPr>
        <w:autoSpaceDE w:val="0"/>
        <w:autoSpaceDN w:val="0"/>
        <w:adjustRightInd w:val="0"/>
        <w:spacing w:after="200"/>
        <w:contextualSpacing/>
        <w:jc w:val="both"/>
        <w:rPr>
          <w:rFonts w:asciiTheme="minorHAnsi" w:hAnsiTheme="minorHAnsi" w:cstheme="minorHAnsi"/>
        </w:rPr>
      </w:pPr>
      <w:r w:rsidRPr="00A41311">
        <w:rPr>
          <w:rFonts w:asciiTheme="minorHAnsi" w:hAnsiTheme="minorHAnsi" w:cstheme="minorHAnsi"/>
        </w:rPr>
        <w:t>The teaching team’s final assessment decisions for each student are brought to the Awards Board via the AVA document</w:t>
      </w:r>
      <w:r w:rsidRPr="00A41311">
        <w:rPr>
          <w:rFonts w:asciiTheme="minorHAnsi" w:hAnsiTheme="minorHAnsi" w:cstheme="minorHAnsi"/>
          <w:b/>
        </w:rPr>
        <w:t xml:space="preserve">:  </w:t>
      </w:r>
      <w:r w:rsidRPr="00A41311">
        <w:rPr>
          <w:rFonts w:asciiTheme="minorHAnsi" w:hAnsiTheme="minorHAnsi" w:cstheme="minorHAnsi"/>
          <w:bCs/>
          <w:i/>
        </w:rPr>
        <w:t>Recommendations for the Award of Credit</w:t>
      </w:r>
      <w:r w:rsidRPr="00A41311">
        <w:rPr>
          <w:rFonts w:asciiTheme="minorHAnsi" w:hAnsiTheme="minorHAnsi" w:cstheme="minorHAnsi"/>
        </w:rPr>
        <w:t xml:space="preserve"> (RACs) - completed prior to the Awards Board. These decisions follow internal moderation and external moderation. The Awards Board deliberates on the recommendations made, and approves the award of credits, grades and Access to HE Diplomas to students who have met the requirements of the discrete Diploma Specifications.  </w:t>
      </w:r>
    </w:p>
    <w:p w14:paraId="3044DC8F" w14:textId="77777777" w:rsidR="00A41311" w:rsidRPr="00A41311" w:rsidRDefault="00A41311" w:rsidP="00A41311">
      <w:pPr>
        <w:autoSpaceDE w:val="0"/>
        <w:autoSpaceDN w:val="0"/>
        <w:adjustRightInd w:val="0"/>
        <w:spacing w:after="200"/>
        <w:contextualSpacing/>
        <w:jc w:val="both"/>
        <w:rPr>
          <w:rFonts w:asciiTheme="minorHAnsi" w:hAnsiTheme="minorHAnsi" w:cstheme="minorHAnsi"/>
        </w:rPr>
      </w:pPr>
      <w:r w:rsidRPr="00A41311">
        <w:rPr>
          <w:rFonts w:asciiTheme="minorHAnsi" w:hAnsiTheme="minorHAnsi" w:cstheme="minorHAnsi"/>
        </w:rPr>
        <w:t xml:space="preserve">Awards Board decisions are recorded on the Awards Board minutes and the RAC(s). </w:t>
      </w:r>
    </w:p>
    <w:p w14:paraId="064B24B5" w14:textId="77777777" w:rsidR="00942B95" w:rsidRPr="006A4C81" w:rsidRDefault="00942B95" w:rsidP="002C102A">
      <w:pPr>
        <w:autoSpaceDE w:val="0"/>
        <w:autoSpaceDN w:val="0"/>
        <w:adjustRightInd w:val="0"/>
        <w:contextualSpacing/>
        <w:jc w:val="both"/>
        <w:rPr>
          <w:rFonts w:cstheme="minorHAnsi"/>
          <w:color w:val="4F2683"/>
        </w:rPr>
      </w:pPr>
    </w:p>
    <w:p w14:paraId="3D77BD96" w14:textId="51B7659F" w:rsidR="002C102A" w:rsidRDefault="002C102A" w:rsidP="00572036">
      <w:pPr>
        <w:rPr>
          <w:rFonts w:asciiTheme="minorHAnsi" w:hAnsiTheme="minorHAnsi"/>
          <w:bCs/>
          <w:sz w:val="22"/>
        </w:rPr>
      </w:pPr>
    </w:p>
    <w:p w14:paraId="03C25889" w14:textId="5E6A0F78" w:rsidR="00A41311" w:rsidRDefault="00A41311" w:rsidP="00572036">
      <w:pPr>
        <w:rPr>
          <w:rFonts w:asciiTheme="minorHAnsi" w:hAnsiTheme="minorHAnsi"/>
          <w:bCs/>
          <w:sz w:val="22"/>
        </w:rPr>
      </w:pPr>
    </w:p>
    <w:p w14:paraId="25E05506" w14:textId="6C79DA97" w:rsidR="00A41311" w:rsidRDefault="00A41311" w:rsidP="00572036">
      <w:pPr>
        <w:rPr>
          <w:rFonts w:asciiTheme="minorHAnsi" w:hAnsiTheme="minorHAnsi"/>
          <w:bCs/>
          <w:sz w:val="22"/>
        </w:rPr>
      </w:pPr>
    </w:p>
    <w:p w14:paraId="19C3C845" w14:textId="15E599DE" w:rsidR="00A41311" w:rsidRDefault="00A41311" w:rsidP="00572036">
      <w:pPr>
        <w:rPr>
          <w:rFonts w:asciiTheme="minorHAnsi" w:hAnsiTheme="minorHAnsi"/>
          <w:bCs/>
          <w:sz w:val="22"/>
        </w:rPr>
      </w:pPr>
    </w:p>
    <w:p w14:paraId="244C92F8" w14:textId="4A132AB8" w:rsidR="00A41311" w:rsidRDefault="00A41311" w:rsidP="00572036">
      <w:pPr>
        <w:rPr>
          <w:rFonts w:asciiTheme="minorHAnsi" w:hAnsiTheme="minorHAnsi"/>
          <w:bCs/>
          <w:sz w:val="22"/>
        </w:rPr>
      </w:pPr>
    </w:p>
    <w:p w14:paraId="3AD0D85A" w14:textId="19CC4DB7" w:rsidR="00A41311" w:rsidRDefault="00A41311" w:rsidP="00A41311">
      <w:pPr>
        <w:pStyle w:val="Heading2"/>
        <w:rPr>
          <w:rFonts w:asciiTheme="minorHAnsi" w:eastAsia="Times New Roman" w:hAnsiTheme="minorHAnsi" w:cs="Times New Roman"/>
          <w:b/>
          <w:color w:val="274C97"/>
          <w:sz w:val="32"/>
          <w:szCs w:val="24"/>
          <w:lang w:eastAsia="en-US"/>
        </w:rPr>
      </w:pPr>
      <w:bookmarkStart w:id="140" w:name="_Toc431218926"/>
      <w:bookmarkStart w:id="141" w:name="Special_Cases_2"/>
      <w:r w:rsidRPr="00A41311">
        <w:rPr>
          <w:rFonts w:asciiTheme="minorHAnsi" w:eastAsia="Times New Roman" w:hAnsiTheme="minorHAnsi" w:cs="Times New Roman"/>
          <w:b/>
          <w:color w:val="274C97"/>
          <w:sz w:val="32"/>
          <w:szCs w:val="24"/>
          <w:lang w:eastAsia="en-US"/>
        </w:rPr>
        <w:t>Special Cases</w:t>
      </w:r>
      <w:bookmarkEnd w:id="140"/>
    </w:p>
    <w:bookmarkEnd w:id="141"/>
    <w:p w14:paraId="4DCE271E" w14:textId="77777777" w:rsidR="00A41311" w:rsidRPr="00A41311" w:rsidRDefault="00A41311" w:rsidP="00A41311">
      <w:pPr>
        <w:rPr>
          <w:lang w:eastAsia="en-US"/>
        </w:rPr>
      </w:pPr>
    </w:p>
    <w:p w14:paraId="7908D0B4" w14:textId="77777777" w:rsidR="00A41311" w:rsidRPr="00A41311" w:rsidRDefault="00A41311" w:rsidP="00A41311">
      <w:pPr>
        <w:autoSpaceDE w:val="0"/>
        <w:autoSpaceDN w:val="0"/>
        <w:adjustRightInd w:val="0"/>
        <w:contextualSpacing/>
        <w:rPr>
          <w:rFonts w:asciiTheme="minorHAnsi" w:hAnsiTheme="minorHAnsi" w:cstheme="minorHAnsi"/>
        </w:rPr>
      </w:pPr>
      <w:r w:rsidRPr="00A41311">
        <w:rPr>
          <w:rFonts w:asciiTheme="minorHAnsi" w:hAnsiTheme="minorHAnsi" w:cstheme="minorHAnsi"/>
        </w:rPr>
        <w:t xml:space="preserve">The Awards Board also makes decisions about special cases, including referrals, extenuating circumstances, </w:t>
      </w:r>
      <w:proofErr w:type="spellStart"/>
      <w:r w:rsidRPr="00A41311">
        <w:rPr>
          <w:rFonts w:asciiTheme="minorHAnsi" w:hAnsiTheme="minorHAnsi" w:cstheme="minorHAnsi"/>
        </w:rPr>
        <w:t>aegrotat</w:t>
      </w:r>
      <w:proofErr w:type="spellEnd"/>
      <w:r w:rsidRPr="00A41311">
        <w:rPr>
          <w:rFonts w:asciiTheme="minorHAnsi" w:hAnsiTheme="minorHAnsi" w:cstheme="minorHAnsi"/>
        </w:rPr>
        <w:t xml:space="preserve"> and posthumous awards, and cases of academic misconduct as detailed in the QAA handbook and the current AVA Awards Board guidance booklet.</w:t>
      </w:r>
    </w:p>
    <w:p w14:paraId="623B8BB0" w14:textId="77777777" w:rsidR="00A41311" w:rsidRPr="00A41311" w:rsidRDefault="00A41311" w:rsidP="00A41311">
      <w:pPr>
        <w:autoSpaceDE w:val="0"/>
        <w:autoSpaceDN w:val="0"/>
        <w:adjustRightInd w:val="0"/>
        <w:contextualSpacing/>
        <w:rPr>
          <w:rFonts w:asciiTheme="minorHAnsi" w:hAnsiTheme="minorHAnsi" w:cstheme="minorHAnsi"/>
          <w:sz w:val="16"/>
          <w:szCs w:val="16"/>
        </w:rPr>
      </w:pPr>
    </w:p>
    <w:p w14:paraId="216ADA59" w14:textId="58FA7BE0" w:rsidR="00A41311" w:rsidRPr="00A41311" w:rsidRDefault="00A41311" w:rsidP="00A41311">
      <w:pPr>
        <w:autoSpaceDE w:val="0"/>
        <w:autoSpaceDN w:val="0"/>
        <w:adjustRightInd w:val="0"/>
        <w:contextualSpacing/>
        <w:rPr>
          <w:rFonts w:asciiTheme="minorHAnsi" w:hAnsiTheme="minorHAnsi" w:cstheme="minorHAnsi"/>
        </w:rPr>
      </w:pPr>
      <w:r w:rsidRPr="00A41311">
        <w:rPr>
          <w:rFonts w:asciiTheme="minorHAnsi" w:hAnsiTheme="minorHAnsi" w:cstheme="minorHAnsi"/>
          <w:b/>
        </w:rPr>
        <w:t xml:space="preserve">Referrals </w:t>
      </w:r>
      <w:r w:rsidRPr="00A41311">
        <w:rPr>
          <w:rFonts w:asciiTheme="minorHAnsi" w:hAnsiTheme="minorHAnsi" w:cstheme="minorHAnsi"/>
        </w:rPr>
        <w:t xml:space="preserve">All on course recommendations for referrals must be made to the Centre Lead Moderator (see page 15). When this occurs </w:t>
      </w:r>
      <w:r w:rsidRPr="00A41311">
        <w:rPr>
          <w:rFonts w:asciiTheme="minorHAnsi" w:hAnsiTheme="minorHAnsi" w:cstheme="minorHAnsi"/>
          <w:b/>
        </w:rPr>
        <w:t>at the end of the course the recommendation must be taken to the Awards Board</w:t>
      </w:r>
      <w:r w:rsidRPr="00A41311">
        <w:rPr>
          <w:rFonts w:asciiTheme="minorHAnsi" w:hAnsiTheme="minorHAnsi" w:cstheme="minorHAnsi"/>
        </w:rPr>
        <w:t xml:space="preserve">.  </w:t>
      </w:r>
    </w:p>
    <w:p w14:paraId="5C5AB5F3" w14:textId="11660931" w:rsidR="00A41311" w:rsidRDefault="00A41311" w:rsidP="00A41311">
      <w:pPr>
        <w:rPr>
          <w:rFonts w:asciiTheme="minorHAnsi" w:hAnsiTheme="minorHAnsi"/>
          <w:bCs/>
          <w:sz w:val="22"/>
        </w:rPr>
      </w:pPr>
    </w:p>
    <w:p w14:paraId="57C1804B" w14:textId="77777777" w:rsidR="00A41311" w:rsidRPr="00A41311" w:rsidRDefault="00A41311" w:rsidP="00A41311">
      <w:pPr>
        <w:autoSpaceDE w:val="0"/>
        <w:autoSpaceDN w:val="0"/>
        <w:adjustRightInd w:val="0"/>
        <w:contextualSpacing/>
        <w:rPr>
          <w:rFonts w:asciiTheme="minorHAnsi" w:hAnsiTheme="minorHAnsi" w:cstheme="minorHAnsi"/>
        </w:rPr>
      </w:pPr>
      <w:r w:rsidRPr="00A41311">
        <w:rPr>
          <w:rFonts w:asciiTheme="minorHAnsi" w:hAnsiTheme="minorHAnsi" w:cstheme="minorHAnsi"/>
        </w:rPr>
        <w:t>The following procedure is normally followed:</w:t>
      </w:r>
    </w:p>
    <w:p w14:paraId="127B48A3" w14:textId="561641AA" w:rsidR="00A41311" w:rsidRPr="00A41311" w:rsidRDefault="00A41311" w:rsidP="00A41311">
      <w:pPr>
        <w:rPr>
          <w:rFonts w:asciiTheme="minorHAnsi" w:hAnsiTheme="minorHAnsi"/>
          <w:bCs/>
          <w:sz w:val="22"/>
        </w:rPr>
      </w:pPr>
    </w:p>
    <w:p w14:paraId="1B92BE0D" w14:textId="77777777" w:rsidR="00A41311" w:rsidRPr="00A41311" w:rsidRDefault="00A41311" w:rsidP="00364695">
      <w:pPr>
        <w:pStyle w:val="ListParagraph"/>
        <w:numPr>
          <w:ilvl w:val="0"/>
          <w:numId w:val="39"/>
        </w:numPr>
        <w:autoSpaceDE w:val="0"/>
        <w:autoSpaceDN w:val="0"/>
        <w:adjustRightInd w:val="0"/>
        <w:spacing w:after="60"/>
        <w:jc w:val="both"/>
        <w:rPr>
          <w:rFonts w:asciiTheme="minorHAnsi" w:hAnsiTheme="minorHAnsi" w:cstheme="minorHAnsi"/>
        </w:rPr>
      </w:pPr>
      <w:r w:rsidRPr="00A41311">
        <w:rPr>
          <w:rFonts w:asciiTheme="minorHAnsi" w:hAnsiTheme="minorHAnsi" w:cstheme="minorHAnsi"/>
        </w:rPr>
        <w:t xml:space="preserve">Decision is made whether a referral opportunity (third submission) should be allowed. </w:t>
      </w:r>
    </w:p>
    <w:p w14:paraId="6791A65A" w14:textId="77777777" w:rsidR="00A41311" w:rsidRPr="00A41311" w:rsidRDefault="00A41311" w:rsidP="00364695">
      <w:pPr>
        <w:pStyle w:val="ListParagraph"/>
        <w:numPr>
          <w:ilvl w:val="0"/>
          <w:numId w:val="39"/>
        </w:numPr>
        <w:autoSpaceDE w:val="0"/>
        <w:autoSpaceDN w:val="0"/>
        <w:adjustRightInd w:val="0"/>
        <w:spacing w:after="60"/>
        <w:jc w:val="both"/>
        <w:rPr>
          <w:rFonts w:asciiTheme="minorHAnsi" w:hAnsiTheme="minorHAnsi" w:cstheme="minorHAnsi"/>
        </w:rPr>
      </w:pPr>
      <w:r w:rsidRPr="00A41311">
        <w:rPr>
          <w:rFonts w:asciiTheme="minorHAnsi" w:hAnsiTheme="minorHAnsi" w:cstheme="minorHAnsi"/>
        </w:rPr>
        <w:t>Referral conditions are set, preferably within 2 weeks but with an ultimate deadline of 25</w:t>
      </w:r>
      <w:r w:rsidRPr="00A41311">
        <w:rPr>
          <w:rFonts w:asciiTheme="minorHAnsi" w:hAnsiTheme="minorHAnsi" w:cstheme="minorHAnsi"/>
          <w:vertAlign w:val="superscript"/>
        </w:rPr>
        <w:t>th</w:t>
      </w:r>
      <w:r w:rsidRPr="00A41311">
        <w:rPr>
          <w:rFonts w:asciiTheme="minorHAnsi" w:hAnsiTheme="minorHAnsi" w:cstheme="minorHAnsi"/>
        </w:rPr>
        <w:t xml:space="preserve"> August, to be confirmed by the Chair of the Awards Board.</w:t>
      </w:r>
    </w:p>
    <w:p w14:paraId="59A7BC49" w14:textId="77777777" w:rsidR="00A41311" w:rsidRPr="00A41311" w:rsidRDefault="00A41311" w:rsidP="00364695">
      <w:pPr>
        <w:pStyle w:val="ListParagraph"/>
        <w:numPr>
          <w:ilvl w:val="0"/>
          <w:numId w:val="39"/>
        </w:numPr>
        <w:autoSpaceDE w:val="0"/>
        <w:autoSpaceDN w:val="0"/>
        <w:adjustRightInd w:val="0"/>
        <w:spacing w:after="60"/>
        <w:jc w:val="both"/>
        <w:rPr>
          <w:rFonts w:asciiTheme="minorHAnsi" w:hAnsiTheme="minorHAnsi" w:cstheme="minorHAnsi"/>
        </w:rPr>
      </w:pPr>
      <w:r w:rsidRPr="00A41311">
        <w:rPr>
          <w:rFonts w:asciiTheme="minorHAnsi" w:hAnsiTheme="minorHAnsi" w:cstheme="minorHAnsi"/>
        </w:rPr>
        <w:t>The assessment decision of the referral is confirmed by the Awards Board Lead Moderator who amends the RAC accordingly, informs the Chair of the Awards Board and ensures that the student is informed.</w:t>
      </w:r>
    </w:p>
    <w:p w14:paraId="12EF2473" w14:textId="77777777" w:rsidR="00A41311" w:rsidRPr="00A41311" w:rsidRDefault="00A41311" w:rsidP="00364695">
      <w:pPr>
        <w:pStyle w:val="ListParagraph"/>
        <w:numPr>
          <w:ilvl w:val="0"/>
          <w:numId w:val="39"/>
        </w:numPr>
        <w:autoSpaceDE w:val="0"/>
        <w:autoSpaceDN w:val="0"/>
        <w:adjustRightInd w:val="0"/>
        <w:spacing w:after="60"/>
        <w:jc w:val="both"/>
        <w:rPr>
          <w:rFonts w:asciiTheme="minorHAnsi" w:hAnsiTheme="minorHAnsi" w:cstheme="minorHAnsi"/>
          <w:b/>
        </w:rPr>
      </w:pPr>
      <w:r w:rsidRPr="00A41311">
        <w:rPr>
          <w:rFonts w:asciiTheme="minorHAnsi" w:hAnsiTheme="minorHAnsi" w:cstheme="minorHAnsi"/>
        </w:rPr>
        <w:t>The RAC is returned to the AVA.</w:t>
      </w:r>
    </w:p>
    <w:p w14:paraId="7B5600C7" w14:textId="77777777" w:rsidR="00A41311" w:rsidRPr="00A41311" w:rsidRDefault="00A41311" w:rsidP="00364695">
      <w:pPr>
        <w:pStyle w:val="ListParagraph"/>
        <w:numPr>
          <w:ilvl w:val="0"/>
          <w:numId w:val="39"/>
        </w:numPr>
        <w:autoSpaceDE w:val="0"/>
        <w:autoSpaceDN w:val="0"/>
        <w:adjustRightInd w:val="0"/>
        <w:spacing w:after="60"/>
        <w:jc w:val="both"/>
        <w:rPr>
          <w:rFonts w:asciiTheme="minorHAnsi" w:hAnsiTheme="minorHAnsi" w:cstheme="minorHAnsi"/>
          <w:b/>
        </w:rPr>
      </w:pPr>
      <w:r w:rsidRPr="00A41311">
        <w:rPr>
          <w:rFonts w:asciiTheme="minorHAnsi" w:hAnsiTheme="minorHAnsi" w:cstheme="minorHAnsi"/>
        </w:rPr>
        <w:t>The AVA checks the RAC and where appropriate, issues the Access to HE Diploma and transcript of achievement to student by the end of August.</w:t>
      </w:r>
    </w:p>
    <w:p w14:paraId="2EE1EC54" w14:textId="7C1A4CE5" w:rsidR="00A41311" w:rsidRDefault="00A41311" w:rsidP="00572036">
      <w:pPr>
        <w:rPr>
          <w:rFonts w:asciiTheme="minorHAnsi" w:hAnsiTheme="minorHAnsi"/>
          <w:bCs/>
          <w:sz w:val="22"/>
        </w:rPr>
      </w:pPr>
    </w:p>
    <w:p w14:paraId="3E5C3848" w14:textId="77777777" w:rsidR="00A41311" w:rsidRPr="00A41311" w:rsidRDefault="00A41311" w:rsidP="00A41311">
      <w:pPr>
        <w:autoSpaceDE w:val="0"/>
        <w:autoSpaceDN w:val="0"/>
        <w:adjustRightInd w:val="0"/>
        <w:contextualSpacing/>
        <w:rPr>
          <w:rFonts w:asciiTheme="minorHAnsi" w:hAnsiTheme="minorHAnsi" w:cstheme="minorHAnsi"/>
        </w:rPr>
      </w:pPr>
      <w:r w:rsidRPr="00A41311">
        <w:rPr>
          <w:rFonts w:asciiTheme="minorHAnsi" w:hAnsiTheme="minorHAnsi" w:cstheme="minorHAnsi"/>
          <w:b/>
        </w:rPr>
        <w:t xml:space="preserve">Extenuating Circumstances </w:t>
      </w:r>
      <w:r w:rsidRPr="00A41311">
        <w:rPr>
          <w:rFonts w:asciiTheme="minorHAnsi" w:hAnsiTheme="minorHAnsi" w:cstheme="minorHAnsi"/>
        </w:rPr>
        <w:t>In most cases, extenuating circumstances that affect achievement on individual units (for example, in relation to requests for extended deadlines) are handled at course level, and appropriate action and decisions taken according to your approved procedures.  You must document cases of extenuating circumstances and the action taken. The external moderator will confirm that you have appropriate procedures in place and that these are operated consistently.</w:t>
      </w:r>
    </w:p>
    <w:p w14:paraId="72E8086E" w14:textId="77777777" w:rsidR="00A41311" w:rsidRPr="00A41311" w:rsidRDefault="00A41311" w:rsidP="00A41311">
      <w:pPr>
        <w:autoSpaceDE w:val="0"/>
        <w:autoSpaceDN w:val="0"/>
        <w:adjustRightInd w:val="0"/>
        <w:contextualSpacing/>
        <w:rPr>
          <w:rFonts w:asciiTheme="minorHAnsi" w:hAnsiTheme="minorHAnsi" w:cstheme="minorHAnsi"/>
          <w:sz w:val="16"/>
          <w:szCs w:val="16"/>
        </w:rPr>
      </w:pPr>
    </w:p>
    <w:p w14:paraId="4A9861D7" w14:textId="77777777" w:rsidR="00A41311" w:rsidRPr="00A41311" w:rsidRDefault="00A41311" w:rsidP="00A41311">
      <w:pPr>
        <w:autoSpaceDE w:val="0"/>
        <w:autoSpaceDN w:val="0"/>
        <w:adjustRightInd w:val="0"/>
        <w:contextualSpacing/>
        <w:rPr>
          <w:rFonts w:asciiTheme="minorHAnsi" w:hAnsiTheme="minorHAnsi" w:cstheme="minorHAnsi"/>
        </w:rPr>
      </w:pPr>
      <w:r w:rsidRPr="00A41311">
        <w:rPr>
          <w:rFonts w:asciiTheme="minorHAnsi" w:hAnsiTheme="minorHAnsi" w:cstheme="minorHAnsi"/>
        </w:rPr>
        <w:t xml:space="preserve">The awards board will consider cases where extenuating circumstances have affected performance in more than one area or in any other way that falls outside </w:t>
      </w:r>
      <w:proofErr w:type="gramStart"/>
      <w:r w:rsidRPr="00A41311">
        <w:rPr>
          <w:rFonts w:asciiTheme="minorHAnsi" w:hAnsiTheme="minorHAnsi" w:cstheme="minorHAnsi"/>
        </w:rPr>
        <w:t>the your</w:t>
      </w:r>
      <w:proofErr w:type="gramEnd"/>
      <w:r w:rsidRPr="00A41311">
        <w:rPr>
          <w:rFonts w:asciiTheme="minorHAnsi" w:hAnsiTheme="minorHAnsi" w:cstheme="minorHAnsi"/>
        </w:rPr>
        <w:t xml:space="preserve"> normal processes and is not dealt with elsewhere in this documentation.  </w:t>
      </w:r>
    </w:p>
    <w:p w14:paraId="52EE54F0" w14:textId="77777777" w:rsidR="00A41311" w:rsidRPr="00A41311" w:rsidRDefault="00A41311" w:rsidP="00A41311">
      <w:pPr>
        <w:autoSpaceDE w:val="0"/>
        <w:autoSpaceDN w:val="0"/>
        <w:adjustRightInd w:val="0"/>
        <w:contextualSpacing/>
        <w:rPr>
          <w:rFonts w:asciiTheme="minorHAnsi" w:hAnsiTheme="minorHAnsi" w:cstheme="minorHAnsi"/>
          <w:sz w:val="16"/>
          <w:szCs w:val="16"/>
        </w:rPr>
      </w:pPr>
    </w:p>
    <w:p w14:paraId="1C3D613E" w14:textId="77777777" w:rsidR="00A41311" w:rsidRPr="00A41311" w:rsidRDefault="00A41311" w:rsidP="00A41311">
      <w:pPr>
        <w:autoSpaceDE w:val="0"/>
        <w:autoSpaceDN w:val="0"/>
        <w:adjustRightInd w:val="0"/>
        <w:contextualSpacing/>
        <w:rPr>
          <w:rFonts w:asciiTheme="minorHAnsi" w:hAnsiTheme="minorHAnsi" w:cstheme="minorHAnsi"/>
        </w:rPr>
      </w:pPr>
      <w:r w:rsidRPr="00A41311">
        <w:rPr>
          <w:rFonts w:asciiTheme="minorHAnsi" w:hAnsiTheme="minorHAnsi" w:cstheme="minorHAnsi"/>
          <w:b/>
        </w:rPr>
        <w:t>A case may only be brought to the Awards Board</w:t>
      </w:r>
      <w:r w:rsidRPr="00A41311">
        <w:rPr>
          <w:rFonts w:asciiTheme="minorHAnsi" w:hAnsiTheme="minorHAnsi" w:cstheme="minorHAnsi"/>
        </w:rPr>
        <w:t xml:space="preserve"> </w:t>
      </w:r>
      <w:r w:rsidRPr="00A41311">
        <w:rPr>
          <w:rFonts w:asciiTheme="minorHAnsi" w:hAnsiTheme="minorHAnsi" w:cstheme="minorHAnsi"/>
          <w:b/>
        </w:rPr>
        <w:t>where no prior action has been taken.</w:t>
      </w:r>
      <w:r w:rsidRPr="00A41311">
        <w:rPr>
          <w:rFonts w:asciiTheme="minorHAnsi" w:hAnsiTheme="minorHAnsi" w:cstheme="minorHAnsi"/>
        </w:rPr>
        <w:t xml:space="preserve"> Cases of extenuating circumstances that are brought to the awards board must:</w:t>
      </w:r>
    </w:p>
    <w:p w14:paraId="1804E874" w14:textId="7F031380" w:rsidR="00A41311" w:rsidRDefault="00A41311" w:rsidP="00572036">
      <w:pPr>
        <w:rPr>
          <w:rFonts w:asciiTheme="minorHAnsi" w:hAnsiTheme="minorHAnsi"/>
          <w:bCs/>
          <w:sz w:val="22"/>
        </w:rPr>
      </w:pPr>
    </w:p>
    <w:p w14:paraId="60A4B4E0" w14:textId="77777777" w:rsidR="00A41311" w:rsidRPr="00A41311" w:rsidRDefault="00A41311" w:rsidP="00364695">
      <w:pPr>
        <w:pStyle w:val="ListParagraph"/>
        <w:numPr>
          <w:ilvl w:val="0"/>
          <w:numId w:val="40"/>
        </w:numPr>
        <w:autoSpaceDE w:val="0"/>
        <w:autoSpaceDN w:val="0"/>
        <w:adjustRightInd w:val="0"/>
        <w:spacing w:after="60"/>
        <w:jc w:val="both"/>
        <w:rPr>
          <w:rFonts w:asciiTheme="minorHAnsi" w:hAnsiTheme="minorHAnsi" w:cstheme="minorHAnsi"/>
        </w:rPr>
      </w:pPr>
      <w:r w:rsidRPr="00A41311">
        <w:rPr>
          <w:rFonts w:asciiTheme="minorHAnsi" w:hAnsiTheme="minorHAnsi" w:cstheme="minorHAnsi"/>
        </w:rPr>
        <w:t xml:space="preserve">have been considered by your course team and external moderator prior to the meeting. </w:t>
      </w:r>
    </w:p>
    <w:p w14:paraId="29BBDB94" w14:textId="77777777" w:rsidR="00A41311" w:rsidRPr="00A41311" w:rsidRDefault="00A41311" w:rsidP="00364695">
      <w:pPr>
        <w:pStyle w:val="ListParagraph"/>
        <w:numPr>
          <w:ilvl w:val="0"/>
          <w:numId w:val="40"/>
        </w:numPr>
        <w:autoSpaceDE w:val="0"/>
        <w:autoSpaceDN w:val="0"/>
        <w:adjustRightInd w:val="0"/>
        <w:spacing w:after="60"/>
        <w:jc w:val="both"/>
        <w:rPr>
          <w:rFonts w:asciiTheme="minorHAnsi" w:hAnsiTheme="minorHAnsi" w:cstheme="minorHAnsi"/>
        </w:rPr>
      </w:pPr>
      <w:r w:rsidRPr="00A41311">
        <w:rPr>
          <w:rFonts w:asciiTheme="minorHAnsi" w:hAnsiTheme="minorHAnsi" w:cstheme="minorHAnsi"/>
        </w:rPr>
        <w:t xml:space="preserve">be fully documented and include evidence which is presented in a </w:t>
      </w:r>
      <w:proofErr w:type="spellStart"/>
      <w:r w:rsidRPr="00A41311">
        <w:rPr>
          <w:rFonts w:asciiTheme="minorHAnsi" w:hAnsiTheme="minorHAnsi" w:cstheme="minorHAnsi"/>
        </w:rPr>
        <w:t>standardised</w:t>
      </w:r>
      <w:proofErr w:type="spellEnd"/>
      <w:r w:rsidRPr="00A41311">
        <w:rPr>
          <w:rFonts w:asciiTheme="minorHAnsi" w:hAnsiTheme="minorHAnsi" w:cstheme="minorHAnsi"/>
        </w:rPr>
        <w:t xml:space="preserve"> manner </w:t>
      </w:r>
    </w:p>
    <w:p w14:paraId="26E38D51" w14:textId="677B579E" w:rsidR="00A41311" w:rsidRDefault="00A41311" w:rsidP="00364695">
      <w:pPr>
        <w:pStyle w:val="ListParagraph"/>
        <w:numPr>
          <w:ilvl w:val="0"/>
          <w:numId w:val="40"/>
        </w:numPr>
        <w:autoSpaceDE w:val="0"/>
        <w:autoSpaceDN w:val="0"/>
        <w:adjustRightInd w:val="0"/>
        <w:spacing w:after="60"/>
        <w:jc w:val="both"/>
        <w:rPr>
          <w:rFonts w:asciiTheme="minorHAnsi" w:hAnsiTheme="minorHAnsi" w:cstheme="minorHAnsi"/>
        </w:rPr>
      </w:pPr>
      <w:r w:rsidRPr="00A41311">
        <w:rPr>
          <w:rFonts w:asciiTheme="minorHAnsi" w:hAnsiTheme="minorHAnsi" w:cstheme="minorHAnsi"/>
        </w:rPr>
        <w:t>include your recommendation to the awards board on whether each individual claim for extenuating circumstances should be supported and to what degree.</w:t>
      </w:r>
    </w:p>
    <w:p w14:paraId="01DD3F2A" w14:textId="56A68C80" w:rsidR="00A41311" w:rsidRDefault="00A41311" w:rsidP="00A41311">
      <w:pPr>
        <w:autoSpaceDE w:val="0"/>
        <w:autoSpaceDN w:val="0"/>
        <w:adjustRightInd w:val="0"/>
        <w:spacing w:after="60"/>
        <w:jc w:val="both"/>
        <w:rPr>
          <w:rFonts w:asciiTheme="minorHAnsi" w:hAnsiTheme="minorHAnsi" w:cstheme="minorHAnsi"/>
        </w:rPr>
      </w:pPr>
    </w:p>
    <w:p w14:paraId="4E68EAEF" w14:textId="701B159F" w:rsidR="00A41311" w:rsidRDefault="00A41311" w:rsidP="00A41311">
      <w:pPr>
        <w:autoSpaceDE w:val="0"/>
        <w:autoSpaceDN w:val="0"/>
        <w:adjustRightInd w:val="0"/>
        <w:spacing w:after="60"/>
        <w:jc w:val="both"/>
        <w:rPr>
          <w:rFonts w:asciiTheme="minorHAnsi" w:hAnsiTheme="minorHAnsi" w:cstheme="minorHAnsi"/>
        </w:rPr>
      </w:pPr>
    </w:p>
    <w:p w14:paraId="1BB27ACF" w14:textId="77777777" w:rsidR="00A41311" w:rsidRPr="00A41311" w:rsidRDefault="00A41311" w:rsidP="00A41311">
      <w:pPr>
        <w:autoSpaceDE w:val="0"/>
        <w:autoSpaceDN w:val="0"/>
        <w:adjustRightInd w:val="0"/>
        <w:contextualSpacing/>
        <w:jc w:val="both"/>
        <w:rPr>
          <w:rFonts w:asciiTheme="minorHAnsi" w:hAnsiTheme="minorHAnsi" w:cstheme="minorHAnsi"/>
          <w:b/>
        </w:rPr>
      </w:pPr>
      <w:proofErr w:type="spellStart"/>
      <w:r w:rsidRPr="00A41311">
        <w:rPr>
          <w:rFonts w:asciiTheme="minorHAnsi" w:hAnsiTheme="minorHAnsi" w:cstheme="minorHAnsi"/>
          <w:b/>
        </w:rPr>
        <w:lastRenderedPageBreak/>
        <w:t>Aegrotat</w:t>
      </w:r>
      <w:proofErr w:type="spellEnd"/>
      <w:r w:rsidRPr="00A41311">
        <w:rPr>
          <w:rFonts w:asciiTheme="minorHAnsi" w:hAnsiTheme="minorHAnsi" w:cstheme="minorHAnsi"/>
          <w:b/>
        </w:rPr>
        <w:t xml:space="preserve"> and Posthumous Awards</w:t>
      </w:r>
    </w:p>
    <w:p w14:paraId="291E2846" w14:textId="77777777" w:rsidR="00A41311" w:rsidRPr="00A41311" w:rsidRDefault="00A41311" w:rsidP="00364695">
      <w:pPr>
        <w:pStyle w:val="ListParagraph"/>
        <w:numPr>
          <w:ilvl w:val="0"/>
          <w:numId w:val="41"/>
        </w:numPr>
        <w:autoSpaceDE w:val="0"/>
        <w:autoSpaceDN w:val="0"/>
        <w:adjustRightInd w:val="0"/>
        <w:jc w:val="both"/>
        <w:rPr>
          <w:rFonts w:asciiTheme="minorHAnsi" w:eastAsia="Times New Roman" w:hAnsiTheme="minorHAnsi" w:cstheme="minorHAnsi"/>
          <w:b/>
        </w:rPr>
      </w:pPr>
      <w:proofErr w:type="spellStart"/>
      <w:r w:rsidRPr="00A41311">
        <w:rPr>
          <w:rFonts w:asciiTheme="minorHAnsi" w:hAnsiTheme="minorHAnsi" w:cstheme="minorHAnsi"/>
          <w:b/>
        </w:rPr>
        <w:t>Aegrotat</w:t>
      </w:r>
      <w:proofErr w:type="spellEnd"/>
      <w:r w:rsidRPr="00A41311">
        <w:rPr>
          <w:rFonts w:asciiTheme="minorHAnsi" w:hAnsiTheme="minorHAnsi" w:cstheme="minorHAnsi"/>
          <w:b/>
        </w:rPr>
        <w:t xml:space="preserve"> </w:t>
      </w:r>
      <w:r w:rsidRPr="00A41311">
        <w:rPr>
          <w:rFonts w:asciiTheme="minorHAnsi" w:hAnsiTheme="minorHAnsi" w:cstheme="minorHAnsi"/>
        </w:rPr>
        <w:t>awards may be approved by the awards board, where:</w:t>
      </w:r>
    </w:p>
    <w:p w14:paraId="04FBCD71" w14:textId="77777777" w:rsidR="00A41311" w:rsidRPr="00A41311" w:rsidRDefault="00A41311" w:rsidP="00364695">
      <w:pPr>
        <w:pStyle w:val="ListParagraph"/>
        <w:numPr>
          <w:ilvl w:val="1"/>
          <w:numId w:val="41"/>
        </w:numPr>
        <w:spacing w:after="60"/>
        <w:jc w:val="both"/>
        <w:rPr>
          <w:rFonts w:asciiTheme="minorHAnsi" w:hAnsiTheme="minorHAnsi" w:cstheme="minorHAnsi"/>
          <w:bCs/>
        </w:rPr>
      </w:pPr>
      <w:r w:rsidRPr="00A41311">
        <w:rPr>
          <w:rFonts w:asciiTheme="minorHAnsi" w:hAnsiTheme="minorHAnsi" w:cstheme="minorHAnsi"/>
          <w:bCs/>
        </w:rPr>
        <w:t>Student unable to complete award because of exceptional extenuating circumstances</w:t>
      </w:r>
    </w:p>
    <w:p w14:paraId="4B050A84" w14:textId="77777777" w:rsidR="00A41311" w:rsidRPr="00A41311" w:rsidRDefault="00A41311" w:rsidP="00364695">
      <w:pPr>
        <w:pStyle w:val="ListParagraph"/>
        <w:numPr>
          <w:ilvl w:val="1"/>
          <w:numId w:val="41"/>
        </w:numPr>
        <w:spacing w:after="60"/>
        <w:jc w:val="both"/>
        <w:rPr>
          <w:rFonts w:asciiTheme="minorHAnsi" w:hAnsiTheme="minorHAnsi" w:cstheme="minorHAnsi"/>
          <w:bCs/>
        </w:rPr>
      </w:pPr>
      <w:r w:rsidRPr="00A41311">
        <w:rPr>
          <w:rFonts w:asciiTheme="minorHAnsi" w:hAnsiTheme="minorHAnsi" w:cstheme="minorHAnsi"/>
          <w:bCs/>
        </w:rPr>
        <w:t>Medical certificate supports</w:t>
      </w:r>
    </w:p>
    <w:p w14:paraId="1B715913" w14:textId="77777777" w:rsidR="00A41311" w:rsidRPr="00A41311" w:rsidRDefault="00A41311" w:rsidP="00364695">
      <w:pPr>
        <w:pStyle w:val="ListParagraph"/>
        <w:numPr>
          <w:ilvl w:val="1"/>
          <w:numId w:val="41"/>
        </w:numPr>
        <w:spacing w:after="60"/>
        <w:jc w:val="both"/>
        <w:rPr>
          <w:rFonts w:asciiTheme="minorHAnsi" w:hAnsiTheme="minorHAnsi" w:cstheme="minorHAnsi"/>
          <w:bCs/>
        </w:rPr>
      </w:pPr>
      <w:r w:rsidRPr="00A41311">
        <w:rPr>
          <w:rFonts w:asciiTheme="minorHAnsi" w:hAnsiTheme="minorHAnsi" w:cstheme="minorHAnsi"/>
          <w:bCs/>
        </w:rPr>
        <w:t>Student has achieved at least 30 credits</w:t>
      </w:r>
    </w:p>
    <w:p w14:paraId="6672EFB0" w14:textId="77777777" w:rsidR="00A41311" w:rsidRPr="00A41311" w:rsidRDefault="00A41311" w:rsidP="00364695">
      <w:pPr>
        <w:pStyle w:val="ListParagraph"/>
        <w:numPr>
          <w:ilvl w:val="1"/>
          <w:numId w:val="41"/>
        </w:numPr>
        <w:spacing w:after="60"/>
        <w:jc w:val="both"/>
        <w:rPr>
          <w:rFonts w:asciiTheme="minorHAnsi" w:hAnsiTheme="minorHAnsi" w:cstheme="minorHAnsi"/>
          <w:bCs/>
        </w:rPr>
      </w:pPr>
      <w:r w:rsidRPr="00A41311">
        <w:rPr>
          <w:rFonts w:asciiTheme="minorHAnsi" w:hAnsiTheme="minorHAnsi" w:cstheme="minorHAnsi"/>
          <w:bCs/>
        </w:rPr>
        <w:t xml:space="preserve">Diploma awarded with full </w:t>
      </w:r>
      <w:proofErr w:type="gramStart"/>
      <w:r w:rsidRPr="00A41311">
        <w:rPr>
          <w:rFonts w:asciiTheme="minorHAnsi" w:hAnsiTheme="minorHAnsi" w:cstheme="minorHAnsi"/>
          <w:bCs/>
        </w:rPr>
        <w:t>credits</w:t>
      </w:r>
      <w:proofErr w:type="gramEnd"/>
      <w:r w:rsidRPr="00A41311">
        <w:rPr>
          <w:rFonts w:asciiTheme="minorHAnsi" w:hAnsiTheme="minorHAnsi" w:cstheme="minorHAnsi"/>
          <w:bCs/>
        </w:rPr>
        <w:t xml:space="preserve"> but unit/grade profile is incomplete</w:t>
      </w:r>
    </w:p>
    <w:p w14:paraId="62621F35" w14:textId="77777777" w:rsidR="00A41311" w:rsidRPr="00A41311" w:rsidRDefault="00A41311" w:rsidP="00364695">
      <w:pPr>
        <w:pStyle w:val="ListParagraph"/>
        <w:numPr>
          <w:ilvl w:val="1"/>
          <w:numId w:val="41"/>
        </w:numPr>
        <w:spacing w:after="60"/>
        <w:jc w:val="both"/>
        <w:rPr>
          <w:rFonts w:asciiTheme="minorHAnsi" w:hAnsiTheme="minorHAnsi" w:cstheme="minorHAnsi"/>
          <w:bCs/>
        </w:rPr>
      </w:pPr>
      <w:r w:rsidRPr="00A41311">
        <w:rPr>
          <w:rFonts w:asciiTheme="minorHAnsi" w:hAnsiTheme="minorHAnsi" w:cstheme="minorHAnsi"/>
          <w:bCs/>
        </w:rPr>
        <w:t>Diploma states “</w:t>
      </w:r>
      <w:proofErr w:type="spellStart"/>
      <w:r w:rsidRPr="00A41311">
        <w:rPr>
          <w:rFonts w:asciiTheme="minorHAnsi" w:hAnsiTheme="minorHAnsi" w:cstheme="minorHAnsi"/>
          <w:bCs/>
        </w:rPr>
        <w:t>Aegrotat</w:t>
      </w:r>
      <w:proofErr w:type="spellEnd"/>
      <w:r w:rsidRPr="00A41311">
        <w:rPr>
          <w:rFonts w:asciiTheme="minorHAnsi" w:hAnsiTheme="minorHAnsi" w:cstheme="minorHAnsi"/>
          <w:bCs/>
        </w:rPr>
        <w:t xml:space="preserve"> Award”</w:t>
      </w:r>
    </w:p>
    <w:p w14:paraId="69542026" w14:textId="77777777" w:rsidR="00A41311" w:rsidRPr="00A41311" w:rsidRDefault="00A41311" w:rsidP="00364695">
      <w:pPr>
        <w:pStyle w:val="ListParagraph"/>
        <w:numPr>
          <w:ilvl w:val="0"/>
          <w:numId w:val="41"/>
        </w:numPr>
        <w:tabs>
          <w:tab w:val="left" w:pos="709"/>
        </w:tabs>
        <w:autoSpaceDE w:val="0"/>
        <w:autoSpaceDN w:val="0"/>
        <w:adjustRightInd w:val="0"/>
        <w:spacing w:after="60"/>
        <w:jc w:val="both"/>
        <w:rPr>
          <w:rFonts w:asciiTheme="minorHAnsi" w:eastAsia="Times New Roman" w:hAnsiTheme="minorHAnsi" w:cstheme="minorHAnsi"/>
        </w:rPr>
      </w:pPr>
      <w:proofErr w:type="gramStart"/>
      <w:r w:rsidRPr="00A41311">
        <w:rPr>
          <w:rFonts w:asciiTheme="minorHAnsi" w:hAnsiTheme="minorHAnsi" w:cstheme="minorHAnsi"/>
          <w:b/>
        </w:rPr>
        <w:t xml:space="preserve">Posthumous  </w:t>
      </w:r>
      <w:r w:rsidRPr="00A41311">
        <w:rPr>
          <w:rFonts w:asciiTheme="minorHAnsi" w:hAnsiTheme="minorHAnsi" w:cstheme="minorHAnsi"/>
        </w:rPr>
        <w:t>-</w:t>
      </w:r>
      <w:proofErr w:type="gramEnd"/>
      <w:r w:rsidRPr="00A41311">
        <w:rPr>
          <w:rFonts w:asciiTheme="minorHAnsi" w:hAnsiTheme="minorHAnsi" w:cstheme="minorHAnsi"/>
        </w:rPr>
        <w:t xml:space="preserve"> may be made at the discretion of Awards Board</w:t>
      </w:r>
    </w:p>
    <w:p w14:paraId="5A195F9C" w14:textId="050270E4" w:rsidR="00A41311" w:rsidRDefault="00A41311" w:rsidP="00A41311">
      <w:pPr>
        <w:autoSpaceDE w:val="0"/>
        <w:autoSpaceDN w:val="0"/>
        <w:adjustRightInd w:val="0"/>
        <w:spacing w:after="60"/>
        <w:jc w:val="both"/>
        <w:rPr>
          <w:rFonts w:asciiTheme="minorHAnsi" w:hAnsiTheme="minorHAnsi" w:cstheme="minorHAnsi"/>
        </w:rPr>
      </w:pPr>
    </w:p>
    <w:p w14:paraId="77C3735D" w14:textId="77777777" w:rsidR="007273E0" w:rsidRPr="007273E0" w:rsidRDefault="007273E0" w:rsidP="007273E0">
      <w:pPr>
        <w:autoSpaceDE w:val="0"/>
        <w:autoSpaceDN w:val="0"/>
        <w:adjustRightInd w:val="0"/>
        <w:contextualSpacing/>
        <w:jc w:val="both"/>
        <w:rPr>
          <w:rFonts w:asciiTheme="minorHAnsi" w:hAnsiTheme="minorHAnsi" w:cstheme="minorHAnsi"/>
        </w:rPr>
      </w:pPr>
      <w:r w:rsidRPr="007273E0">
        <w:rPr>
          <w:rFonts w:asciiTheme="minorHAnsi" w:hAnsiTheme="minorHAnsi" w:cstheme="minorHAnsi"/>
          <w:b/>
        </w:rPr>
        <w:t xml:space="preserve">Academic Misconduct </w:t>
      </w:r>
      <w:r w:rsidRPr="007273E0">
        <w:rPr>
          <w:rFonts w:asciiTheme="minorHAnsi" w:hAnsiTheme="minorHAnsi" w:cstheme="minorHAnsi"/>
        </w:rPr>
        <w:t>Prior to the Awards Board, academic misconduct is to be dealt with via your usual procedure, endorsed by us. Your report on the investigation of the case and your professional judgment will be considered as evidence.</w:t>
      </w:r>
    </w:p>
    <w:p w14:paraId="202DB7F7" w14:textId="77777777" w:rsidR="007273E0" w:rsidRPr="007273E0" w:rsidRDefault="007273E0" w:rsidP="007273E0">
      <w:pPr>
        <w:contextualSpacing/>
        <w:jc w:val="both"/>
        <w:rPr>
          <w:rFonts w:asciiTheme="minorHAnsi" w:hAnsiTheme="minorHAnsi" w:cstheme="minorHAnsi"/>
          <w:sz w:val="16"/>
          <w:szCs w:val="16"/>
        </w:rPr>
      </w:pPr>
    </w:p>
    <w:p w14:paraId="14F737E7" w14:textId="77777777" w:rsidR="007273E0" w:rsidRPr="007273E0" w:rsidRDefault="007273E0" w:rsidP="007273E0">
      <w:pPr>
        <w:contextualSpacing/>
        <w:jc w:val="both"/>
        <w:rPr>
          <w:rFonts w:asciiTheme="minorHAnsi" w:hAnsiTheme="minorHAnsi" w:cstheme="minorHAnsi"/>
        </w:rPr>
      </w:pPr>
      <w:r w:rsidRPr="007273E0">
        <w:rPr>
          <w:rFonts w:asciiTheme="minorHAnsi" w:hAnsiTheme="minorHAnsi" w:cstheme="minorHAnsi"/>
        </w:rPr>
        <w:t xml:space="preserve">In </w:t>
      </w:r>
      <w:r w:rsidRPr="007273E0">
        <w:rPr>
          <w:rFonts w:asciiTheme="minorHAnsi" w:hAnsiTheme="minorHAnsi" w:cstheme="minorHAnsi"/>
          <w:b/>
        </w:rPr>
        <w:t>serious</w:t>
      </w:r>
      <w:r w:rsidRPr="007273E0">
        <w:rPr>
          <w:rFonts w:asciiTheme="minorHAnsi" w:hAnsiTheme="minorHAnsi" w:cstheme="minorHAnsi"/>
        </w:rPr>
        <w:t xml:space="preserve"> cases the Awards Board will only consider the award of credit for units not affected by the misconduct. Penalties may include:</w:t>
      </w:r>
    </w:p>
    <w:p w14:paraId="6B286318" w14:textId="77777777" w:rsidR="007273E0" w:rsidRPr="007273E0" w:rsidRDefault="007273E0" w:rsidP="00364695">
      <w:pPr>
        <w:pStyle w:val="ListParagraph"/>
        <w:numPr>
          <w:ilvl w:val="0"/>
          <w:numId w:val="42"/>
        </w:numPr>
        <w:spacing w:after="60"/>
        <w:jc w:val="both"/>
        <w:rPr>
          <w:rFonts w:asciiTheme="minorHAnsi" w:hAnsiTheme="minorHAnsi" w:cstheme="minorHAnsi"/>
        </w:rPr>
      </w:pPr>
      <w:r w:rsidRPr="007273E0">
        <w:rPr>
          <w:rFonts w:asciiTheme="minorHAnsi" w:hAnsiTheme="minorHAnsi" w:cstheme="minorHAnsi"/>
        </w:rPr>
        <w:t>Disqualification for all or part of the award</w:t>
      </w:r>
    </w:p>
    <w:p w14:paraId="076E892E" w14:textId="77777777" w:rsidR="007273E0" w:rsidRPr="007273E0" w:rsidRDefault="007273E0" w:rsidP="00364695">
      <w:pPr>
        <w:pStyle w:val="ListParagraph"/>
        <w:numPr>
          <w:ilvl w:val="0"/>
          <w:numId w:val="42"/>
        </w:numPr>
        <w:spacing w:after="60"/>
        <w:jc w:val="both"/>
        <w:rPr>
          <w:rFonts w:asciiTheme="minorHAnsi" w:hAnsiTheme="minorHAnsi" w:cstheme="minorHAnsi"/>
        </w:rPr>
      </w:pPr>
      <w:r w:rsidRPr="007273E0">
        <w:rPr>
          <w:rFonts w:asciiTheme="minorHAnsi" w:hAnsiTheme="minorHAnsi" w:cstheme="minorHAnsi"/>
        </w:rPr>
        <w:t>Suspension/exclusion of student</w:t>
      </w:r>
    </w:p>
    <w:p w14:paraId="36916E1F" w14:textId="77777777" w:rsidR="007273E0" w:rsidRPr="007273E0" w:rsidRDefault="007273E0" w:rsidP="007273E0">
      <w:pPr>
        <w:pStyle w:val="ListParagraph"/>
        <w:spacing w:after="60"/>
        <w:ind w:left="1156"/>
        <w:jc w:val="both"/>
        <w:rPr>
          <w:rFonts w:asciiTheme="minorHAnsi" w:hAnsiTheme="minorHAnsi" w:cstheme="minorHAnsi"/>
          <w:sz w:val="16"/>
          <w:szCs w:val="16"/>
        </w:rPr>
      </w:pPr>
    </w:p>
    <w:p w14:paraId="043A6EE3" w14:textId="77777777" w:rsidR="007273E0" w:rsidRPr="007273E0" w:rsidRDefault="007273E0" w:rsidP="007273E0">
      <w:pPr>
        <w:contextualSpacing/>
        <w:jc w:val="both"/>
        <w:rPr>
          <w:rFonts w:asciiTheme="minorHAnsi" w:hAnsiTheme="minorHAnsi" w:cstheme="minorHAnsi"/>
        </w:rPr>
      </w:pPr>
      <w:r w:rsidRPr="007273E0">
        <w:rPr>
          <w:rFonts w:asciiTheme="minorHAnsi" w:hAnsiTheme="minorHAnsi" w:cstheme="minorHAnsi"/>
        </w:rPr>
        <w:t xml:space="preserve">In </w:t>
      </w:r>
      <w:r w:rsidRPr="007273E0">
        <w:rPr>
          <w:rFonts w:asciiTheme="minorHAnsi" w:hAnsiTheme="minorHAnsi" w:cstheme="minorHAnsi"/>
          <w:b/>
        </w:rPr>
        <w:t>less serious</w:t>
      </w:r>
      <w:r w:rsidRPr="007273E0">
        <w:rPr>
          <w:rFonts w:asciiTheme="minorHAnsi" w:hAnsiTheme="minorHAnsi" w:cstheme="minorHAnsi"/>
        </w:rPr>
        <w:t xml:space="preserve"> cases penalties may include:</w:t>
      </w:r>
    </w:p>
    <w:p w14:paraId="50BCA2DA" w14:textId="77777777" w:rsidR="007273E0" w:rsidRPr="007273E0" w:rsidRDefault="007273E0" w:rsidP="00364695">
      <w:pPr>
        <w:pStyle w:val="ListParagraph"/>
        <w:numPr>
          <w:ilvl w:val="0"/>
          <w:numId w:val="43"/>
        </w:numPr>
        <w:spacing w:after="60"/>
        <w:jc w:val="both"/>
        <w:rPr>
          <w:rFonts w:asciiTheme="minorHAnsi" w:hAnsiTheme="minorHAnsi" w:cstheme="minorHAnsi"/>
        </w:rPr>
      </w:pPr>
      <w:r w:rsidRPr="007273E0">
        <w:rPr>
          <w:rFonts w:asciiTheme="minorHAnsi" w:hAnsiTheme="minorHAnsi" w:cstheme="minorHAnsi"/>
        </w:rPr>
        <w:t>Resubmission</w:t>
      </w:r>
    </w:p>
    <w:p w14:paraId="6FC05B5C" w14:textId="77777777" w:rsidR="007273E0" w:rsidRPr="007273E0" w:rsidRDefault="007273E0" w:rsidP="00364695">
      <w:pPr>
        <w:pStyle w:val="ListParagraph"/>
        <w:numPr>
          <w:ilvl w:val="0"/>
          <w:numId w:val="43"/>
        </w:numPr>
        <w:spacing w:after="60"/>
        <w:jc w:val="both"/>
        <w:rPr>
          <w:rFonts w:asciiTheme="minorHAnsi" w:hAnsiTheme="minorHAnsi" w:cstheme="minorHAnsi"/>
        </w:rPr>
      </w:pPr>
      <w:r w:rsidRPr="007273E0">
        <w:rPr>
          <w:rFonts w:asciiTheme="minorHAnsi" w:hAnsiTheme="minorHAnsi" w:cstheme="minorHAnsi"/>
        </w:rPr>
        <w:t>Referral</w:t>
      </w:r>
    </w:p>
    <w:p w14:paraId="417DD447" w14:textId="77777777" w:rsidR="007273E0" w:rsidRPr="007273E0" w:rsidRDefault="007273E0" w:rsidP="007273E0">
      <w:pPr>
        <w:contextualSpacing/>
        <w:jc w:val="both"/>
        <w:rPr>
          <w:rFonts w:asciiTheme="minorHAnsi" w:hAnsiTheme="minorHAnsi" w:cstheme="minorHAnsi"/>
        </w:rPr>
      </w:pPr>
      <w:r w:rsidRPr="007273E0">
        <w:rPr>
          <w:rFonts w:asciiTheme="minorHAnsi" w:hAnsiTheme="minorHAnsi" w:cstheme="minorHAnsi"/>
        </w:rPr>
        <w:t xml:space="preserve">Penalties may </w:t>
      </w:r>
      <w:r w:rsidRPr="007273E0">
        <w:rPr>
          <w:rFonts w:asciiTheme="minorHAnsi" w:hAnsiTheme="minorHAnsi" w:cstheme="minorHAnsi"/>
          <w:b/>
        </w:rPr>
        <w:t>not</w:t>
      </w:r>
      <w:r w:rsidRPr="007273E0">
        <w:rPr>
          <w:rFonts w:asciiTheme="minorHAnsi" w:hAnsiTheme="minorHAnsi" w:cstheme="minorHAnsi"/>
        </w:rPr>
        <w:t xml:space="preserve"> include alteration to grades.</w:t>
      </w:r>
    </w:p>
    <w:p w14:paraId="13458B60" w14:textId="5E726FE1" w:rsidR="007273E0" w:rsidRDefault="007273E0" w:rsidP="007273E0">
      <w:pPr>
        <w:autoSpaceDE w:val="0"/>
        <w:autoSpaceDN w:val="0"/>
        <w:adjustRightInd w:val="0"/>
        <w:contextualSpacing/>
        <w:jc w:val="both"/>
        <w:rPr>
          <w:rFonts w:cstheme="minorHAnsi"/>
          <w:b/>
          <w:color w:val="EE2C74"/>
        </w:rPr>
      </w:pPr>
    </w:p>
    <w:p w14:paraId="54973FAA" w14:textId="77777777" w:rsidR="007273E0" w:rsidRPr="007273E0" w:rsidRDefault="007273E0" w:rsidP="007273E0">
      <w:pPr>
        <w:autoSpaceDE w:val="0"/>
        <w:autoSpaceDN w:val="0"/>
        <w:adjustRightInd w:val="0"/>
        <w:contextualSpacing/>
        <w:jc w:val="both"/>
        <w:rPr>
          <w:rFonts w:asciiTheme="minorHAnsi" w:hAnsiTheme="minorHAnsi" w:cstheme="minorHAnsi"/>
          <w:b/>
        </w:rPr>
      </w:pPr>
      <w:r w:rsidRPr="007273E0">
        <w:rPr>
          <w:rFonts w:asciiTheme="minorHAnsi" w:hAnsiTheme="minorHAnsi" w:cstheme="minorHAnsi"/>
          <w:b/>
        </w:rPr>
        <w:t>Appeals Grounds for appeal to the Awards Board are restricted to:</w:t>
      </w:r>
    </w:p>
    <w:p w14:paraId="497234CC" w14:textId="77777777" w:rsidR="007273E0" w:rsidRPr="007273E0" w:rsidRDefault="007273E0" w:rsidP="00364695">
      <w:pPr>
        <w:pStyle w:val="ListParagraph"/>
        <w:numPr>
          <w:ilvl w:val="0"/>
          <w:numId w:val="44"/>
        </w:numPr>
        <w:spacing w:after="60"/>
        <w:jc w:val="both"/>
        <w:rPr>
          <w:rFonts w:asciiTheme="minorHAnsi" w:hAnsiTheme="minorHAnsi" w:cstheme="minorHAnsi"/>
        </w:rPr>
      </w:pPr>
      <w:r w:rsidRPr="007273E0">
        <w:rPr>
          <w:rFonts w:asciiTheme="minorHAnsi" w:hAnsiTheme="minorHAnsi" w:cstheme="minorHAnsi"/>
        </w:rPr>
        <w:t>Evidence of administrative error in assessment process.</w:t>
      </w:r>
    </w:p>
    <w:p w14:paraId="3D60605C" w14:textId="77777777" w:rsidR="007273E0" w:rsidRPr="007273E0" w:rsidRDefault="007273E0" w:rsidP="00364695">
      <w:pPr>
        <w:pStyle w:val="ListParagraph"/>
        <w:numPr>
          <w:ilvl w:val="0"/>
          <w:numId w:val="44"/>
        </w:numPr>
        <w:spacing w:after="60"/>
        <w:jc w:val="both"/>
        <w:rPr>
          <w:rFonts w:asciiTheme="minorHAnsi" w:hAnsiTheme="minorHAnsi" w:cstheme="minorHAnsi"/>
        </w:rPr>
      </w:pPr>
      <w:r w:rsidRPr="007273E0">
        <w:rPr>
          <w:rFonts w:asciiTheme="minorHAnsi" w:hAnsiTheme="minorHAnsi" w:cstheme="minorHAnsi"/>
        </w:rPr>
        <w:t>Extenuating circumstances that for good reason could not be notified prior to Awards Board.</w:t>
      </w:r>
    </w:p>
    <w:p w14:paraId="355D72A1" w14:textId="77777777" w:rsidR="007273E0" w:rsidRPr="007273E0" w:rsidRDefault="007273E0" w:rsidP="007273E0">
      <w:pPr>
        <w:pStyle w:val="ListParagraph"/>
        <w:spacing w:after="60"/>
        <w:ind w:left="436"/>
        <w:jc w:val="both"/>
        <w:rPr>
          <w:rFonts w:asciiTheme="minorHAnsi" w:hAnsiTheme="minorHAnsi" w:cstheme="minorHAnsi"/>
          <w:sz w:val="16"/>
          <w:szCs w:val="16"/>
        </w:rPr>
      </w:pPr>
    </w:p>
    <w:p w14:paraId="5D034FB8" w14:textId="77777777" w:rsidR="007273E0" w:rsidRPr="007273E0" w:rsidRDefault="007273E0" w:rsidP="007273E0">
      <w:pPr>
        <w:contextualSpacing/>
        <w:jc w:val="both"/>
        <w:rPr>
          <w:rFonts w:asciiTheme="minorHAnsi" w:hAnsiTheme="minorHAnsi" w:cstheme="minorHAnsi"/>
          <w:b/>
        </w:rPr>
      </w:pPr>
      <w:r w:rsidRPr="007273E0">
        <w:rPr>
          <w:rFonts w:asciiTheme="minorHAnsi" w:hAnsiTheme="minorHAnsi" w:cstheme="minorHAnsi"/>
          <w:b/>
        </w:rPr>
        <w:t xml:space="preserve">Appeals may not be made against academic judgments. These must be agreed at final moderation. </w:t>
      </w:r>
    </w:p>
    <w:p w14:paraId="63163FC0" w14:textId="77777777" w:rsidR="007273E0" w:rsidRPr="007273E0" w:rsidRDefault="007273E0" w:rsidP="007273E0">
      <w:pPr>
        <w:autoSpaceDE w:val="0"/>
        <w:autoSpaceDN w:val="0"/>
        <w:adjustRightInd w:val="0"/>
        <w:contextualSpacing/>
        <w:jc w:val="both"/>
        <w:rPr>
          <w:rFonts w:asciiTheme="minorHAnsi" w:hAnsiTheme="minorHAnsi" w:cstheme="minorHAnsi"/>
        </w:rPr>
      </w:pPr>
      <w:r w:rsidRPr="007273E0">
        <w:rPr>
          <w:rFonts w:asciiTheme="minorHAnsi" w:hAnsiTheme="minorHAnsi" w:cstheme="minorHAnsi"/>
        </w:rPr>
        <w:t xml:space="preserve">For on-course issues see AVA Appeals and Complaints Policy and Procedure, available on the website: </w:t>
      </w:r>
    </w:p>
    <w:p w14:paraId="679896E4" w14:textId="77777777" w:rsidR="007273E0" w:rsidRPr="007273E0" w:rsidRDefault="000D7113" w:rsidP="007273E0">
      <w:pPr>
        <w:autoSpaceDE w:val="0"/>
        <w:autoSpaceDN w:val="0"/>
        <w:adjustRightInd w:val="0"/>
        <w:contextualSpacing/>
        <w:jc w:val="both"/>
        <w:rPr>
          <w:rFonts w:asciiTheme="minorHAnsi" w:hAnsiTheme="minorHAnsi" w:cstheme="minorHAnsi"/>
        </w:rPr>
      </w:pPr>
      <w:hyperlink r:id="rId47" w:history="1">
        <w:r w:rsidR="007273E0" w:rsidRPr="007273E0">
          <w:rPr>
            <w:rStyle w:val="Hyperlink"/>
            <w:rFonts w:asciiTheme="minorHAnsi" w:hAnsiTheme="minorHAnsi" w:cstheme="minorHAnsi"/>
            <w:color w:val="auto"/>
          </w:rPr>
          <w:t>http://www.aimawards.org.uk/working-with-us/centre-handbook-and-forms/</w:t>
        </w:r>
      </w:hyperlink>
    </w:p>
    <w:p w14:paraId="673AEFE4" w14:textId="77777777" w:rsidR="007273E0" w:rsidRPr="006A4C81" w:rsidRDefault="007273E0" w:rsidP="007273E0">
      <w:pPr>
        <w:autoSpaceDE w:val="0"/>
        <w:autoSpaceDN w:val="0"/>
        <w:adjustRightInd w:val="0"/>
        <w:contextualSpacing/>
        <w:jc w:val="both"/>
        <w:rPr>
          <w:rFonts w:cstheme="minorHAnsi"/>
          <w:b/>
          <w:color w:val="EE2C74"/>
        </w:rPr>
      </w:pPr>
    </w:p>
    <w:tbl>
      <w:tblPr>
        <w:tblStyle w:val="TableGrid"/>
        <w:tblpPr w:leftFromText="180" w:rightFromText="180" w:vertAnchor="text" w:horzAnchor="margin" w:tblpY="-43"/>
        <w:tblW w:w="100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6775"/>
      </w:tblGrid>
      <w:tr w:rsidR="007273E0" w:rsidRPr="006A4C81" w14:paraId="1D0581EC" w14:textId="77777777" w:rsidTr="007273E0">
        <w:tc>
          <w:tcPr>
            <w:tcW w:w="3256" w:type="dxa"/>
          </w:tcPr>
          <w:p w14:paraId="384571FB" w14:textId="77777777" w:rsidR="007273E0" w:rsidRPr="007273E0" w:rsidRDefault="007273E0" w:rsidP="007273E0">
            <w:pPr>
              <w:spacing w:before="120" w:after="120"/>
              <w:contextualSpacing/>
              <w:rPr>
                <w:rFonts w:asciiTheme="minorHAnsi" w:hAnsiTheme="minorHAnsi" w:cstheme="minorHAnsi"/>
                <w:b/>
                <w:sz w:val="28"/>
              </w:rPr>
            </w:pPr>
            <w:r w:rsidRPr="007273E0">
              <w:rPr>
                <w:rFonts w:asciiTheme="minorHAnsi" w:hAnsiTheme="minorHAnsi" w:cstheme="minorHAnsi"/>
                <w:b/>
                <w:sz w:val="28"/>
              </w:rPr>
              <w:t>Documents you will need:</w:t>
            </w:r>
          </w:p>
        </w:tc>
        <w:tc>
          <w:tcPr>
            <w:tcW w:w="6775" w:type="dxa"/>
            <w:vAlign w:val="center"/>
          </w:tcPr>
          <w:p w14:paraId="5B3288BE" w14:textId="77777777" w:rsidR="007273E0" w:rsidRPr="007273E0" w:rsidRDefault="007273E0" w:rsidP="007273E0">
            <w:pPr>
              <w:contextualSpacing/>
              <w:rPr>
                <w:rStyle w:val="Hyperlink"/>
                <w:rFonts w:asciiTheme="minorHAnsi" w:hAnsiTheme="minorHAnsi" w:cstheme="minorHAnsi"/>
                <w:color w:val="auto"/>
              </w:rPr>
            </w:pPr>
            <w:r w:rsidRPr="007273E0">
              <w:rPr>
                <w:rFonts w:asciiTheme="minorHAnsi" w:hAnsiTheme="minorHAnsi" w:cstheme="minorHAnsi"/>
              </w:rPr>
              <w:fldChar w:fldCharType="begin"/>
            </w:r>
            <w:r w:rsidRPr="007273E0">
              <w:rPr>
                <w:rFonts w:asciiTheme="minorHAnsi" w:hAnsiTheme="minorHAnsi" w:cstheme="minorHAnsi"/>
              </w:rPr>
              <w:instrText xml:space="preserve"> HYPERLINK "https://www.accesstohe.ac.uk/AboutUs/Publications/Pages/grading-scheme-section-e-2013.aspx" </w:instrText>
            </w:r>
            <w:r w:rsidRPr="007273E0">
              <w:rPr>
                <w:rFonts w:asciiTheme="minorHAnsi" w:hAnsiTheme="minorHAnsi" w:cstheme="minorHAnsi"/>
              </w:rPr>
              <w:fldChar w:fldCharType="separate"/>
            </w:r>
            <w:r w:rsidRPr="007273E0">
              <w:rPr>
                <w:rStyle w:val="Hyperlink"/>
                <w:rFonts w:asciiTheme="minorHAnsi" w:hAnsiTheme="minorHAnsi" w:cstheme="minorHAnsi"/>
                <w:color w:val="auto"/>
              </w:rPr>
              <w:t>Grading scheme handbook Section E: Student results and awards boards (2013)</w:t>
            </w:r>
          </w:p>
          <w:p w14:paraId="3CB4C3B4" w14:textId="77777777" w:rsidR="007273E0" w:rsidRPr="007273E0" w:rsidRDefault="007273E0" w:rsidP="007273E0">
            <w:pPr>
              <w:contextualSpacing/>
              <w:rPr>
                <w:rFonts w:asciiTheme="minorHAnsi" w:hAnsiTheme="minorHAnsi" w:cstheme="minorHAnsi"/>
              </w:rPr>
            </w:pPr>
            <w:r w:rsidRPr="007273E0">
              <w:rPr>
                <w:rFonts w:asciiTheme="minorHAnsi" w:hAnsiTheme="minorHAnsi" w:cstheme="minorHAnsi"/>
              </w:rPr>
              <w:fldChar w:fldCharType="end"/>
            </w:r>
            <w:r w:rsidRPr="007273E0">
              <w:rPr>
                <w:rFonts w:asciiTheme="minorHAnsi" w:hAnsiTheme="minorHAnsi" w:cstheme="minorHAnsi"/>
              </w:rPr>
              <w:t>Documentation and evidence to support Special Cases</w:t>
            </w:r>
          </w:p>
          <w:p w14:paraId="7DC4B2B1" w14:textId="77777777" w:rsidR="007273E0" w:rsidRPr="007273E0" w:rsidRDefault="007273E0" w:rsidP="007273E0">
            <w:pPr>
              <w:contextualSpacing/>
              <w:rPr>
                <w:rFonts w:asciiTheme="minorHAnsi" w:hAnsiTheme="minorHAnsi" w:cstheme="minorHAnsi"/>
              </w:rPr>
            </w:pPr>
            <w:r w:rsidRPr="007273E0">
              <w:rPr>
                <w:rFonts w:asciiTheme="minorHAnsi" w:hAnsiTheme="minorHAnsi" w:cstheme="minorHAnsi"/>
              </w:rPr>
              <w:t xml:space="preserve">AIM Awards AVA Awards Board Guidance Booklet and Appendix 1 document. </w:t>
            </w:r>
            <w:r>
              <w:rPr>
                <w:rFonts w:asciiTheme="minorHAnsi" w:hAnsiTheme="minorHAnsi" w:cstheme="minorHAnsi"/>
              </w:rPr>
              <w:t xml:space="preserve"> </w:t>
            </w:r>
            <w:r w:rsidRPr="007273E0">
              <w:rPr>
                <w:rFonts w:asciiTheme="minorHAnsi" w:hAnsiTheme="minorHAnsi" w:cstheme="minorHAnsi"/>
              </w:rPr>
              <w:t>Recommendations for the Award of Credit (RACs)</w:t>
            </w:r>
          </w:p>
          <w:p w14:paraId="7E083C7D" w14:textId="77777777" w:rsidR="007273E0" w:rsidRPr="007273E0" w:rsidRDefault="007273E0" w:rsidP="007273E0">
            <w:pPr>
              <w:contextualSpacing/>
              <w:rPr>
                <w:rFonts w:asciiTheme="minorHAnsi" w:hAnsiTheme="minorHAnsi" w:cstheme="minorHAnsi"/>
              </w:rPr>
            </w:pPr>
            <w:r w:rsidRPr="007273E0">
              <w:rPr>
                <w:rFonts w:asciiTheme="minorHAnsi" w:hAnsiTheme="minorHAnsi" w:cstheme="minorHAnsi"/>
              </w:rPr>
              <w:t>Discrete Diploma Specifications</w:t>
            </w:r>
            <w:r>
              <w:rPr>
                <w:rFonts w:asciiTheme="minorHAnsi" w:hAnsiTheme="minorHAnsi" w:cstheme="minorHAnsi"/>
              </w:rPr>
              <w:t xml:space="preserve"> </w:t>
            </w:r>
            <w:r w:rsidRPr="007273E0">
              <w:rPr>
                <w:rFonts w:asciiTheme="minorHAnsi" w:hAnsiTheme="minorHAnsi" w:cstheme="minorHAnsi"/>
              </w:rPr>
              <w:t>AVA Appeals and Complaints Policy and Procedure</w:t>
            </w:r>
          </w:p>
        </w:tc>
      </w:tr>
      <w:tr w:rsidR="007273E0" w:rsidRPr="006A4C81" w14:paraId="4F41244C" w14:textId="77777777" w:rsidTr="007273E0">
        <w:tc>
          <w:tcPr>
            <w:tcW w:w="3256" w:type="dxa"/>
            <w:vAlign w:val="center"/>
          </w:tcPr>
          <w:p w14:paraId="7755ED9C" w14:textId="77777777" w:rsidR="007273E0" w:rsidRPr="007273E0" w:rsidRDefault="007273E0" w:rsidP="007273E0">
            <w:pPr>
              <w:spacing w:before="120" w:after="120"/>
              <w:contextualSpacing/>
              <w:rPr>
                <w:rFonts w:asciiTheme="minorHAnsi" w:hAnsiTheme="minorHAnsi" w:cstheme="minorHAnsi"/>
              </w:rPr>
            </w:pPr>
            <w:r w:rsidRPr="007273E0">
              <w:rPr>
                <w:rFonts w:asciiTheme="minorHAnsi" w:hAnsiTheme="minorHAnsi" w:cstheme="minorHAnsi"/>
              </w:rPr>
              <w:t>Related QAA Licensing Criteria for AVAs:</w:t>
            </w:r>
          </w:p>
        </w:tc>
        <w:tc>
          <w:tcPr>
            <w:tcW w:w="6775" w:type="dxa"/>
            <w:vAlign w:val="center"/>
          </w:tcPr>
          <w:p w14:paraId="36896053" w14:textId="77777777" w:rsidR="007273E0" w:rsidRPr="007273E0" w:rsidRDefault="007273E0" w:rsidP="007273E0">
            <w:pPr>
              <w:pStyle w:val="Default"/>
              <w:contextualSpacing/>
              <w:rPr>
                <w:rFonts w:asciiTheme="minorHAnsi" w:hAnsiTheme="minorHAnsi" w:cstheme="minorHAnsi"/>
                <w:bCs/>
                <w:color w:val="auto"/>
                <w:sz w:val="22"/>
              </w:rPr>
            </w:pPr>
            <w:r w:rsidRPr="007273E0">
              <w:rPr>
                <w:rFonts w:asciiTheme="minorHAnsi" w:hAnsiTheme="minorHAnsi" w:cstheme="minorHAnsi"/>
                <w:bCs/>
                <w:color w:val="auto"/>
                <w:sz w:val="22"/>
              </w:rPr>
              <w:t xml:space="preserve">5.27 </w:t>
            </w:r>
          </w:p>
        </w:tc>
      </w:tr>
    </w:tbl>
    <w:p w14:paraId="3D1DFF47" w14:textId="5698C675" w:rsidR="00CE53DE" w:rsidRDefault="007273E0" w:rsidP="00CE53DE">
      <w:pPr>
        <w:pStyle w:val="Heading2"/>
        <w:rPr>
          <w:rFonts w:asciiTheme="minorHAnsi" w:eastAsia="Times New Roman" w:hAnsiTheme="minorHAnsi" w:cs="Times New Roman"/>
          <w:b/>
          <w:color w:val="274C97"/>
          <w:sz w:val="44"/>
          <w:szCs w:val="24"/>
          <w:lang w:eastAsia="en-US"/>
        </w:rPr>
      </w:pPr>
      <w:bookmarkStart w:id="142" w:name="_Toc431218927"/>
      <w:bookmarkStart w:id="143" w:name="Getting_results_and_certificates_2"/>
      <w:r w:rsidRPr="007273E0">
        <w:rPr>
          <w:rFonts w:asciiTheme="minorHAnsi" w:eastAsia="Times New Roman" w:hAnsiTheme="minorHAnsi" w:cs="Times New Roman"/>
          <w:b/>
          <w:color w:val="274C97"/>
          <w:sz w:val="44"/>
          <w:szCs w:val="24"/>
          <w:lang w:eastAsia="en-US"/>
        </w:rPr>
        <w:lastRenderedPageBreak/>
        <w:t>Ge</w:t>
      </w:r>
      <w:r>
        <w:rPr>
          <w:rFonts w:asciiTheme="minorHAnsi" w:eastAsia="Times New Roman" w:hAnsiTheme="minorHAnsi" w:cs="Times New Roman"/>
          <w:b/>
          <w:color w:val="274C97"/>
          <w:sz w:val="44"/>
          <w:szCs w:val="24"/>
          <w:lang w:eastAsia="en-US"/>
        </w:rPr>
        <w:t>t</w:t>
      </w:r>
      <w:r w:rsidRPr="007273E0">
        <w:rPr>
          <w:rFonts w:asciiTheme="minorHAnsi" w:eastAsia="Times New Roman" w:hAnsiTheme="minorHAnsi" w:cs="Times New Roman"/>
          <w:b/>
          <w:color w:val="274C97"/>
          <w:sz w:val="44"/>
          <w:szCs w:val="24"/>
          <w:lang w:eastAsia="en-US"/>
        </w:rPr>
        <w:t>ting results and certificates</w:t>
      </w:r>
      <w:bookmarkEnd w:id="142"/>
    </w:p>
    <w:p w14:paraId="45DD524D" w14:textId="77777777" w:rsidR="00CE53DE" w:rsidRPr="00CE53DE" w:rsidRDefault="00CE53DE" w:rsidP="00CE53DE">
      <w:pPr>
        <w:pStyle w:val="Heading2"/>
        <w:rPr>
          <w:rFonts w:asciiTheme="minorHAnsi" w:eastAsia="Times New Roman" w:hAnsiTheme="minorHAnsi" w:cs="Times New Roman"/>
          <w:b/>
          <w:color w:val="274C97"/>
          <w:sz w:val="32"/>
          <w:szCs w:val="30"/>
          <w:lang w:eastAsia="en-US"/>
        </w:rPr>
      </w:pPr>
      <w:bookmarkStart w:id="144" w:name="Recommendation_for_the_Award_of_Cre_2"/>
      <w:bookmarkEnd w:id="143"/>
      <w:r w:rsidRPr="007273E0">
        <w:rPr>
          <w:rFonts w:asciiTheme="minorHAnsi" w:eastAsia="Times New Roman" w:hAnsiTheme="minorHAnsi" w:cs="Times New Roman"/>
          <w:b/>
          <w:color w:val="274C97"/>
          <w:sz w:val="32"/>
          <w:szCs w:val="30"/>
          <w:lang w:eastAsia="en-US"/>
        </w:rPr>
        <w:t>Recommendation for the Award of Credit (RAC)</w:t>
      </w:r>
    </w:p>
    <w:tbl>
      <w:tblPr>
        <w:tblStyle w:val="TableGrid"/>
        <w:tblpPr w:leftFromText="180" w:rightFromText="180" w:vertAnchor="text" w:horzAnchor="margin" w:tblpY="176"/>
        <w:tblW w:w="0" w:type="auto"/>
        <w:tblLook w:val="04A0" w:firstRow="1" w:lastRow="0" w:firstColumn="1" w:lastColumn="0" w:noHBand="0" w:noVBand="1"/>
      </w:tblPr>
      <w:tblGrid>
        <w:gridCol w:w="6278"/>
        <w:gridCol w:w="2748"/>
      </w:tblGrid>
      <w:tr w:rsidR="00CE53DE" w:rsidRPr="006A4C81" w14:paraId="60DC2035" w14:textId="77777777" w:rsidTr="00CE53DE">
        <w:trPr>
          <w:trHeight w:val="9969"/>
        </w:trPr>
        <w:tc>
          <w:tcPr>
            <w:tcW w:w="6278" w:type="dxa"/>
            <w:tcBorders>
              <w:top w:val="nil"/>
              <w:left w:val="nil"/>
              <w:bottom w:val="nil"/>
              <w:right w:val="nil"/>
            </w:tcBorders>
          </w:tcPr>
          <w:p w14:paraId="6873D8DC" w14:textId="77777777" w:rsidR="00CE53DE" w:rsidRPr="007273E0" w:rsidRDefault="00CE53DE" w:rsidP="00CE53DE">
            <w:pPr>
              <w:spacing w:after="200"/>
              <w:rPr>
                <w:rFonts w:asciiTheme="minorHAnsi" w:hAnsiTheme="minorHAnsi" w:cstheme="minorHAnsi"/>
              </w:rPr>
            </w:pPr>
            <w:bookmarkStart w:id="145" w:name="_Toc361749587"/>
            <w:bookmarkStart w:id="146" w:name="_Toc431218928"/>
            <w:bookmarkEnd w:id="144"/>
            <w:r w:rsidRPr="007273E0">
              <w:rPr>
                <w:rFonts w:asciiTheme="minorHAnsi" w:hAnsiTheme="minorHAnsi" w:cstheme="minorHAnsi"/>
              </w:rPr>
              <w:t>RACs are issued for each run of student registrations per discrete Diploma. The RAC will contain the course code, title, students’ names and registration numbers as well as an individual page for each student listing the unit names and codes for the 60 credits worth of units identified at registration. The RAC must be checked on receipt to ensure the details are correct in terms of the spelling of students’ names, the required units and Unique Learner Numbers.</w:t>
            </w:r>
            <w:r w:rsidRPr="007273E0">
              <w:rPr>
                <w:rFonts w:asciiTheme="minorHAnsi" w:hAnsiTheme="minorHAnsi" w:cstheme="minorHAnsi"/>
                <w:b/>
              </w:rPr>
              <w:t xml:space="preserve"> Please be advised that the exact names on both the Student Registration and RAC are those used on certificates</w:t>
            </w:r>
            <w:r w:rsidRPr="007273E0">
              <w:rPr>
                <w:rFonts w:asciiTheme="minorHAnsi" w:hAnsiTheme="minorHAnsi" w:cstheme="minorHAnsi"/>
              </w:rPr>
              <w:t>.</w:t>
            </w:r>
          </w:p>
          <w:p w14:paraId="3F5363FC" w14:textId="77777777" w:rsidR="00CE53DE" w:rsidRPr="007273E0" w:rsidRDefault="00CE53DE" w:rsidP="00CE53DE">
            <w:pPr>
              <w:spacing w:after="200"/>
              <w:rPr>
                <w:rFonts w:asciiTheme="minorHAnsi" w:hAnsiTheme="minorHAnsi" w:cstheme="minorHAnsi"/>
              </w:rPr>
            </w:pPr>
            <w:r w:rsidRPr="007273E0">
              <w:rPr>
                <w:rFonts w:asciiTheme="minorHAnsi" w:hAnsiTheme="minorHAnsi" w:cstheme="minorHAnsi"/>
              </w:rPr>
              <w:t xml:space="preserve">Once a unit has been fully assessed the assessor must complete the RAC with either Achieved or Not Achieved for ungraded units or with the assigned grade for graded units. At the Final Moderation visit, once they are satisfied that the work, assessment, verification and assigned grading meets the required standard the completed RAC must be signed by the lead assessor and IV of the discrete Diploma and the subject Moderator. This is then taken to the Awards Board.  The RAC will be submitted electronically immediately following the Awards Board with the signed front page of the RAC being returned to the AIM Awards offices by the Awards Board Chair. Where you (the provider) have AIM Awards Portal access you may be able to complete these steps online. </w:t>
            </w:r>
          </w:p>
          <w:p w14:paraId="7D2FA23F" w14:textId="77777777" w:rsidR="00CE53DE" w:rsidRPr="007273E0" w:rsidRDefault="00CE53DE" w:rsidP="00CE53DE">
            <w:pPr>
              <w:pStyle w:val="Heading2"/>
              <w:outlineLvl w:val="1"/>
              <w:rPr>
                <w:rFonts w:asciiTheme="minorHAnsi" w:eastAsia="Times New Roman" w:hAnsiTheme="minorHAnsi" w:cs="Times New Roman"/>
                <w:b/>
                <w:color w:val="274C97"/>
                <w:sz w:val="32"/>
                <w:szCs w:val="30"/>
                <w:lang w:eastAsia="en-US"/>
              </w:rPr>
            </w:pPr>
            <w:bookmarkStart w:id="147" w:name="_Toc431218929"/>
            <w:bookmarkStart w:id="148" w:name="Timescale_for_issue_of_results_2"/>
            <w:r w:rsidRPr="007273E0">
              <w:rPr>
                <w:rFonts w:asciiTheme="minorHAnsi" w:eastAsia="Times New Roman" w:hAnsiTheme="minorHAnsi" w:cs="Times New Roman"/>
                <w:b/>
                <w:color w:val="274C97"/>
                <w:sz w:val="32"/>
                <w:szCs w:val="30"/>
                <w:lang w:eastAsia="en-US"/>
              </w:rPr>
              <w:t>Timescale for issue of results</w:t>
            </w:r>
            <w:bookmarkEnd w:id="147"/>
            <w:r w:rsidRPr="007273E0">
              <w:rPr>
                <w:rFonts w:asciiTheme="minorHAnsi" w:eastAsia="Times New Roman" w:hAnsiTheme="minorHAnsi" w:cs="Times New Roman"/>
                <w:b/>
                <w:color w:val="274C97"/>
                <w:sz w:val="32"/>
                <w:szCs w:val="30"/>
                <w:lang w:eastAsia="en-US"/>
              </w:rPr>
              <w:t xml:space="preserve"> </w:t>
            </w:r>
          </w:p>
          <w:bookmarkEnd w:id="148"/>
          <w:p w14:paraId="167CAB74" w14:textId="3EEF911B" w:rsidR="00CE53DE" w:rsidRDefault="00CE53DE" w:rsidP="00CE53DE">
            <w:pPr>
              <w:spacing w:after="200"/>
              <w:rPr>
                <w:rFonts w:asciiTheme="minorHAnsi" w:hAnsiTheme="minorHAnsi" w:cstheme="minorHAnsi"/>
              </w:rPr>
            </w:pPr>
            <w:r w:rsidRPr="007273E0">
              <w:rPr>
                <w:rFonts w:asciiTheme="minorHAnsi" w:hAnsiTheme="minorHAnsi" w:cstheme="minorHAnsi"/>
              </w:rPr>
              <w:t>Once a correctly completed RAC with all signatures has been received by us (the AVA) certificates and a summary of credit achievement</w:t>
            </w:r>
            <w:r w:rsidRPr="007273E0">
              <w:rPr>
                <w:rFonts w:asciiTheme="minorHAnsi" w:hAnsiTheme="minorHAnsi" w:cstheme="minorHAnsi"/>
                <w:b/>
              </w:rPr>
              <w:t xml:space="preserve"> </w:t>
            </w:r>
            <w:r w:rsidRPr="007273E0">
              <w:rPr>
                <w:rFonts w:asciiTheme="minorHAnsi" w:hAnsiTheme="minorHAnsi" w:cstheme="minorHAnsi"/>
              </w:rPr>
              <w:t xml:space="preserve">will be produced and issued by post to your internal Centre Administration Contact in 6 weeks or by A Level Results Day at the latest.  Students who have achieved the Access to HE Diploma will be issued with an Access certificate and a further certificate detailing the units and grades achieved.  Students that have not achieved the Diploma will be issued with a unit certificate with details of the units and grades achieved.  </w:t>
            </w:r>
            <w:r w:rsidRPr="007273E0">
              <w:rPr>
                <w:rFonts w:asciiTheme="minorHAnsi" w:hAnsiTheme="minorHAnsi" w:cstheme="minorHAnsi"/>
                <w:b/>
              </w:rPr>
              <w:t xml:space="preserve">Please be advised we reserve the right to withhold certificates if fees are outstanding at the time of </w:t>
            </w:r>
            <w:proofErr w:type="spellStart"/>
            <w:r w:rsidRPr="007273E0">
              <w:rPr>
                <w:rFonts w:asciiTheme="minorHAnsi" w:hAnsiTheme="minorHAnsi" w:cstheme="minorHAnsi"/>
                <w:b/>
              </w:rPr>
              <w:t>despatch</w:t>
            </w:r>
            <w:proofErr w:type="spellEnd"/>
            <w:r w:rsidRPr="007273E0">
              <w:rPr>
                <w:rFonts w:asciiTheme="minorHAnsi" w:hAnsiTheme="minorHAnsi" w:cstheme="minorHAnsi"/>
              </w:rPr>
              <w:t>.</w:t>
            </w:r>
          </w:p>
          <w:p w14:paraId="079E8444" w14:textId="45867CD7" w:rsidR="00181F66" w:rsidRPr="007273E0" w:rsidRDefault="00181F66" w:rsidP="00CE53DE">
            <w:pPr>
              <w:spacing w:after="200"/>
              <w:rPr>
                <w:rFonts w:asciiTheme="minorHAnsi" w:hAnsiTheme="minorHAnsi" w:cstheme="minorHAnsi"/>
              </w:rPr>
            </w:pPr>
            <w:r>
              <w:rPr>
                <w:rFonts w:asciiTheme="minorHAnsi" w:hAnsiTheme="minorHAnsi" w:cstheme="minorHAnsi"/>
              </w:rPr>
              <w:t xml:space="preserve">                                                                                                                                       </w:t>
            </w:r>
          </w:p>
          <w:p w14:paraId="374255AE" w14:textId="77777777" w:rsidR="00CE53DE" w:rsidRPr="006A4C81" w:rsidRDefault="00CE53DE" w:rsidP="00181F66">
            <w:pPr>
              <w:spacing w:after="200"/>
              <w:rPr>
                <w:rFonts w:cstheme="minorHAnsi"/>
                <w:color w:val="4F2683"/>
              </w:rPr>
            </w:pPr>
          </w:p>
        </w:tc>
        <w:tc>
          <w:tcPr>
            <w:tcW w:w="2748" w:type="dxa"/>
            <w:tcBorders>
              <w:top w:val="nil"/>
              <w:left w:val="nil"/>
              <w:bottom w:val="nil"/>
              <w:right w:val="nil"/>
            </w:tcBorders>
          </w:tcPr>
          <w:p w14:paraId="06DDB28E" w14:textId="77777777" w:rsidR="00CE53DE" w:rsidRPr="006A4C81" w:rsidRDefault="00CE53DE" w:rsidP="00CE53DE">
            <w:pPr>
              <w:spacing w:after="200"/>
              <w:jc w:val="center"/>
              <w:rPr>
                <w:rFonts w:cstheme="minorHAnsi"/>
                <w:color w:val="000000" w:themeColor="text1"/>
              </w:rPr>
            </w:pPr>
          </w:p>
          <w:p w14:paraId="0217A9DC" w14:textId="0DEA352A" w:rsidR="00CE53DE" w:rsidRPr="006A4C81" w:rsidRDefault="00181F66" w:rsidP="00CE53DE">
            <w:pPr>
              <w:spacing w:after="200"/>
              <w:jc w:val="center"/>
              <w:rPr>
                <w:rFonts w:cstheme="minorHAnsi"/>
                <w:color w:val="000000" w:themeColor="text1"/>
              </w:rPr>
            </w:pPr>
            <w:r w:rsidRPr="006A4C81">
              <w:rPr>
                <w:rFonts w:cstheme="minorHAnsi"/>
              </w:rPr>
              <w:object w:dxaOrig="2352" w:dyaOrig="9268" w14:anchorId="4C515D44">
                <v:shape id="_x0000_i1035" type="#_x0000_t75" style="width:120pt;height:518.25pt" o:ole="">
                  <v:imagedata r:id="rId48" o:title=""/>
                </v:shape>
                <o:OLEObject Type="Embed" ProgID="Visio.Drawing.11" ShapeID="_x0000_i1035" DrawAspect="Content" ObjectID="_1582528278" r:id="rId49"/>
              </w:object>
            </w:r>
          </w:p>
        </w:tc>
      </w:tr>
    </w:tbl>
    <w:bookmarkEnd w:id="145"/>
    <w:bookmarkEnd w:id="146"/>
    <w:p w14:paraId="2CC4D08C" w14:textId="07F17640" w:rsidR="00181F66" w:rsidRDefault="00181F66" w:rsidP="00181F66">
      <w:pPr>
        <w:spacing w:after="200"/>
        <w:rPr>
          <w:rFonts w:asciiTheme="minorHAnsi" w:hAnsiTheme="minorHAnsi" w:cstheme="minorHAnsi"/>
        </w:rPr>
      </w:pPr>
      <w:r w:rsidRPr="007273E0">
        <w:rPr>
          <w:rFonts w:asciiTheme="minorHAnsi" w:hAnsiTheme="minorHAnsi" w:cstheme="minorHAnsi"/>
        </w:rPr>
        <w:lastRenderedPageBreak/>
        <w:t>Certificates will be sent to the centre who registered them, not necessarily where the course was delivered. You, the provider, are responsible for the distribution of the certificates to students.</w:t>
      </w:r>
    </w:p>
    <w:p w14:paraId="5CB08900" w14:textId="023898D5" w:rsidR="00181F66" w:rsidRPr="00181F66" w:rsidRDefault="00181F66" w:rsidP="00181F66">
      <w:pPr>
        <w:pStyle w:val="Heading2"/>
        <w:rPr>
          <w:rFonts w:asciiTheme="minorHAnsi" w:eastAsia="Times New Roman" w:hAnsiTheme="minorHAnsi" w:cs="Times New Roman"/>
          <w:b/>
          <w:color w:val="274C97"/>
          <w:sz w:val="32"/>
          <w:szCs w:val="30"/>
          <w:lang w:eastAsia="en-US"/>
        </w:rPr>
      </w:pPr>
      <w:bookmarkStart w:id="149" w:name="_Toc361749589"/>
      <w:bookmarkStart w:id="150" w:name="_Toc431218930"/>
      <w:bookmarkStart w:id="151" w:name="Ordering_replacement_certificates_2"/>
      <w:r w:rsidRPr="00181F66">
        <w:rPr>
          <w:rFonts w:asciiTheme="minorHAnsi" w:eastAsia="Times New Roman" w:hAnsiTheme="minorHAnsi" w:cs="Times New Roman"/>
          <w:b/>
          <w:color w:val="274C97"/>
          <w:sz w:val="32"/>
          <w:szCs w:val="30"/>
          <w:lang w:eastAsia="en-US"/>
        </w:rPr>
        <w:t>Ordering replacement certificates</w:t>
      </w:r>
      <w:bookmarkEnd w:id="149"/>
      <w:bookmarkEnd w:id="150"/>
    </w:p>
    <w:bookmarkEnd w:id="151"/>
    <w:p w14:paraId="504BE2B1" w14:textId="77777777" w:rsidR="00181F66" w:rsidRPr="00181F66" w:rsidRDefault="00181F66" w:rsidP="00181F66"/>
    <w:p w14:paraId="55522341" w14:textId="7B84A847" w:rsidR="00181F66" w:rsidRDefault="00181F66" w:rsidP="00181F66">
      <w:pPr>
        <w:spacing w:after="200"/>
        <w:rPr>
          <w:rFonts w:asciiTheme="minorHAnsi" w:hAnsiTheme="minorHAnsi" w:cstheme="minorHAnsi"/>
        </w:rPr>
      </w:pPr>
      <w:r w:rsidRPr="00181F66">
        <w:rPr>
          <w:rFonts w:asciiTheme="minorHAnsi" w:hAnsiTheme="minorHAnsi" w:cstheme="minorHAnsi"/>
        </w:rPr>
        <w:t>In certain circumstances providers are able to request replacement or amended certificates on behalf of their students.  In most cases we, the AVA, will require the students’ original certificates in order to make amendments, unless they have been lost or damaged.  Where we do not receive the originals the replacement certificates are labelled as “Replacement” with the date of printing.  A record of replacement certificates issued is kept.</w:t>
      </w:r>
    </w:p>
    <w:p w14:paraId="1FDBED39" w14:textId="77777777" w:rsidR="00181F66" w:rsidRPr="00181F66" w:rsidRDefault="00181F66" w:rsidP="00181F66">
      <w:pPr>
        <w:jc w:val="both"/>
        <w:rPr>
          <w:rFonts w:asciiTheme="minorHAnsi" w:hAnsiTheme="minorHAnsi" w:cstheme="minorHAnsi"/>
          <w:lang w:val="cy-GB"/>
        </w:rPr>
      </w:pPr>
      <w:r w:rsidRPr="00181F66">
        <w:rPr>
          <w:rFonts w:asciiTheme="minorHAnsi" w:hAnsiTheme="minorHAnsi" w:cstheme="minorHAnsi"/>
          <w:lang w:val="cy-GB"/>
        </w:rPr>
        <w:t>You can request amended certificates for the following:</w:t>
      </w:r>
    </w:p>
    <w:p w14:paraId="5328680A" w14:textId="77777777" w:rsidR="00181F66" w:rsidRPr="00181F66" w:rsidRDefault="00181F66" w:rsidP="00364695">
      <w:pPr>
        <w:pStyle w:val="ListParagraph"/>
        <w:numPr>
          <w:ilvl w:val="0"/>
          <w:numId w:val="45"/>
        </w:numPr>
        <w:jc w:val="both"/>
        <w:rPr>
          <w:rFonts w:asciiTheme="minorHAnsi" w:hAnsiTheme="minorHAnsi" w:cstheme="minorHAnsi"/>
          <w:lang w:val="cy-GB"/>
        </w:rPr>
      </w:pPr>
      <w:r w:rsidRPr="00181F66">
        <w:rPr>
          <w:rFonts w:asciiTheme="minorHAnsi" w:hAnsiTheme="minorHAnsi" w:cstheme="minorHAnsi"/>
          <w:lang w:val="cy-GB"/>
        </w:rPr>
        <w:t>Spelling error in student name</w:t>
      </w:r>
    </w:p>
    <w:p w14:paraId="502C3AA6" w14:textId="77777777" w:rsidR="00181F66" w:rsidRPr="00181F66" w:rsidRDefault="00181F66" w:rsidP="00364695">
      <w:pPr>
        <w:pStyle w:val="ListParagraph"/>
        <w:numPr>
          <w:ilvl w:val="0"/>
          <w:numId w:val="45"/>
        </w:numPr>
        <w:jc w:val="both"/>
        <w:rPr>
          <w:rFonts w:asciiTheme="minorHAnsi" w:hAnsiTheme="minorHAnsi" w:cstheme="minorHAnsi"/>
          <w:lang w:val="cy-GB"/>
        </w:rPr>
      </w:pPr>
      <w:r w:rsidRPr="00181F66">
        <w:rPr>
          <w:rFonts w:asciiTheme="minorHAnsi" w:hAnsiTheme="minorHAnsi" w:cstheme="minorHAnsi"/>
          <w:lang w:val="cy-GB"/>
        </w:rPr>
        <w:t>Transposed names (ie surname and forename wrong way around)</w:t>
      </w:r>
    </w:p>
    <w:p w14:paraId="4BD2C52D" w14:textId="77777777" w:rsidR="00181F66" w:rsidRPr="00181F66" w:rsidRDefault="00181F66" w:rsidP="00364695">
      <w:pPr>
        <w:pStyle w:val="ListParagraph"/>
        <w:numPr>
          <w:ilvl w:val="0"/>
          <w:numId w:val="45"/>
        </w:numPr>
        <w:spacing w:after="200"/>
        <w:jc w:val="both"/>
        <w:rPr>
          <w:rFonts w:asciiTheme="minorHAnsi" w:hAnsiTheme="minorHAnsi" w:cstheme="minorHAnsi"/>
          <w:lang w:val="cy-GB"/>
        </w:rPr>
      </w:pPr>
      <w:r w:rsidRPr="00181F66">
        <w:rPr>
          <w:rFonts w:asciiTheme="minorHAnsi" w:hAnsiTheme="minorHAnsi" w:cstheme="minorHAnsi"/>
          <w:lang w:val="cy-GB"/>
        </w:rPr>
        <w:t>Incorrect results</w:t>
      </w:r>
    </w:p>
    <w:p w14:paraId="6FE32523" w14:textId="77777777" w:rsidR="00181F66" w:rsidRPr="00181F66" w:rsidRDefault="00181F66" w:rsidP="00181F66">
      <w:pPr>
        <w:spacing w:after="200"/>
        <w:jc w:val="both"/>
        <w:rPr>
          <w:rFonts w:asciiTheme="minorHAnsi" w:hAnsiTheme="minorHAnsi" w:cstheme="minorHAnsi"/>
          <w:lang w:val="cy-GB"/>
        </w:rPr>
      </w:pPr>
      <w:r w:rsidRPr="00181F66">
        <w:rPr>
          <w:rFonts w:asciiTheme="minorHAnsi" w:hAnsiTheme="minorHAnsi" w:cstheme="minorHAnsi"/>
          <w:lang w:val="cy-GB"/>
        </w:rPr>
        <w:t>Where a certificate has been lost you can request a replacement.  If the student has lost the certificate and is asking for a replacement you must ensure that you have obtained and approved valid proof of identity from the student.  Students may request replacement certificates where a centre ceases to exist.</w:t>
      </w:r>
    </w:p>
    <w:p w14:paraId="7814AF17" w14:textId="77777777" w:rsidR="00181F66" w:rsidRPr="00181F66" w:rsidRDefault="00181F66" w:rsidP="00181F66">
      <w:pPr>
        <w:spacing w:after="200"/>
        <w:rPr>
          <w:rFonts w:asciiTheme="minorHAnsi" w:hAnsiTheme="minorHAnsi" w:cstheme="minorHAnsi"/>
        </w:rPr>
      </w:pPr>
      <w:r w:rsidRPr="00181F66">
        <w:rPr>
          <w:rFonts w:asciiTheme="minorHAnsi" w:hAnsiTheme="minorHAnsi" w:cstheme="minorHAnsi"/>
          <w:lang w:val="cy-GB"/>
        </w:rPr>
        <w:t>In order to request amended or replacement certificates you must complete</w:t>
      </w:r>
      <w:r w:rsidRPr="00181F66">
        <w:rPr>
          <w:rFonts w:asciiTheme="minorHAnsi" w:hAnsiTheme="minorHAnsi" w:cstheme="minorHAnsi"/>
        </w:rPr>
        <w:t xml:space="preserve"> a </w:t>
      </w:r>
      <w:r w:rsidRPr="00181F66">
        <w:rPr>
          <w:rFonts w:asciiTheme="minorHAnsi" w:hAnsiTheme="minorHAnsi" w:cstheme="minorHAnsi"/>
          <w:b/>
        </w:rPr>
        <w:t xml:space="preserve">Replacement Certificate Form </w:t>
      </w:r>
      <w:r w:rsidRPr="00181F66">
        <w:rPr>
          <w:rFonts w:asciiTheme="minorHAnsi" w:hAnsiTheme="minorHAnsi" w:cstheme="minorHAnsi"/>
        </w:rPr>
        <w:t xml:space="preserve">and pay our replacement certificate fee (detailed on our </w:t>
      </w:r>
      <w:r w:rsidRPr="00181F66">
        <w:rPr>
          <w:rFonts w:asciiTheme="minorHAnsi" w:hAnsiTheme="minorHAnsi" w:cstheme="minorHAnsi"/>
          <w:b/>
        </w:rPr>
        <w:t>fees and charges</w:t>
      </w:r>
      <w:r w:rsidRPr="00181F66">
        <w:rPr>
          <w:rFonts w:asciiTheme="minorHAnsi" w:hAnsiTheme="minorHAnsi" w:cstheme="minorHAnsi"/>
        </w:rPr>
        <w:t xml:space="preserve">).  We will issue replacement certificates </w:t>
      </w:r>
      <w:r w:rsidRPr="00181F66">
        <w:rPr>
          <w:rFonts w:asciiTheme="minorHAnsi" w:hAnsiTheme="minorHAnsi" w:cstheme="minorHAnsi"/>
          <w:b/>
        </w:rPr>
        <w:t>within 10 working days</w:t>
      </w:r>
      <w:r w:rsidRPr="00181F66">
        <w:rPr>
          <w:rFonts w:asciiTheme="minorHAnsi" w:hAnsiTheme="minorHAnsi" w:cstheme="minorHAnsi"/>
        </w:rPr>
        <w:t xml:space="preserve"> of receipt of a valid claim.</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2"/>
        <w:gridCol w:w="5174"/>
      </w:tblGrid>
      <w:tr w:rsidR="00181F66" w:rsidRPr="006A4C81" w14:paraId="230D1E08" w14:textId="77777777" w:rsidTr="000C49F4">
        <w:tc>
          <w:tcPr>
            <w:tcW w:w="3936" w:type="dxa"/>
          </w:tcPr>
          <w:p w14:paraId="0DC1FE12" w14:textId="77777777" w:rsidR="00181F66" w:rsidRPr="00181F66" w:rsidRDefault="00181F66" w:rsidP="000C49F4">
            <w:pPr>
              <w:spacing w:before="120" w:after="120"/>
              <w:rPr>
                <w:rFonts w:asciiTheme="minorHAnsi" w:hAnsiTheme="minorHAnsi" w:cstheme="minorHAnsi"/>
                <w:b/>
                <w:sz w:val="28"/>
              </w:rPr>
            </w:pPr>
            <w:r w:rsidRPr="00181F66">
              <w:rPr>
                <w:rFonts w:asciiTheme="minorHAnsi" w:hAnsiTheme="minorHAnsi" w:cstheme="minorHAnsi"/>
                <w:b/>
                <w:sz w:val="28"/>
              </w:rPr>
              <w:t>Documents you will need:</w:t>
            </w:r>
          </w:p>
        </w:tc>
        <w:tc>
          <w:tcPr>
            <w:tcW w:w="5306" w:type="dxa"/>
            <w:vAlign w:val="center"/>
          </w:tcPr>
          <w:p w14:paraId="663CBCA6" w14:textId="77777777" w:rsidR="00181F66" w:rsidRPr="00181F66" w:rsidRDefault="00181F66" w:rsidP="000C49F4">
            <w:pPr>
              <w:rPr>
                <w:rFonts w:asciiTheme="minorHAnsi" w:hAnsiTheme="minorHAnsi" w:cstheme="minorHAnsi"/>
              </w:rPr>
            </w:pPr>
            <w:r w:rsidRPr="00181F66">
              <w:rPr>
                <w:rFonts w:asciiTheme="minorHAnsi" w:hAnsiTheme="minorHAnsi" w:cstheme="minorHAnsi"/>
              </w:rPr>
              <w:t>Recommendation for the Award of Credit (RAC)</w:t>
            </w:r>
          </w:p>
          <w:p w14:paraId="431E0A6A" w14:textId="77777777" w:rsidR="00181F66" w:rsidRPr="00181F66" w:rsidRDefault="00181F66" w:rsidP="000C49F4">
            <w:pPr>
              <w:rPr>
                <w:rFonts w:asciiTheme="minorHAnsi" w:hAnsiTheme="minorHAnsi" w:cstheme="minorHAnsi"/>
              </w:rPr>
            </w:pPr>
            <w:r w:rsidRPr="00181F66">
              <w:rPr>
                <w:rFonts w:asciiTheme="minorHAnsi" w:hAnsiTheme="minorHAnsi" w:cstheme="minorHAnsi"/>
              </w:rPr>
              <w:t>Replacement Certificate Form</w:t>
            </w:r>
          </w:p>
          <w:p w14:paraId="728263BD" w14:textId="77777777" w:rsidR="00181F66" w:rsidRPr="00181F66" w:rsidRDefault="00181F66" w:rsidP="000C49F4">
            <w:pPr>
              <w:rPr>
                <w:rFonts w:asciiTheme="minorHAnsi" w:hAnsiTheme="minorHAnsi" w:cstheme="minorHAnsi"/>
              </w:rPr>
            </w:pPr>
            <w:r w:rsidRPr="00181F66">
              <w:rPr>
                <w:rFonts w:asciiTheme="minorHAnsi" w:hAnsiTheme="minorHAnsi" w:cstheme="minorHAnsi"/>
              </w:rPr>
              <w:t>Fees and charges</w:t>
            </w:r>
          </w:p>
          <w:p w14:paraId="0F3944B2" w14:textId="77777777" w:rsidR="00181F66" w:rsidRPr="00181F66" w:rsidRDefault="00181F66" w:rsidP="000C49F4">
            <w:pPr>
              <w:rPr>
                <w:rFonts w:asciiTheme="minorHAnsi" w:hAnsiTheme="minorHAnsi" w:cstheme="minorHAnsi"/>
                <w:sz w:val="28"/>
              </w:rPr>
            </w:pPr>
            <w:r w:rsidRPr="00181F66">
              <w:rPr>
                <w:rFonts w:asciiTheme="minorHAnsi" w:hAnsiTheme="minorHAnsi" w:cstheme="minorHAnsi"/>
              </w:rPr>
              <w:t>Access to HE – Centre Request for Award of Credit Amendments Form</w:t>
            </w:r>
          </w:p>
        </w:tc>
      </w:tr>
      <w:tr w:rsidR="00181F66" w:rsidRPr="006A4C81" w14:paraId="628B48CB" w14:textId="77777777" w:rsidTr="000C49F4">
        <w:tc>
          <w:tcPr>
            <w:tcW w:w="3936" w:type="dxa"/>
          </w:tcPr>
          <w:p w14:paraId="4945E9AE" w14:textId="77777777" w:rsidR="00181F66" w:rsidRPr="00181F66" w:rsidRDefault="00181F66" w:rsidP="000C49F4">
            <w:pPr>
              <w:spacing w:before="120" w:after="120"/>
              <w:rPr>
                <w:rFonts w:asciiTheme="minorHAnsi" w:hAnsiTheme="minorHAnsi" w:cstheme="minorHAnsi"/>
                <w:b/>
                <w:sz w:val="28"/>
              </w:rPr>
            </w:pPr>
            <w:r w:rsidRPr="00181F66">
              <w:rPr>
                <w:rFonts w:asciiTheme="minorHAnsi" w:hAnsiTheme="minorHAnsi" w:cstheme="minorHAnsi"/>
                <w:b/>
                <w:sz w:val="28"/>
              </w:rPr>
              <w:t>Documents we will use:</w:t>
            </w:r>
          </w:p>
        </w:tc>
        <w:tc>
          <w:tcPr>
            <w:tcW w:w="5306" w:type="dxa"/>
            <w:vAlign w:val="center"/>
          </w:tcPr>
          <w:p w14:paraId="1A228AB6" w14:textId="77777777" w:rsidR="00181F66" w:rsidRPr="00181F66" w:rsidRDefault="00181F66" w:rsidP="000C49F4">
            <w:pPr>
              <w:rPr>
                <w:rFonts w:asciiTheme="minorHAnsi" w:hAnsiTheme="minorHAnsi" w:cstheme="minorHAnsi"/>
              </w:rPr>
            </w:pPr>
            <w:r w:rsidRPr="00181F66">
              <w:rPr>
                <w:rFonts w:asciiTheme="minorHAnsi" w:hAnsiTheme="minorHAnsi" w:cstheme="minorHAnsi"/>
              </w:rPr>
              <w:t>Log of Replacement Certificates</w:t>
            </w:r>
          </w:p>
          <w:p w14:paraId="3A301B12" w14:textId="77777777" w:rsidR="00181F66" w:rsidRPr="00181F66" w:rsidRDefault="00181F66" w:rsidP="000C49F4">
            <w:pPr>
              <w:rPr>
                <w:rFonts w:asciiTheme="minorHAnsi" w:hAnsiTheme="minorHAnsi" w:cstheme="minorHAnsi"/>
                <w:sz w:val="28"/>
              </w:rPr>
            </w:pPr>
            <w:r w:rsidRPr="00181F66">
              <w:rPr>
                <w:rFonts w:asciiTheme="minorHAnsi" w:hAnsiTheme="minorHAnsi" w:cstheme="minorHAnsi"/>
              </w:rPr>
              <w:t>Certification Process</w:t>
            </w:r>
          </w:p>
        </w:tc>
      </w:tr>
      <w:tr w:rsidR="00181F66" w:rsidRPr="006A4C81" w14:paraId="4D4F1A35" w14:textId="77777777" w:rsidTr="000C49F4">
        <w:tc>
          <w:tcPr>
            <w:tcW w:w="3936" w:type="dxa"/>
            <w:vAlign w:val="center"/>
          </w:tcPr>
          <w:p w14:paraId="147489FC" w14:textId="77777777" w:rsidR="00181F66" w:rsidRPr="00181F66" w:rsidRDefault="00181F66" w:rsidP="000C49F4">
            <w:pPr>
              <w:spacing w:before="120" w:after="120"/>
              <w:rPr>
                <w:rFonts w:asciiTheme="minorHAnsi" w:hAnsiTheme="minorHAnsi" w:cstheme="minorHAnsi"/>
              </w:rPr>
            </w:pPr>
            <w:r w:rsidRPr="00181F66">
              <w:rPr>
                <w:rFonts w:asciiTheme="minorHAnsi" w:hAnsiTheme="minorHAnsi" w:cstheme="minorHAnsi"/>
              </w:rPr>
              <w:t>Related QAA Licensing Criteria for AVAs:</w:t>
            </w:r>
          </w:p>
        </w:tc>
        <w:tc>
          <w:tcPr>
            <w:tcW w:w="5306" w:type="dxa"/>
            <w:vAlign w:val="center"/>
          </w:tcPr>
          <w:p w14:paraId="55DE5426" w14:textId="77777777" w:rsidR="00181F66" w:rsidRPr="00181F66" w:rsidRDefault="00181F66" w:rsidP="000C49F4">
            <w:pPr>
              <w:spacing w:before="120" w:after="120"/>
              <w:rPr>
                <w:rFonts w:asciiTheme="minorHAnsi" w:hAnsiTheme="minorHAnsi" w:cstheme="minorHAnsi"/>
              </w:rPr>
            </w:pPr>
            <w:r w:rsidRPr="00181F66">
              <w:rPr>
                <w:rFonts w:asciiTheme="minorHAnsi" w:hAnsiTheme="minorHAnsi" w:cstheme="minorHAnsi"/>
              </w:rPr>
              <w:t>3.8, 5.27, 5.28, 5.29, 5.30, 5.31, 5.32</w:t>
            </w:r>
          </w:p>
        </w:tc>
      </w:tr>
    </w:tbl>
    <w:p w14:paraId="70DF70F9" w14:textId="77777777" w:rsidR="00181F66" w:rsidRDefault="00181F66" w:rsidP="00181F66">
      <w:pPr>
        <w:spacing w:after="200"/>
        <w:rPr>
          <w:rFonts w:asciiTheme="minorHAnsi" w:hAnsiTheme="minorHAnsi" w:cstheme="minorHAnsi"/>
        </w:rPr>
      </w:pPr>
    </w:p>
    <w:p w14:paraId="3EFCB8B4" w14:textId="77777777" w:rsidR="006F114E" w:rsidRDefault="006F114E" w:rsidP="006F114E">
      <w:pPr>
        <w:pStyle w:val="Heading2"/>
        <w:rPr>
          <w:rFonts w:asciiTheme="minorHAnsi" w:eastAsia="Times New Roman" w:hAnsiTheme="minorHAnsi" w:cs="Times New Roman"/>
          <w:b/>
          <w:color w:val="274C97"/>
          <w:sz w:val="44"/>
          <w:szCs w:val="24"/>
          <w:lang w:eastAsia="en-US"/>
        </w:rPr>
      </w:pPr>
      <w:bookmarkStart w:id="152" w:name="_Toc431218931"/>
    </w:p>
    <w:p w14:paraId="1B2847AA" w14:textId="77777777" w:rsidR="006F114E" w:rsidRDefault="006F114E" w:rsidP="006F114E">
      <w:pPr>
        <w:pStyle w:val="Heading2"/>
        <w:rPr>
          <w:rFonts w:asciiTheme="minorHAnsi" w:eastAsia="Times New Roman" w:hAnsiTheme="minorHAnsi" w:cs="Times New Roman"/>
          <w:b/>
          <w:color w:val="274C97"/>
          <w:sz w:val="44"/>
          <w:szCs w:val="24"/>
          <w:lang w:eastAsia="en-US"/>
        </w:rPr>
      </w:pPr>
    </w:p>
    <w:p w14:paraId="5D7AFD98" w14:textId="1FCBB7DF" w:rsidR="006F114E" w:rsidRDefault="006F114E" w:rsidP="006F114E">
      <w:pPr>
        <w:pStyle w:val="Heading2"/>
        <w:rPr>
          <w:rFonts w:asciiTheme="minorHAnsi" w:eastAsia="Times New Roman" w:hAnsiTheme="minorHAnsi" w:cs="Times New Roman"/>
          <w:b/>
          <w:color w:val="274C97"/>
          <w:sz w:val="44"/>
          <w:szCs w:val="24"/>
          <w:lang w:eastAsia="en-US"/>
        </w:rPr>
      </w:pPr>
    </w:p>
    <w:p w14:paraId="6559ABFE" w14:textId="77777777" w:rsidR="006F114E" w:rsidRPr="006F114E" w:rsidRDefault="006F114E" w:rsidP="006F114E">
      <w:pPr>
        <w:rPr>
          <w:lang w:eastAsia="en-US"/>
        </w:rPr>
      </w:pPr>
    </w:p>
    <w:p w14:paraId="1FEFD91D" w14:textId="49762D68" w:rsidR="006F114E" w:rsidRDefault="006F114E" w:rsidP="006F114E">
      <w:pPr>
        <w:pStyle w:val="Heading2"/>
        <w:rPr>
          <w:rFonts w:asciiTheme="minorHAnsi" w:eastAsia="Times New Roman" w:hAnsiTheme="minorHAnsi" w:cs="Times New Roman"/>
          <w:b/>
          <w:color w:val="274C97"/>
          <w:sz w:val="44"/>
          <w:szCs w:val="24"/>
          <w:lang w:eastAsia="en-US"/>
        </w:rPr>
      </w:pPr>
      <w:bookmarkStart w:id="153" w:name="Enquiries_post_Awards_Board_2"/>
      <w:r w:rsidRPr="006F114E">
        <w:rPr>
          <w:rFonts w:asciiTheme="minorHAnsi" w:eastAsia="Times New Roman" w:hAnsiTheme="minorHAnsi" w:cs="Times New Roman"/>
          <w:b/>
          <w:color w:val="274C97"/>
          <w:sz w:val="44"/>
          <w:szCs w:val="24"/>
          <w:lang w:eastAsia="en-US"/>
        </w:rPr>
        <w:lastRenderedPageBreak/>
        <w:t>Enquiries post Awards Board</w:t>
      </w:r>
      <w:bookmarkEnd w:id="152"/>
    </w:p>
    <w:bookmarkEnd w:id="153"/>
    <w:p w14:paraId="13FE75F9" w14:textId="77777777" w:rsidR="006F114E" w:rsidRPr="006F114E" w:rsidRDefault="006F114E" w:rsidP="006F114E">
      <w:pPr>
        <w:rPr>
          <w:lang w:eastAsia="en-US"/>
        </w:rPr>
      </w:pPr>
    </w:p>
    <w:p w14:paraId="4F68FBFC" w14:textId="77777777" w:rsidR="006F114E" w:rsidRPr="006F114E" w:rsidRDefault="006F114E" w:rsidP="006F114E">
      <w:pPr>
        <w:spacing w:after="200"/>
        <w:jc w:val="both"/>
        <w:rPr>
          <w:rFonts w:asciiTheme="minorHAnsi" w:hAnsiTheme="minorHAnsi" w:cstheme="minorHAnsi"/>
          <w:lang w:val="cy-GB"/>
        </w:rPr>
      </w:pPr>
      <w:r w:rsidRPr="006F114E">
        <w:rPr>
          <w:rFonts w:asciiTheme="minorHAnsi" w:hAnsiTheme="minorHAnsi" w:cstheme="minorHAnsi"/>
          <w:lang w:val="cy-GB"/>
        </w:rPr>
        <w:t>Centres must take all reasonable steps to check that completed RACs are complete and accurate prior to the Awards Board meeting taking place. The detail of the RACs must reflect the decisions agreed by the Moderators.</w:t>
      </w:r>
    </w:p>
    <w:p w14:paraId="0997D335" w14:textId="77777777" w:rsidR="006F114E" w:rsidRPr="006F114E" w:rsidRDefault="006F114E" w:rsidP="006F114E">
      <w:pPr>
        <w:spacing w:after="200"/>
        <w:jc w:val="both"/>
        <w:rPr>
          <w:rFonts w:asciiTheme="minorHAnsi" w:hAnsiTheme="minorHAnsi" w:cstheme="minorHAnsi"/>
          <w:lang w:val="cy-GB"/>
        </w:rPr>
      </w:pPr>
      <w:r w:rsidRPr="006F114E">
        <w:rPr>
          <w:rFonts w:asciiTheme="minorHAnsi" w:hAnsiTheme="minorHAnsi" w:cstheme="minorHAnsi"/>
          <w:lang w:val="cy-GB"/>
        </w:rPr>
        <w:t xml:space="preserve">Whilst we accept that sometimes a mistake may happen, AIM Awards view such requests as serious and not to be undertaken lightly by centres as such a request calls into question the internal QA systems within a centre. </w:t>
      </w:r>
    </w:p>
    <w:p w14:paraId="208E57DF" w14:textId="77777777" w:rsidR="006F114E" w:rsidRPr="006F114E" w:rsidRDefault="006F114E" w:rsidP="006F114E">
      <w:pPr>
        <w:spacing w:after="200"/>
        <w:jc w:val="both"/>
        <w:rPr>
          <w:rFonts w:asciiTheme="minorHAnsi" w:hAnsiTheme="minorHAnsi" w:cstheme="minorHAnsi"/>
          <w:lang w:val="cy-GB"/>
        </w:rPr>
      </w:pPr>
      <w:r w:rsidRPr="006F114E">
        <w:rPr>
          <w:rFonts w:asciiTheme="minorHAnsi" w:hAnsiTheme="minorHAnsi" w:cstheme="minorHAnsi"/>
          <w:lang w:val="cy-GB"/>
        </w:rPr>
        <w:t>Please note that changes following the Awards Board may delay the issue of certificates. If additional moderation is required to validate requests (e.g. postal or by centre visit), centres will be charged.</w:t>
      </w:r>
    </w:p>
    <w:p w14:paraId="43C1731D" w14:textId="17022CF2" w:rsidR="006F114E" w:rsidRDefault="006F114E" w:rsidP="006F114E">
      <w:pPr>
        <w:pStyle w:val="Heading2"/>
      </w:pPr>
      <w:bookmarkStart w:id="154" w:name="_Toc431218932"/>
      <w:bookmarkStart w:id="155" w:name="Amendments_to_Award_of_Credit_after_2"/>
      <w:r w:rsidRPr="006F114E">
        <w:rPr>
          <w:rFonts w:asciiTheme="minorHAnsi" w:eastAsia="Times New Roman" w:hAnsiTheme="minorHAnsi" w:cs="Times New Roman"/>
          <w:b/>
          <w:color w:val="274C97"/>
          <w:sz w:val="32"/>
          <w:szCs w:val="30"/>
          <w:lang w:eastAsia="en-US"/>
        </w:rPr>
        <w:t>Amendments to Award of Credit after Awards Board</w:t>
      </w:r>
      <w:bookmarkEnd w:id="154"/>
    </w:p>
    <w:bookmarkEnd w:id="155"/>
    <w:p w14:paraId="4982F88F" w14:textId="77777777" w:rsidR="006F114E" w:rsidRPr="006F114E" w:rsidRDefault="006F114E" w:rsidP="006F114E"/>
    <w:p w14:paraId="6F6A0117" w14:textId="77777777" w:rsidR="006F114E" w:rsidRPr="006F114E" w:rsidRDefault="006F114E" w:rsidP="006F114E">
      <w:pPr>
        <w:spacing w:after="120"/>
        <w:rPr>
          <w:rFonts w:asciiTheme="minorHAnsi" w:hAnsiTheme="minorHAnsi"/>
        </w:rPr>
      </w:pPr>
      <w:r w:rsidRPr="006F114E">
        <w:rPr>
          <w:rFonts w:asciiTheme="minorHAnsi" w:hAnsiTheme="minorHAnsi"/>
        </w:rPr>
        <w:t xml:space="preserve">Amendments to the award of credit after the Awards Board will be made in exceptional circumstances only and only on receipt of evidence.  </w:t>
      </w:r>
    </w:p>
    <w:p w14:paraId="50B8BC3A" w14:textId="77777777" w:rsidR="006F114E" w:rsidRPr="006F114E" w:rsidRDefault="006F114E" w:rsidP="006F114E">
      <w:pPr>
        <w:spacing w:after="120"/>
        <w:rPr>
          <w:rFonts w:asciiTheme="minorHAnsi" w:hAnsiTheme="minorHAnsi"/>
        </w:rPr>
      </w:pPr>
      <w:r w:rsidRPr="006F114E">
        <w:rPr>
          <w:rFonts w:asciiTheme="minorHAnsi" w:hAnsiTheme="minorHAnsi"/>
        </w:rPr>
        <w:t xml:space="preserve">Requests for changes after the Awards Board must be submitted using the </w:t>
      </w:r>
      <w:r w:rsidRPr="006F114E">
        <w:rPr>
          <w:rFonts w:asciiTheme="minorHAnsi" w:hAnsiTheme="minorHAnsi"/>
          <w:b/>
        </w:rPr>
        <w:t xml:space="preserve">Access to HE – Correction of Award Form </w:t>
      </w:r>
      <w:r w:rsidRPr="006F114E">
        <w:rPr>
          <w:rFonts w:asciiTheme="minorHAnsi" w:hAnsiTheme="minorHAnsi"/>
        </w:rPr>
        <w:t xml:space="preserve">(one form per learner), completed by a Senior Manager/named Quality Contact for AIM Awards’ consideration. </w:t>
      </w:r>
    </w:p>
    <w:p w14:paraId="5A19D410" w14:textId="77777777" w:rsidR="006F114E" w:rsidRPr="006F114E" w:rsidRDefault="006F114E" w:rsidP="006F114E">
      <w:pPr>
        <w:spacing w:after="120"/>
        <w:rPr>
          <w:rFonts w:asciiTheme="minorHAnsi" w:hAnsiTheme="minorHAnsi"/>
        </w:rPr>
      </w:pPr>
      <w:r w:rsidRPr="006F114E">
        <w:rPr>
          <w:rFonts w:asciiTheme="minorHAnsi" w:hAnsiTheme="minorHAnsi"/>
        </w:rPr>
        <w:t xml:space="preserve">Completed forms must be emailed to your allocated Customer Support Officer </w:t>
      </w:r>
      <w:r w:rsidRPr="006F114E">
        <w:rPr>
          <w:rFonts w:asciiTheme="minorHAnsi" w:hAnsiTheme="minorHAnsi" w:cstheme="minorHAnsi"/>
          <w:b/>
        </w:rPr>
        <w:t>along with supporting evidence for the change being requested</w:t>
      </w:r>
      <w:r w:rsidRPr="006F114E">
        <w:rPr>
          <w:rFonts w:asciiTheme="minorHAnsi" w:hAnsiTheme="minorHAnsi"/>
        </w:rPr>
        <w:t xml:space="preserve"> (for example assessed student work, assessment and internal verification records).</w:t>
      </w:r>
    </w:p>
    <w:p w14:paraId="2BE93F3B" w14:textId="77777777" w:rsidR="006F114E" w:rsidRPr="006F114E" w:rsidRDefault="006F114E" w:rsidP="006F114E">
      <w:pPr>
        <w:spacing w:after="120"/>
        <w:rPr>
          <w:rFonts w:asciiTheme="minorHAnsi" w:hAnsiTheme="minorHAnsi"/>
        </w:rPr>
      </w:pPr>
      <w:r w:rsidRPr="006F114E">
        <w:rPr>
          <w:rFonts w:asciiTheme="minorHAnsi" w:hAnsiTheme="minorHAnsi"/>
        </w:rPr>
        <w:t xml:space="preserve">The Centre Lead Moderator must approve any changes to the RACs. Once notified by the </w:t>
      </w:r>
      <w:proofErr w:type="spellStart"/>
      <w:r w:rsidRPr="006F114E">
        <w:rPr>
          <w:rFonts w:asciiTheme="minorHAnsi" w:hAnsiTheme="minorHAnsi"/>
        </w:rPr>
        <w:t>centre’s</w:t>
      </w:r>
      <w:proofErr w:type="spellEnd"/>
      <w:r w:rsidRPr="006F114E">
        <w:rPr>
          <w:rFonts w:asciiTheme="minorHAnsi" w:hAnsiTheme="minorHAnsi"/>
        </w:rPr>
        <w:t xml:space="preserve"> Customer Support Officer, that the changes have been agreed, the centre may then amend the RAC and re-upload for the Centre Lead Moderator to verify. If changes are not agreed the original Award of Credit will remain.</w:t>
      </w:r>
    </w:p>
    <w:p w14:paraId="2E2B96F9" w14:textId="77777777" w:rsidR="006F114E" w:rsidRPr="006F114E" w:rsidRDefault="006F114E" w:rsidP="006F114E">
      <w:pPr>
        <w:spacing w:after="120"/>
        <w:rPr>
          <w:rFonts w:asciiTheme="minorHAnsi" w:hAnsiTheme="minorHAnsi"/>
        </w:rPr>
      </w:pPr>
      <w:r w:rsidRPr="006F114E">
        <w:rPr>
          <w:rFonts w:asciiTheme="minorHAnsi" w:hAnsiTheme="minorHAnsi" w:cstheme="minorHAnsi"/>
          <w:b/>
        </w:rPr>
        <w:t>There will be a charge of £25 per learner for amendments following the Awards Board.</w:t>
      </w:r>
    </w:p>
    <w:p w14:paraId="7CBAE0FC" w14:textId="77777777" w:rsidR="00CE53DE" w:rsidRPr="00CE53DE" w:rsidRDefault="00CE53DE" w:rsidP="00CE53DE">
      <w:pPr>
        <w:rPr>
          <w:lang w:eastAsia="en-US"/>
        </w:rPr>
      </w:pPr>
    </w:p>
    <w:p w14:paraId="088AC30A" w14:textId="3CD2D726" w:rsidR="006F114E" w:rsidRDefault="006F114E" w:rsidP="006F114E">
      <w:pPr>
        <w:pStyle w:val="Heading2"/>
        <w:rPr>
          <w:rFonts w:asciiTheme="minorHAnsi" w:eastAsia="Times New Roman" w:hAnsiTheme="minorHAnsi" w:cs="Times New Roman"/>
          <w:b/>
          <w:color w:val="274C97"/>
          <w:sz w:val="32"/>
          <w:szCs w:val="30"/>
          <w:lang w:eastAsia="en-US"/>
        </w:rPr>
      </w:pPr>
      <w:bookmarkStart w:id="156" w:name="_Toc431218933"/>
      <w:bookmarkStart w:id="157" w:name="Amendments_to_Award_of_Credit_after_C_2"/>
      <w:r w:rsidRPr="006F114E">
        <w:rPr>
          <w:rFonts w:asciiTheme="minorHAnsi" w:eastAsia="Times New Roman" w:hAnsiTheme="minorHAnsi" w:cs="Times New Roman"/>
          <w:b/>
          <w:color w:val="274C97"/>
          <w:sz w:val="32"/>
          <w:szCs w:val="30"/>
          <w:lang w:eastAsia="en-US"/>
        </w:rPr>
        <w:t>Amendments to Award of Credit after Certification</w:t>
      </w:r>
      <w:bookmarkEnd w:id="156"/>
      <w:r w:rsidRPr="006F114E">
        <w:rPr>
          <w:rFonts w:asciiTheme="minorHAnsi" w:eastAsia="Times New Roman" w:hAnsiTheme="minorHAnsi" w:cs="Times New Roman"/>
          <w:b/>
          <w:color w:val="274C97"/>
          <w:sz w:val="32"/>
          <w:szCs w:val="30"/>
          <w:lang w:eastAsia="en-US"/>
        </w:rPr>
        <w:t xml:space="preserve"> </w:t>
      </w:r>
    </w:p>
    <w:bookmarkEnd w:id="157"/>
    <w:p w14:paraId="7F949BC7" w14:textId="77777777" w:rsidR="006F114E" w:rsidRPr="006F114E" w:rsidRDefault="006F114E" w:rsidP="006F114E">
      <w:pPr>
        <w:rPr>
          <w:lang w:eastAsia="en-US"/>
        </w:rPr>
      </w:pPr>
    </w:p>
    <w:p w14:paraId="4E691DBD" w14:textId="77777777" w:rsidR="006F114E" w:rsidRPr="00443772" w:rsidRDefault="006F114E" w:rsidP="00364695">
      <w:pPr>
        <w:pStyle w:val="ListParagraph"/>
        <w:numPr>
          <w:ilvl w:val="0"/>
          <w:numId w:val="47"/>
        </w:numPr>
        <w:rPr>
          <w:rFonts w:asciiTheme="minorHAnsi" w:hAnsiTheme="minorHAnsi"/>
        </w:rPr>
      </w:pPr>
      <w:r w:rsidRPr="00443772">
        <w:rPr>
          <w:rFonts w:asciiTheme="minorHAnsi" w:hAnsiTheme="minorHAnsi"/>
        </w:rPr>
        <w:t>The centre must check all certificates on receipt</w:t>
      </w:r>
    </w:p>
    <w:p w14:paraId="31A6C3F6" w14:textId="77777777" w:rsidR="006F114E" w:rsidRDefault="006F114E" w:rsidP="00364695">
      <w:pPr>
        <w:pStyle w:val="ListParagraph"/>
        <w:numPr>
          <w:ilvl w:val="0"/>
          <w:numId w:val="47"/>
        </w:numPr>
        <w:rPr>
          <w:rFonts w:asciiTheme="minorHAnsi" w:hAnsiTheme="minorHAnsi"/>
        </w:rPr>
      </w:pPr>
      <w:r w:rsidRPr="00443772">
        <w:rPr>
          <w:rFonts w:asciiTheme="minorHAnsi" w:hAnsiTheme="minorHAnsi"/>
        </w:rPr>
        <w:t>Any amendments to the award of credit requiring a certificate reissue will be made in exceptional circumstances only</w:t>
      </w:r>
    </w:p>
    <w:p w14:paraId="65B88836" w14:textId="77777777" w:rsidR="006F114E" w:rsidRPr="00443772" w:rsidRDefault="006F114E" w:rsidP="00364695">
      <w:pPr>
        <w:pStyle w:val="ListParagraph"/>
        <w:numPr>
          <w:ilvl w:val="0"/>
          <w:numId w:val="47"/>
        </w:numPr>
        <w:rPr>
          <w:rFonts w:asciiTheme="minorHAnsi" w:hAnsiTheme="minorHAnsi"/>
        </w:rPr>
      </w:pPr>
      <w:r w:rsidRPr="00443772">
        <w:rPr>
          <w:rFonts w:asciiTheme="minorHAnsi" w:hAnsiTheme="minorHAnsi"/>
        </w:rPr>
        <w:t xml:space="preserve">Reissued Certificates will be chargeable </w:t>
      </w:r>
    </w:p>
    <w:p w14:paraId="734E6345" w14:textId="77777777" w:rsidR="006F114E" w:rsidRPr="00443772" w:rsidRDefault="006F114E" w:rsidP="00364695">
      <w:pPr>
        <w:pStyle w:val="ListParagraph"/>
        <w:numPr>
          <w:ilvl w:val="0"/>
          <w:numId w:val="47"/>
        </w:numPr>
        <w:rPr>
          <w:rFonts w:asciiTheme="minorHAnsi" w:hAnsiTheme="minorHAnsi"/>
        </w:rPr>
      </w:pPr>
      <w:r w:rsidRPr="00443772">
        <w:rPr>
          <w:rFonts w:asciiTheme="minorHAnsi" w:hAnsiTheme="minorHAnsi"/>
        </w:rPr>
        <w:t>Requests will only be considered from Senior Manager/named Quality Contact for the centre.</w:t>
      </w:r>
      <w:r>
        <w:rPr>
          <w:rFonts w:asciiTheme="minorHAnsi" w:hAnsiTheme="minorHAnsi"/>
        </w:rPr>
        <w:t xml:space="preserve"> </w:t>
      </w:r>
      <w:r w:rsidRPr="00443772">
        <w:rPr>
          <w:rFonts w:asciiTheme="minorHAnsi" w:hAnsiTheme="minorHAnsi"/>
        </w:rPr>
        <w:t>Requests will not be considered from Tutors/Assessors, Internal Verifiers.</w:t>
      </w:r>
    </w:p>
    <w:p w14:paraId="21433E3C" w14:textId="77777777" w:rsidR="006F114E" w:rsidRPr="00443772" w:rsidRDefault="006F114E" w:rsidP="00364695">
      <w:pPr>
        <w:pStyle w:val="ListParagraph"/>
        <w:numPr>
          <w:ilvl w:val="0"/>
          <w:numId w:val="47"/>
        </w:numPr>
        <w:rPr>
          <w:rFonts w:asciiTheme="minorHAnsi" w:hAnsiTheme="minorHAnsi"/>
        </w:rPr>
      </w:pPr>
      <w:r w:rsidRPr="00443772">
        <w:rPr>
          <w:rFonts w:asciiTheme="minorHAnsi" w:hAnsiTheme="minorHAnsi"/>
        </w:rPr>
        <w:t>The centre must follow the procedure below, to ensure a clear robust process for handling is maintained:</w:t>
      </w:r>
    </w:p>
    <w:p w14:paraId="2BB75A7E" w14:textId="77777777" w:rsidR="006F114E" w:rsidRPr="00443772" w:rsidRDefault="006F114E" w:rsidP="00364695">
      <w:pPr>
        <w:pStyle w:val="ListParagraph"/>
        <w:numPr>
          <w:ilvl w:val="0"/>
          <w:numId w:val="48"/>
        </w:numPr>
        <w:rPr>
          <w:rFonts w:asciiTheme="minorHAnsi" w:hAnsiTheme="minorHAnsi"/>
        </w:rPr>
      </w:pPr>
      <w:r w:rsidRPr="00443772">
        <w:rPr>
          <w:rFonts w:asciiTheme="minorHAnsi" w:hAnsiTheme="minorHAnsi"/>
        </w:rPr>
        <w:t xml:space="preserve">The centre must make the request in writing, by completing the </w:t>
      </w:r>
      <w:r w:rsidRPr="00443772">
        <w:rPr>
          <w:rFonts w:asciiTheme="minorHAnsi" w:hAnsiTheme="minorHAnsi"/>
          <w:b/>
        </w:rPr>
        <w:t>Access to HE – Correction of Award Form</w:t>
      </w:r>
      <w:r w:rsidRPr="00443772">
        <w:rPr>
          <w:rFonts w:asciiTheme="minorHAnsi" w:hAnsiTheme="minorHAnsi"/>
        </w:rPr>
        <w:t xml:space="preserve"> (one form per learner), clearly stating how the amendment has come about </w:t>
      </w:r>
    </w:p>
    <w:p w14:paraId="34174D52" w14:textId="77777777" w:rsidR="006F114E" w:rsidRPr="00443772" w:rsidRDefault="006F114E" w:rsidP="00364695">
      <w:pPr>
        <w:pStyle w:val="ListParagraph"/>
        <w:numPr>
          <w:ilvl w:val="0"/>
          <w:numId w:val="48"/>
        </w:numPr>
        <w:rPr>
          <w:rFonts w:asciiTheme="minorHAnsi" w:hAnsiTheme="minorHAnsi"/>
        </w:rPr>
      </w:pPr>
      <w:r w:rsidRPr="00443772">
        <w:rPr>
          <w:rFonts w:asciiTheme="minorHAnsi" w:hAnsiTheme="minorHAnsi"/>
        </w:rPr>
        <w:lastRenderedPageBreak/>
        <w:t xml:space="preserve">The centre must provide clear evidence </w:t>
      </w:r>
      <w:proofErr w:type="gramStart"/>
      <w:r w:rsidRPr="00443772">
        <w:rPr>
          <w:rFonts w:asciiTheme="minorHAnsi" w:hAnsiTheme="minorHAnsi"/>
        </w:rPr>
        <w:t xml:space="preserve">including  </w:t>
      </w:r>
      <w:r>
        <w:rPr>
          <w:rFonts w:asciiTheme="minorHAnsi" w:hAnsiTheme="minorHAnsi"/>
        </w:rPr>
        <w:t>a</w:t>
      </w:r>
      <w:r w:rsidRPr="00443772">
        <w:rPr>
          <w:rFonts w:asciiTheme="minorHAnsi" w:hAnsiTheme="minorHAnsi"/>
        </w:rPr>
        <w:t>ssessment</w:t>
      </w:r>
      <w:proofErr w:type="gramEnd"/>
      <w:r w:rsidRPr="00443772">
        <w:rPr>
          <w:rFonts w:asciiTheme="minorHAnsi" w:hAnsiTheme="minorHAnsi"/>
        </w:rPr>
        <w:t xml:space="preserve"> records  to support the change to the learners’ certificate</w:t>
      </w:r>
    </w:p>
    <w:p w14:paraId="7CFE0971" w14:textId="77777777" w:rsidR="006F114E" w:rsidRPr="00443772" w:rsidRDefault="006F114E" w:rsidP="00364695">
      <w:pPr>
        <w:pStyle w:val="ListParagraph"/>
        <w:numPr>
          <w:ilvl w:val="0"/>
          <w:numId w:val="48"/>
        </w:numPr>
        <w:spacing w:after="120"/>
        <w:rPr>
          <w:rFonts w:asciiTheme="minorHAnsi" w:hAnsiTheme="minorHAnsi"/>
        </w:rPr>
      </w:pPr>
      <w:r w:rsidRPr="00443772">
        <w:rPr>
          <w:rFonts w:asciiTheme="minorHAnsi" w:hAnsiTheme="minorHAnsi"/>
        </w:rPr>
        <w:t xml:space="preserve">The centre must provide details </w:t>
      </w:r>
      <w:proofErr w:type="gramStart"/>
      <w:r w:rsidRPr="00443772">
        <w:rPr>
          <w:rFonts w:asciiTheme="minorHAnsi" w:hAnsiTheme="minorHAnsi"/>
        </w:rPr>
        <w:t>of :</w:t>
      </w:r>
      <w:proofErr w:type="gramEnd"/>
    </w:p>
    <w:p w14:paraId="38BD3F45" w14:textId="77777777" w:rsidR="006F114E" w:rsidRPr="00443772" w:rsidRDefault="006F114E" w:rsidP="00364695">
      <w:pPr>
        <w:pStyle w:val="ListParagraph"/>
        <w:numPr>
          <w:ilvl w:val="1"/>
          <w:numId w:val="48"/>
        </w:numPr>
        <w:spacing w:after="120"/>
        <w:rPr>
          <w:rFonts w:asciiTheme="minorHAnsi" w:hAnsiTheme="minorHAnsi"/>
        </w:rPr>
      </w:pPr>
      <w:r w:rsidRPr="00443772">
        <w:rPr>
          <w:rFonts w:asciiTheme="minorHAnsi" w:hAnsiTheme="minorHAnsi"/>
        </w:rPr>
        <w:t xml:space="preserve">internal investigations that have taken place to establish why the situation occurred, </w:t>
      </w:r>
    </w:p>
    <w:p w14:paraId="4F31006C" w14:textId="77777777" w:rsidR="006F114E" w:rsidRPr="00443772" w:rsidRDefault="006F114E" w:rsidP="00364695">
      <w:pPr>
        <w:pStyle w:val="ListParagraph"/>
        <w:numPr>
          <w:ilvl w:val="1"/>
          <w:numId w:val="48"/>
        </w:numPr>
        <w:spacing w:after="120"/>
        <w:rPr>
          <w:rFonts w:asciiTheme="minorHAnsi" w:hAnsiTheme="minorHAnsi"/>
        </w:rPr>
      </w:pPr>
      <w:r w:rsidRPr="00443772">
        <w:rPr>
          <w:rFonts w:asciiTheme="minorHAnsi" w:hAnsiTheme="minorHAnsi"/>
        </w:rPr>
        <w:t>measures that have been put in place as a result to ensure a similar instance is not able to occur in the future</w:t>
      </w:r>
    </w:p>
    <w:p w14:paraId="25EA1E94" w14:textId="77777777" w:rsidR="006F114E" w:rsidRPr="00443772" w:rsidRDefault="006F114E" w:rsidP="00364695">
      <w:pPr>
        <w:pStyle w:val="ListParagraph"/>
        <w:numPr>
          <w:ilvl w:val="0"/>
          <w:numId w:val="48"/>
        </w:numPr>
        <w:rPr>
          <w:rFonts w:asciiTheme="minorHAnsi" w:hAnsiTheme="minorHAnsi"/>
        </w:rPr>
      </w:pPr>
      <w:r w:rsidRPr="00443772">
        <w:rPr>
          <w:rFonts w:asciiTheme="minorHAnsi" w:hAnsiTheme="minorHAnsi"/>
        </w:rPr>
        <w:t>The original certificate(s) must be returned to AIM Awards before a replacement can be issued</w:t>
      </w:r>
    </w:p>
    <w:p w14:paraId="21A3EA76" w14:textId="77777777" w:rsidR="006F114E" w:rsidRPr="00443772" w:rsidRDefault="006F114E" w:rsidP="00364695">
      <w:pPr>
        <w:pStyle w:val="ListParagraph"/>
        <w:numPr>
          <w:ilvl w:val="0"/>
          <w:numId w:val="46"/>
        </w:numPr>
        <w:rPr>
          <w:rFonts w:asciiTheme="minorHAnsi" w:hAnsiTheme="minorHAnsi"/>
        </w:rPr>
      </w:pPr>
      <w:r w:rsidRPr="00443772">
        <w:rPr>
          <w:rFonts w:asciiTheme="minorHAnsi" w:hAnsiTheme="minorHAnsi"/>
        </w:rPr>
        <w:t xml:space="preserve">On consideration of the request, AIM Awards will either support or refute the claim.  If supported the CLM will sign off and </w:t>
      </w:r>
      <w:proofErr w:type="spellStart"/>
      <w:r w:rsidRPr="00443772">
        <w:rPr>
          <w:rFonts w:asciiTheme="minorHAnsi" w:hAnsiTheme="minorHAnsi"/>
        </w:rPr>
        <w:t>authorise</w:t>
      </w:r>
      <w:proofErr w:type="spellEnd"/>
      <w:r w:rsidRPr="00443772">
        <w:rPr>
          <w:rFonts w:asciiTheme="minorHAnsi" w:hAnsiTheme="minorHAnsi"/>
        </w:rPr>
        <w:t xml:space="preserve"> any amendments that have been agreed.</w:t>
      </w:r>
    </w:p>
    <w:p w14:paraId="28666A6A" w14:textId="77777777" w:rsidR="006F114E" w:rsidRPr="00547E3F" w:rsidRDefault="006F114E" w:rsidP="00364695">
      <w:pPr>
        <w:pStyle w:val="ListParagraph"/>
        <w:numPr>
          <w:ilvl w:val="0"/>
          <w:numId w:val="46"/>
        </w:numPr>
        <w:rPr>
          <w:rFonts w:asciiTheme="minorHAnsi" w:hAnsiTheme="minorHAnsi" w:cstheme="minorHAnsi"/>
          <w:b/>
          <w:bCs/>
          <w:kern w:val="32"/>
          <w:szCs w:val="32"/>
        </w:rPr>
      </w:pPr>
      <w:r w:rsidRPr="00443772">
        <w:rPr>
          <w:rFonts w:asciiTheme="minorHAnsi" w:hAnsiTheme="minorHAnsi"/>
        </w:rPr>
        <w:t xml:space="preserve">The amended certificate(s) will be reissued </w:t>
      </w:r>
      <w:r w:rsidRPr="00443772">
        <w:rPr>
          <w:rFonts w:asciiTheme="minorHAnsi" w:eastAsia="Times New Roman" w:hAnsiTheme="minorHAnsi" w:cstheme="minorHAnsi"/>
          <w:b/>
          <w:color w:val="EE2C74"/>
        </w:rPr>
        <w:t>within 20 working days</w:t>
      </w:r>
      <w:r w:rsidRPr="00443772">
        <w:rPr>
          <w:rFonts w:asciiTheme="minorHAnsi" w:hAnsiTheme="minorHAnsi"/>
        </w:rPr>
        <w:t xml:space="preserve"> of CLM </w:t>
      </w:r>
      <w:proofErr w:type="spellStart"/>
      <w:r w:rsidRPr="00443772">
        <w:rPr>
          <w:rFonts w:asciiTheme="minorHAnsi" w:hAnsiTheme="minorHAnsi"/>
        </w:rPr>
        <w:t>authorisation</w:t>
      </w:r>
      <w:proofErr w:type="spellEnd"/>
      <w:r w:rsidRPr="00443772">
        <w:rPr>
          <w:rFonts w:asciiTheme="minorHAnsi" w:hAnsiTheme="minorHAnsi"/>
        </w:rPr>
        <w:t xml:space="preserve">.  </w:t>
      </w:r>
    </w:p>
    <w:p w14:paraId="24318AF8" w14:textId="50F5BC4A" w:rsidR="006F114E" w:rsidRDefault="006F114E" w:rsidP="006F114E">
      <w:pPr>
        <w:ind w:left="360"/>
        <w:rPr>
          <w:rFonts w:asciiTheme="minorHAnsi" w:hAnsiTheme="minorHAnsi"/>
          <w:bCs/>
          <w:sz w:val="22"/>
        </w:rPr>
      </w:pPr>
    </w:p>
    <w:p w14:paraId="6A089B0B" w14:textId="77777777" w:rsidR="006F114E" w:rsidRPr="006F114E" w:rsidRDefault="006F114E" w:rsidP="006F114E">
      <w:pPr>
        <w:pStyle w:val="Heading2"/>
        <w:rPr>
          <w:rFonts w:asciiTheme="minorHAnsi" w:eastAsia="Times New Roman" w:hAnsiTheme="minorHAnsi" w:cs="Times New Roman"/>
          <w:b/>
          <w:color w:val="274C97"/>
          <w:sz w:val="44"/>
          <w:szCs w:val="24"/>
          <w:lang w:eastAsia="en-US"/>
        </w:rPr>
      </w:pPr>
      <w:bookmarkStart w:id="158" w:name="_Toc431218934"/>
      <w:bookmarkStart w:id="159" w:name="Appendix1_Programme_Check_2"/>
      <w:r w:rsidRPr="006F114E">
        <w:rPr>
          <w:rFonts w:asciiTheme="minorHAnsi" w:eastAsia="Times New Roman" w:hAnsiTheme="minorHAnsi" w:cs="Times New Roman"/>
          <w:b/>
          <w:color w:val="274C97"/>
          <w:sz w:val="44"/>
          <w:szCs w:val="24"/>
          <w:lang w:eastAsia="en-US"/>
        </w:rPr>
        <w:t>Appendix 1 – Programme Checklist</w:t>
      </w:r>
      <w:bookmarkEnd w:id="158"/>
    </w:p>
    <w:bookmarkEnd w:id="159"/>
    <w:p w14:paraId="6730F51F" w14:textId="77777777" w:rsidR="006F114E" w:rsidRPr="00547E3F" w:rsidRDefault="006F114E" w:rsidP="006F114E">
      <w:pPr>
        <w:rPr>
          <w:rFonts w:cstheme="minorHAnsi"/>
          <w:b/>
          <w:color w:val="EE2C74"/>
          <w:sz w:val="28"/>
          <w:szCs w:val="28"/>
        </w:rPr>
      </w:pPr>
    </w:p>
    <w:tbl>
      <w:tblPr>
        <w:tblStyle w:val="TableGrid"/>
        <w:tblW w:w="0" w:type="auto"/>
        <w:tblLook w:val="04A0" w:firstRow="1" w:lastRow="0" w:firstColumn="1" w:lastColumn="0" w:noHBand="0" w:noVBand="1"/>
      </w:tblPr>
      <w:tblGrid>
        <w:gridCol w:w="1229"/>
        <w:gridCol w:w="7787"/>
      </w:tblGrid>
      <w:tr w:rsidR="006F114E" w14:paraId="136E8D66" w14:textId="77777777" w:rsidTr="006F114E">
        <w:trPr>
          <w:trHeight w:val="339"/>
        </w:trPr>
        <w:tc>
          <w:tcPr>
            <w:tcW w:w="1242" w:type="dxa"/>
            <w:vAlign w:val="center"/>
          </w:tcPr>
          <w:p w14:paraId="5C389754" w14:textId="77777777" w:rsidR="006F114E" w:rsidRPr="00F631CF" w:rsidRDefault="006F114E" w:rsidP="000C49F4">
            <w:pPr>
              <w:jc w:val="center"/>
              <w:rPr>
                <w:rFonts w:eastAsia="Calibri"/>
                <w:b/>
              </w:rPr>
            </w:pPr>
            <w:r>
              <w:rPr>
                <w:rFonts w:eastAsia="Calibri"/>
                <w:b/>
              </w:rPr>
              <w:t>Week</w:t>
            </w:r>
          </w:p>
        </w:tc>
        <w:tc>
          <w:tcPr>
            <w:tcW w:w="8000" w:type="dxa"/>
          </w:tcPr>
          <w:p w14:paraId="02124F08" w14:textId="77777777" w:rsidR="006F114E" w:rsidRPr="00304CC0" w:rsidRDefault="006F114E" w:rsidP="000C49F4">
            <w:pPr>
              <w:jc w:val="center"/>
              <w:rPr>
                <w:rFonts w:eastAsia="Calibri"/>
                <w:b/>
              </w:rPr>
            </w:pPr>
            <w:r w:rsidRPr="00304CC0">
              <w:rPr>
                <w:rFonts w:eastAsia="Calibri"/>
                <w:b/>
              </w:rPr>
              <w:t>Activity</w:t>
            </w:r>
          </w:p>
        </w:tc>
      </w:tr>
      <w:tr w:rsidR="006F114E" w14:paraId="16B1225F" w14:textId="77777777" w:rsidTr="000C49F4">
        <w:tc>
          <w:tcPr>
            <w:tcW w:w="1242" w:type="dxa"/>
            <w:vAlign w:val="center"/>
          </w:tcPr>
          <w:p w14:paraId="13332AF9" w14:textId="77777777" w:rsidR="006F114E" w:rsidRDefault="006F114E" w:rsidP="000C49F4">
            <w:pPr>
              <w:jc w:val="center"/>
              <w:rPr>
                <w:rFonts w:cstheme="minorHAnsi"/>
                <w:b/>
                <w:color w:val="EE2C74"/>
                <w:sz w:val="56"/>
                <w:szCs w:val="56"/>
              </w:rPr>
            </w:pPr>
            <w:r w:rsidRPr="00F631CF">
              <w:rPr>
                <w:rFonts w:eastAsia="Calibri"/>
                <w:b/>
              </w:rPr>
              <w:t>Week 1</w:t>
            </w:r>
          </w:p>
        </w:tc>
        <w:tc>
          <w:tcPr>
            <w:tcW w:w="8000" w:type="dxa"/>
            <w:vAlign w:val="center"/>
          </w:tcPr>
          <w:p w14:paraId="2D043D51" w14:textId="77777777" w:rsidR="006F114E" w:rsidRPr="006F114E" w:rsidRDefault="006F114E" w:rsidP="000C49F4">
            <w:pPr>
              <w:rPr>
                <w:rFonts w:asciiTheme="minorHAnsi" w:eastAsia="Calibri" w:hAnsiTheme="minorHAnsi"/>
              </w:rPr>
            </w:pPr>
            <w:r w:rsidRPr="006F114E">
              <w:rPr>
                <w:rFonts w:asciiTheme="minorHAnsi" w:eastAsia="Calibri" w:hAnsiTheme="minorHAnsi"/>
              </w:rPr>
              <w:t>Confirm with AVA the Discrete Diplomas running for academic year and the units within them</w:t>
            </w:r>
          </w:p>
        </w:tc>
      </w:tr>
      <w:tr w:rsidR="006F114E" w14:paraId="3C13D063" w14:textId="77777777" w:rsidTr="000C49F4">
        <w:trPr>
          <w:trHeight w:val="554"/>
        </w:trPr>
        <w:tc>
          <w:tcPr>
            <w:tcW w:w="1242" w:type="dxa"/>
            <w:vAlign w:val="center"/>
          </w:tcPr>
          <w:p w14:paraId="2480571A" w14:textId="77777777" w:rsidR="006F114E" w:rsidRDefault="006F114E" w:rsidP="000C49F4">
            <w:pPr>
              <w:jc w:val="center"/>
              <w:rPr>
                <w:rFonts w:cstheme="minorHAnsi"/>
                <w:b/>
                <w:color w:val="EE2C74"/>
                <w:sz w:val="56"/>
                <w:szCs w:val="56"/>
              </w:rPr>
            </w:pPr>
            <w:r w:rsidRPr="00F631CF">
              <w:rPr>
                <w:rFonts w:eastAsia="Calibri"/>
                <w:b/>
              </w:rPr>
              <w:t xml:space="preserve">Week </w:t>
            </w:r>
            <w:r>
              <w:rPr>
                <w:rFonts w:eastAsia="Calibri"/>
                <w:b/>
              </w:rPr>
              <w:t>4</w:t>
            </w:r>
          </w:p>
        </w:tc>
        <w:tc>
          <w:tcPr>
            <w:tcW w:w="8000" w:type="dxa"/>
            <w:vAlign w:val="center"/>
          </w:tcPr>
          <w:p w14:paraId="6A9A49F3" w14:textId="77777777" w:rsidR="006F114E" w:rsidRPr="006F114E" w:rsidRDefault="006F114E" w:rsidP="000C49F4">
            <w:pPr>
              <w:rPr>
                <w:rFonts w:asciiTheme="minorHAnsi" w:eastAsia="Calibri" w:hAnsiTheme="minorHAnsi"/>
              </w:rPr>
            </w:pPr>
            <w:r w:rsidRPr="006F114E">
              <w:rPr>
                <w:rFonts w:asciiTheme="minorHAnsi" w:eastAsia="Calibri" w:hAnsiTheme="minorHAnsi"/>
              </w:rPr>
              <w:t>Agree date for CLM initial visit</w:t>
            </w:r>
          </w:p>
        </w:tc>
      </w:tr>
      <w:tr w:rsidR="006F114E" w14:paraId="6353FCDA" w14:textId="77777777" w:rsidTr="000C49F4">
        <w:trPr>
          <w:trHeight w:val="548"/>
        </w:trPr>
        <w:tc>
          <w:tcPr>
            <w:tcW w:w="1242" w:type="dxa"/>
            <w:vAlign w:val="center"/>
          </w:tcPr>
          <w:p w14:paraId="5F2E2906" w14:textId="77777777" w:rsidR="006F114E" w:rsidRDefault="006F114E" w:rsidP="000C49F4">
            <w:pPr>
              <w:jc w:val="center"/>
              <w:rPr>
                <w:rFonts w:cstheme="minorHAnsi"/>
                <w:b/>
                <w:color w:val="EE2C74"/>
                <w:sz w:val="56"/>
                <w:szCs w:val="56"/>
              </w:rPr>
            </w:pPr>
            <w:r w:rsidRPr="00F631CF">
              <w:rPr>
                <w:rFonts w:eastAsia="Calibri"/>
                <w:b/>
              </w:rPr>
              <w:t xml:space="preserve">Week </w:t>
            </w:r>
            <w:r>
              <w:rPr>
                <w:rFonts w:eastAsia="Calibri"/>
                <w:b/>
              </w:rPr>
              <w:t>5</w:t>
            </w:r>
          </w:p>
        </w:tc>
        <w:tc>
          <w:tcPr>
            <w:tcW w:w="8000" w:type="dxa"/>
            <w:vAlign w:val="center"/>
          </w:tcPr>
          <w:p w14:paraId="08E8BAD4" w14:textId="77777777" w:rsidR="006F114E" w:rsidRPr="006F114E" w:rsidRDefault="006F114E" w:rsidP="000C49F4">
            <w:pPr>
              <w:rPr>
                <w:rFonts w:asciiTheme="minorHAnsi" w:eastAsia="Calibri" w:hAnsiTheme="minorHAnsi"/>
              </w:rPr>
            </w:pPr>
            <w:proofErr w:type="spellStart"/>
            <w:r w:rsidRPr="006F114E">
              <w:rPr>
                <w:rFonts w:asciiTheme="minorHAnsi" w:eastAsia="Calibri" w:hAnsiTheme="minorHAnsi"/>
              </w:rPr>
              <w:t>Finalise</w:t>
            </w:r>
            <w:proofErr w:type="spellEnd"/>
            <w:r w:rsidRPr="006F114E">
              <w:rPr>
                <w:rFonts w:asciiTheme="minorHAnsi" w:eastAsia="Calibri" w:hAnsiTheme="minorHAnsi"/>
              </w:rPr>
              <w:t xml:space="preserve"> Assessment Schedule for the academic year</w:t>
            </w:r>
          </w:p>
        </w:tc>
      </w:tr>
      <w:tr w:rsidR="006F114E" w14:paraId="249CDB29" w14:textId="77777777" w:rsidTr="000C49F4">
        <w:trPr>
          <w:trHeight w:val="570"/>
        </w:trPr>
        <w:tc>
          <w:tcPr>
            <w:tcW w:w="1242" w:type="dxa"/>
            <w:vAlign w:val="center"/>
          </w:tcPr>
          <w:p w14:paraId="28182CFC" w14:textId="77777777" w:rsidR="006F114E" w:rsidRDefault="006F114E" w:rsidP="000C49F4">
            <w:pPr>
              <w:jc w:val="center"/>
              <w:rPr>
                <w:rFonts w:cstheme="minorHAnsi"/>
                <w:b/>
                <w:color w:val="EE2C74"/>
                <w:sz w:val="56"/>
                <w:szCs w:val="56"/>
              </w:rPr>
            </w:pPr>
            <w:r w:rsidRPr="00F631CF">
              <w:rPr>
                <w:rFonts w:eastAsia="Calibri"/>
                <w:b/>
              </w:rPr>
              <w:t xml:space="preserve">Week </w:t>
            </w:r>
            <w:r>
              <w:rPr>
                <w:rFonts w:eastAsia="Calibri"/>
                <w:b/>
              </w:rPr>
              <w:t>6</w:t>
            </w:r>
          </w:p>
        </w:tc>
        <w:tc>
          <w:tcPr>
            <w:tcW w:w="8000" w:type="dxa"/>
            <w:vAlign w:val="center"/>
          </w:tcPr>
          <w:p w14:paraId="428287B4" w14:textId="77777777" w:rsidR="006F114E" w:rsidRPr="006F114E" w:rsidRDefault="006F114E" w:rsidP="000C49F4">
            <w:pPr>
              <w:rPr>
                <w:rFonts w:asciiTheme="minorHAnsi" w:eastAsia="Calibri" w:hAnsiTheme="minorHAnsi"/>
              </w:rPr>
            </w:pPr>
            <w:proofErr w:type="spellStart"/>
            <w:r w:rsidRPr="006F114E">
              <w:rPr>
                <w:rFonts w:asciiTheme="minorHAnsi" w:eastAsia="Calibri" w:hAnsiTheme="minorHAnsi"/>
              </w:rPr>
              <w:t>Finalise</w:t>
            </w:r>
            <w:proofErr w:type="spellEnd"/>
            <w:r w:rsidRPr="006F114E">
              <w:rPr>
                <w:rFonts w:asciiTheme="minorHAnsi" w:eastAsia="Calibri" w:hAnsiTheme="minorHAnsi"/>
              </w:rPr>
              <w:t xml:space="preserve"> Internal Moderation plan for the academic year</w:t>
            </w:r>
          </w:p>
        </w:tc>
      </w:tr>
      <w:tr w:rsidR="006F114E" w14:paraId="0243D271" w14:textId="77777777" w:rsidTr="000C49F4">
        <w:trPr>
          <w:trHeight w:val="550"/>
        </w:trPr>
        <w:tc>
          <w:tcPr>
            <w:tcW w:w="1242" w:type="dxa"/>
            <w:vAlign w:val="center"/>
          </w:tcPr>
          <w:p w14:paraId="30907469" w14:textId="77777777" w:rsidR="006F114E" w:rsidRDefault="006F114E" w:rsidP="000C49F4">
            <w:pPr>
              <w:jc w:val="center"/>
              <w:rPr>
                <w:rFonts w:cstheme="minorHAnsi"/>
                <w:b/>
                <w:color w:val="EE2C74"/>
                <w:sz w:val="56"/>
                <w:szCs w:val="56"/>
              </w:rPr>
            </w:pPr>
            <w:r w:rsidRPr="00F631CF">
              <w:rPr>
                <w:rFonts w:eastAsia="Calibri"/>
                <w:b/>
              </w:rPr>
              <w:t xml:space="preserve">Week </w:t>
            </w:r>
            <w:r>
              <w:rPr>
                <w:rFonts w:eastAsia="Calibri"/>
                <w:b/>
              </w:rPr>
              <w:t>7</w:t>
            </w:r>
          </w:p>
        </w:tc>
        <w:tc>
          <w:tcPr>
            <w:tcW w:w="8000" w:type="dxa"/>
            <w:vAlign w:val="center"/>
          </w:tcPr>
          <w:p w14:paraId="30CEA2AF" w14:textId="77777777" w:rsidR="006F114E" w:rsidRPr="006F114E" w:rsidRDefault="006F114E" w:rsidP="000C49F4">
            <w:pPr>
              <w:rPr>
                <w:rFonts w:asciiTheme="minorHAnsi" w:eastAsia="Calibri" w:hAnsiTheme="minorHAnsi"/>
              </w:rPr>
            </w:pPr>
            <w:r w:rsidRPr="006F114E">
              <w:rPr>
                <w:rFonts w:asciiTheme="minorHAnsi" w:eastAsia="Calibri" w:hAnsiTheme="minorHAnsi"/>
              </w:rPr>
              <w:t>Submit any promotional materials for next year to AVA for approval before publication</w:t>
            </w:r>
          </w:p>
        </w:tc>
      </w:tr>
      <w:tr w:rsidR="006F114E" w14:paraId="7608FCAD" w14:textId="77777777" w:rsidTr="000C49F4">
        <w:trPr>
          <w:trHeight w:val="558"/>
        </w:trPr>
        <w:tc>
          <w:tcPr>
            <w:tcW w:w="1242" w:type="dxa"/>
            <w:vAlign w:val="center"/>
          </w:tcPr>
          <w:p w14:paraId="7EECFBBC" w14:textId="77777777" w:rsidR="006F114E" w:rsidRDefault="006F114E" w:rsidP="000C49F4">
            <w:pPr>
              <w:jc w:val="center"/>
              <w:rPr>
                <w:rFonts w:cstheme="minorHAnsi"/>
                <w:b/>
                <w:color w:val="EE2C74"/>
                <w:sz w:val="56"/>
                <w:szCs w:val="56"/>
              </w:rPr>
            </w:pPr>
            <w:r w:rsidRPr="00F631CF">
              <w:rPr>
                <w:rFonts w:eastAsia="Calibri"/>
                <w:b/>
              </w:rPr>
              <w:t xml:space="preserve">Week </w:t>
            </w:r>
            <w:r>
              <w:rPr>
                <w:rFonts w:eastAsia="Calibri"/>
                <w:b/>
              </w:rPr>
              <w:t>8</w:t>
            </w:r>
          </w:p>
        </w:tc>
        <w:tc>
          <w:tcPr>
            <w:tcW w:w="8000" w:type="dxa"/>
            <w:vAlign w:val="center"/>
          </w:tcPr>
          <w:p w14:paraId="64824E76" w14:textId="77777777" w:rsidR="006F114E" w:rsidRPr="006F114E" w:rsidRDefault="006F114E" w:rsidP="000C49F4">
            <w:pPr>
              <w:rPr>
                <w:rFonts w:asciiTheme="minorHAnsi" w:eastAsia="Calibri" w:hAnsiTheme="minorHAnsi"/>
              </w:rPr>
            </w:pPr>
            <w:r w:rsidRPr="006F114E">
              <w:rPr>
                <w:rFonts w:asciiTheme="minorHAnsi" w:eastAsia="Calibri" w:hAnsiTheme="minorHAnsi"/>
              </w:rPr>
              <w:t>Confirm details of learners to be registered with the AVA</w:t>
            </w:r>
          </w:p>
        </w:tc>
      </w:tr>
      <w:tr w:rsidR="006F114E" w14:paraId="44C90DFC" w14:textId="77777777" w:rsidTr="000C49F4">
        <w:tc>
          <w:tcPr>
            <w:tcW w:w="1242" w:type="dxa"/>
            <w:vAlign w:val="center"/>
          </w:tcPr>
          <w:p w14:paraId="51D263B2" w14:textId="77777777" w:rsidR="006F114E" w:rsidRDefault="006F114E" w:rsidP="000C49F4">
            <w:pPr>
              <w:jc w:val="center"/>
              <w:rPr>
                <w:rFonts w:cstheme="minorHAnsi"/>
                <w:b/>
                <w:color w:val="EE2C74"/>
                <w:sz w:val="56"/>
                <w:szCs w:val="56"/>
              </w:rPr>
            </w:pPr>
            <w:r w:rsidRPr="00F631CF">
              <w:rPr>
                <w:rFonts w:eastAsia="Calibri"/>
                <w:b/>
              </w:rPr>
              <w:t>Week 1</w:t>
            </w:r>
            <w:r>
              <w:rPr>
                <w:rFonts w:eastAsia="Calibri"/>
                <w:b/>
              </w:rPr>
              <w:t>0</w:t>
            </w:r>
          </w:p>
        </w:tc>
        <w:tc>
          <w:tcPr>
            <w:tcW w:w="8000" w:type="dxa"/>
            <w:vAlign w:val="center"/>
          </w:tcPr>
          <w:p w14:paraId="0F477E68" w14:textId="77777777" w:rsidR="006F114E" w:rsidRPr="006F114E" w:rsidRDefault="006F114E" w:rsidP="000C49F4">
            <w:pPr>
              <w:rPr>
                <w:rFonts w:asciiTheme="minorHAnsi" w:eastAsia="Calibri" w:hAnsiTheme="minorHAnsi"/>
              </w:rPr>
            </w:pPr>
            <w:r w:rsidRPr="006F114E">
              <w:rPr>
                <w:rFonts w:asciiTheme="minorHAnsi" w:eastAsia="Calibri" w:hAnsiTheme="minorHAnsi"/>
              </w:rPr>
              <w:t xml:space="preserve">The CLM will visit the provider </w:t>
            </w:r>
            <w:r w:rsidRPr="006F114E">
              <w:rPr>
                <w:rFonts w:asciiTheme="minorHAnsi" w:eastAsia="Calibri" w:hAnsiTheme="minorHAnsi"/>
                <w:b/>
              </w:rPr>
              <w:t>around 10 weeks</w:t>
            </w:r>
            <w:r w:rsidRPr="006F114E">
              <w:rPr>
                <w:rFonts w:asciiTheme="minorHAnsi" w:eastAsia="Calibri" w:hAnsiTheme="minorHAnsi"/>
              </w:rPr>
              <w:t xml:space="preserve"> from the start of the programme(s) at a mutually agreed date</w:t>
            </w:r>
          </w:p>
        </w:tc>
      </w:tr>
      <w:tr w:rsidR="006F114E" w14:paraId="355AC471" w14:textId="77777777" w:rsidTr="000C49F4">
        <w:trPr>
          <w:trHeight w:val="560"/>
        </w:trPr>
        <w:tc>
          <w:tcPr>
            <w:tcW w:w="1242" w:type="dxa"/>
            <w:vAlign w:val="center"/>
          </w:tcPr>
          <w:p w14:paraId="702A4AD8" w14:textId="77777777" w:rsidR="006F114E" w:rsidRDefault="006F114E" w:rsidP="000C49F4">
            <w:pPr>
              <w:jc w:val="center"/>
              <w:rPr>
                <w:rFonts w:cstheme="minorHAnsi"/>
                <w:b/>
                <w:color w:val="EE2C74"/>
                <w:sz w:val="56"/>
                <w:szCs w:val="56"/>
              </w:rPr>
            </w:pPr>
            <w:r w:rsidRPr="00F631CF">
              <w:rPr>
                <w:rFonts w:eastAsia="Calibri"/>
                <w:b/>
              </w:rPr>
              <w:t>Week 1</w:t>
            </w:r>
            <w:r>
              <w:rPr>
                <w:rFonts w:eastAsia="Calibri"/>
                <w:b/>
              </w:rPr>
              <w:t>2</w:t>
            </w:r>
          </w:p>
        </w:tc>
        <w:tc>
          <w:tcPr>
            <w:tcW w:w="8000" w:type="dxa"/>
            <w:vAlign w:val="center"/>
          </w:tcPr>
          <w:p w14:paraId="2186398E" w14:textId="0F62C630" w:rsidR="006F114E" w:rsidRPr="006F114E" w:rsidRDefault="006F114E" w:rsidP="000C49F4">
            <w:pPr>
              <w:rPr>
                <w:rFonts w:asciiTheme="minorHAnsi" w:eastAsia="Calibri" w:hAnsiTheme="minorHAnsi"/>
              </w:rPr>
            </w:pPr>
            <w:r w:rsidRPr="006F114E">
              <w:rPr>
                <w:rFonts w:asciiTheme="minorHAnsi" w:eastAsia="Calibri" w:hAnsiTheme="minorHAnsi"/>
              </w:rPr>
              <w:t>Final chan</w:t>
            </w:r>
            <w:r w:rsidR="000D7113">
              <w:rPr>
                <w:rFonts w:asciiTheme="minorHAnsi" w:eastAsia="Calibri" w:hAnsiTheme="minorHAnsi"/>
              </w:rPr>
              <w:t>c</w:t>
            </w:r>
            <w:bookmarkStart w:id="160" w:name="_GoBack"/>
            <w:bookmarkEnd w:id="160"/>
            <w:r w:rsidRPr="006F114E">
              <w:rPr>
                <w:rFonts w:asciiTheme="minorHAnsi" w:eastAsia="Calibri" w:hAnsiTheme="minorHAnsi"/>
              </w:rPr>
              <w:t>e to register learners with the AVA</w:t>
            </w:r>
          </w:p>
        </w:tc>
      </w:tr>
      <w:tr w:rsidR="006F114E" w14:paraId="18C46325" w14:textId="77777777" w:rsidTr="000C49F4">
        <w:trPr>
          <w:trHeight w:val="568"/>
        </w:trPr>
        <w:tc>
          <w:tcPr>
            <w:tcW w:w="1242" w:type="dxa"/>
            <w:vAlign w:val="center"/>
          </w:tcPr>
          <w:p w14:paraId="762F044E" w14:textId="77777777" w:rsidR="006F114E" w:rsidRPr="00F631CF" w:rsidRDefault="006F114E" w:rsidP="000C49F4">
            <w:pPr>
              <w:jc w:val="center"/>
              <w:rPr>
                <w:rFonts w:eastAsia="Calibri"/>
                <w:b/>
              </w:rPr>
            </w:pPr>
            <w:r w:rsidRPr="00F631CF">
              <w:rPr>
                <w:rFonts w:eastAsia="Calibri"/>
                <w:b/>
              </w:rPr>
              <w:t>Week 1</w:t>
            </w:r>
            <w:r>
              <w:rPr>
                <w:rFonts w:eastAsia="Calibri"/>
                <w:b/>
              </w:rPr>
              <w:t>4</w:t>
            </w:r>
          </w:p>
        </w:tc>
        <w:tc>
          <w:tcPr>
            <w:tcW w:w="8000" w:type="dxa"/>
            <w:vAlign w:val="center"/>
          </w:tcPr>
          <w:p w14:paraId="04C51BB3" w14:textId="77777777" w:rsidR="006F114E" w:rsidRPr="006F114E" w:rsidRDefault="006F114E" w:rsidP="000C49F4">
            <w:pPr>
              <w:rPr>
                <w:rFonts w:asciiTheme="minorHAnsi" w:eastAsia="Calibri" w:hAnsiTheme="minorHAnsi"/>
              </w:rPr>
            </w:pPr>
            <w:r w:rsidRPr="006F114E">
              <w:rPr>
                <w:rFonts w:asciiTheme="minorHAnsi" w:eastAsia="Calibri" w:hAnsiTheme="minorHAnsi"/>
              </w:rPr>
              <w:t>Confirm with AVA the date and time of Awards Board</w:t>
            </w:r>
          </w:p>
        </w:tc>
      </w:tr>
      <w:tr w:rsidR="006F114E" w14:paraId="1263B407" w14:textId="77777777" w:rsidTr="000C49F4">
        <w:trPr>
          <w:trHeight w:val="562"/>
        </w:trPr>
        <w:tc>
          <w:tcPr>
            <w:tcW w:w="1242" w:type="dxa"/>
            <w:vAlign w:val="center"/>
          </w:tcPr>
          <w:p w14:paraId="411C3000" w14:textId="77777777" w:rsidR="006F114E" w:rsidRPr="00F631CF" w:rsidRDefault="006F114E" w:rsidP="000C49F4">
            <w:pPr>
              <w:jc w:val="center"/>
              <w:rPr>
                <w:rFonts w:eastAsia="Calibri"/>
                <w:b/>
              </w:rPr>
            </w:pPr>
            <w:r w:rsidRPr="00F631CF">
              <w:rPr>
                <w:rFonts w:eastAsia="Calibri"/>
                <w:b/>
              </w:rPr>
              <w:t>Week 1</w:t>
            </w:r>
            <w:r>
              <w:rPr>
                <w:rFonts w:eastAsia="Calibri"/>
                <w:b/>
              </w:rPr>
              <w:t>6</w:t>
            </w:r>
          </w:p>
        </w:tc>
        <w:tc>
          <w:tcPr>
            <w:tcW w:w="8000" w:type="dxa"/>
            <w:vAlign w:val="center"/>
          </w:tcPr>
          <w:p w14:paraId="716A3442" w14:textId="77777777" w:rsidR="006F114E" w:rsidRPr="006F114E" w:rsidRDefault="006F114E" w:rsidP="000C49F4">
            <w:pPr>
              <w:rPr>
                <w:rFonts w:asciiTheme="minorHAnsi" w:eastAsia="Calibri" w:hAnsiTheme="minorHAnsi"/>
              </w:rPr>
            </w:pPr>
            <w:r w:rsidRPr="006F114E">
              <w:rPr>
                <w:rFonts w:asciiTheme="minorHAnsi" w:eastAsia="Calibri" w:hAnsiTheme="minorHAnsi"/>
              </w:rPr>
              <w:t>AVA imports learner registrations to Gradetraka / RAC available on Portal</w:t>
            </w:r>
          </w:p>
        </w:tc>
      </w:tr>
      <w:tr w:rsidR="006F114E" w14:paraId="31CAA1BD" w14:textId="77777777" w:rsidTr="000C49F4">
        <w:trPr>
          <w:trHeight w:val="556"/>
        </w:trPr>
        <w:tc>
          <w:tcPr>
            <w:tcW w:w="1242" w:type="dxa"/>
            <w:vAlign w:val="center"/>
          </w:tcPr>
          <w:p w14:paraId="15FE2153" w14:textId="77777777" w:rsidR="006F114E" w:rsidRPr="00F631CF" w:rsidRDefault="006F114E" w:rsidP="000C49F4">
            <w:pPr>
              <w:jc w:val="center"/>
              <w:rPr>
                <w:rFonts w:eastAsia="Calibri"/>
                <w:b/>
              </w:rPr>
            </w:pPr>
            <w:r w:rsidRPr="00F631CF">
              <w:rPr>
                <w:rFonts w:eastAsia="Calibri"/>
                <w:b/>
              </w:rPr>
              <w:t xml:space="preserve">Week </w:t>
            </w:r>
            <w:r>
              <w:rPr>
                <w:rFonts w:eastAsia="Calibri"/>
                <w:b/>
              </w:rPr>
              <w:t>24</w:t>
            </w:r>
          </w:p>
        </w:tc>
        <w:tc>
          <w:tcPr>
            <w:tcW w:w="8000" w:type="dxa"/>
            <w:vAlign w:val="center"/>
          </w:tcPr>
          <w:p w14:paraId="51512A25" w14:textId="77777777" w:rsidR="006F114E" w:rsidRPr="006F114E" w:rsidRDefault="006F114E" w:rsidP="000C49F4">
            <w:pPr>
              <w:rPr>
                <w:rFonts w:asciiTheme="minorHAnsi" w:eastAsia="Calibri" w:hAnsiTheme="minorHAnsi"/>
              </w:rPr>
            </w:pPr>
            <w:r w:rsidRPr="006F114E">
              <w:rPr>
                <w:rFonts w:asciiTheme="minorHAnsi" w:eastAsia="Calibri" w:hAnsiTheme="minorHAnsi"/>
              </w:rPr>
              <w:t>Subject Moderation takes place</w:t>
            </w:r>
          </w:p>
        </w:tc>
      </w:tr>
      <w:tr w:rsidR="006F114E" w14:paraId="6E1B9100" w14:textId="77777777" w:rsidTr="000C49F4">
        <w:trPr>
          <w:trHeight w:val="550"/>
        </w:trPr>
        <w:tc>
          <w:tcPr>
            <w:tcW w:w="1242" w:type="dxa"/>
            <w:vAlign w:val="center"/>
          </w:tcPr>
          <w:p w14:paraId="45AB9066" w14:textId="77777777" w:rsidR="006F114E" w:rsidRPr="00F631CF" w:rsidRDefault="006F114E" w:rsidP="000C49F4">
            <w:pPr>
              <w:jc w:val="center"/>
              <w:rPr>
                <w:rFonts w:eastAsia="Calibri"/>
                <w:b/>
              </w:rPr>
            </w:pPr>
            <w:r w:rsidRPr="00F631CF">
              <w:rPr>
                <w:rFonts w:eastAsia="Calibri"/>
                <w:b/>
              </w:rPr>
              <w:t xml:space="preserve">Week </w:t>
            </w:r>
            <w:r>
              <w:rPr>
                <w:rFonts w:eastAsia="Calibri"/>
                <w:b/>
              </w:rPr>
              <w:t>36</w:t>
            </w:r>
          </w:p>
        </w:tc>
        <w:tc>
          <w:tcPr>
            <w:tcW w:w="8000" w:type="dxa"/>
            <w:vAlign w:val="center"/>
          </w:tcPr>
          <w:p w14:paraId="61CF707F" w14:textId="77777777" w:rsidR="006F114E" w:rsidRPr="006F114E" w:rsidRDefault="006F114E" w:rsidP="000C49F4">
            <w:pPr>
              <w:rPr>
                <w:rFonts w:asciiTheme="minorHAnsi" w:eastAsia="Calibri" w:hAnsiTheme="minorHAnsi"/>
              </w:rPr>
            </w:pPr>
            <w:r w:rsidRPr="006F114E">
              <w:rPr>
                <w:rFonts w:asciiTheme="minorHAnsi" w:eastAsia="Calibri" w:hAnsiTheme="minorHAnsi"/>
              </w:rPr>
              <w:t>Final Moderation</w:t>
            </w:r>
          </w:p>
        </w:tc>
      </w:tr>
      <w:tr w:rsidR="006F114E" w14:paraId="64F332B7" w14:textId="77777777" w:rsidTr="000C49F4">
        <w:trPr>
          <w:trHeight w:val="572"/>
        </w:trPr>
        <w:tc>
          <w:tcPr>
            <w:tcW w:w="1242" w:type="dxa"/>
            <w:vAlign w:val="center"/>
          </w:tcPr>
          <w:p w14:paraId="3296972D" w14:textId="77777777" w:rsidR="006F114E" w:rsidRPr="00F631CF" w:rsidRDefault="006F114E" w:rsidP="000C49F4">
            <w:pPr>
              <w:jc w:val="center"/>
              <w:rPr>
                <w:rFonts w:eastAsia="Calibri"/>
                <w:b/>
              </w:rPr>
            </w:pPr>
            <w:r>
              <w:rPr>
                <w:rFonts w:eastAsia="Calibri"/>
                <w:b/>
              </w:rPr>
              <w:t>Week 37</w:t>
            </w:r>
          </w:p>
        </w:tc>
        <w:tc>
          <w:tcPr>
            <w:tcW w:w="8000" w:type="dxa"/>
            <w:vAlign w:val="center"/>
          </w:tcPr>
          <w:p w14:paraId="56325BA8" w14:textId="77777777" w:rsidR="006F114E" w:rsidRPr="006F114E" w:rsidRDefault="006F114E" w:rsidP="000C49F4">
            <w:pPr>
              <w:rPr>
                <w:rFonts w:asciiTheme="minorHAnsi" w:eastAsia="Calibri" w:hAnsiTheme="minorHAnsi"/>
              </w:rPr>
            </w:pPr>
            <w:r w:rsidRPr="006F114E">
              <w:rPr>
                <w:rFonts w:asciiTheme="minorHAnsi" w:eastAsia="Calibri" w:hAnsiTheme="minorHAnsi"/>
              </w:rPr>
              <w:t>Awards Board takes place and RACs submitted to AVA for certification</w:t>
            </w:r>
          </w:p>
        </w:tc>
      </w:tr>
      <w:tr w:rsidR="006F114E" w14:paraId="28947F06" w14:textId="77777777" w:rsidTr="000C49F4">
        <w:trPr>
          <w:trHeight w:val="552"/>
        </w:trPr>
        <w:tc>
          <w:tcPr>
            <w:tcW w:w="1242" w:type="dxa"/>
            <w:vAlign w:val="center"/>
          </w:tcPr>
          <w:p w14:paraId="60ED8BE4" w14:textId="77777777" w:rsidR="006F114E" w:rsidRPr="00F631CF" w:rsidRDefault="006F114E" w:rsidP="000C49F4">
            <w:pPr>
              <w:jc w:val="center"/>
              <w:rPr>
                <w:rFonts w:eastAsia="Calibri"/>
                <w:b/>
              </w:rPr>
            </w:pPr>
            <w:r w:rsidRPr="00F631CF">
              <w:rPr>
                <w:rFonts w:eastAsia="Calibri"/>
                <w:b/>
              </w:rPr>
              <w:t xml:space="preserve">Week </w:t>
            </w:r>
            <w:r>
              <w:rPr>
                <w:rFonts w:eastAsia="Calibri"/>
                <w:b/>
              </w:rPr>
              <w:t>41</w:t>
            </w:r>
          </w:p>
        </w:tc>
        <w:tc>
          <w:tcPr>
            <w:tcW w:w="8000" w:type="dxa"/>
            <w:vAlign w:val="center"/>
          </w:tcPr>
          <w:p w14:paraId="141C9BDF" w14:textId="77777777" w:rsidR="006F114E" w:rsidRPr="006F114E" w:rsidRDefault="006F114E" w:rsidP="000C49F4">
            <w:pPr>
              <w:rPr>
                <w:rFonts w:asciiTheme="minorHAnsi" w:eastAsia="Calibri" w:hAnsiTheme="minorHAnsi"/>
              </w:rPr>
            </w:pPr>
            <w:r w:rsidRPr="006F114E">
              <w:rPr>
                <w:rFonts w:asciiTheme="minorHAnsi" w:eastAsia="Calibri" w:hAnsiTheme="minorHAnsi"/>
              </w:rPr>
              <w:t>Certificates dispatched to centres by recorded delivery</w:t>
            </w:r>
          </w:p>
        </w:tc>
      </w:tr>
      <w:tr w:rsidR="006F114E" w14:paraId="3465567D" w14:textId="77777777" w:rsidTr="000C49F4">
        <w:trPr>
          <w:trHeight w:val="546"/>
        </w:trPr>
        <w:tc>
          <w:tcPr>
            <w:tcW w:w="1242" w:type="dxa"/>
            <w:vAlign w:val="center"/>
          </w:tcPr>
          <w:p w14:paraId="63D9C7D1" w14:textId="77777777" w:rsidR="006F114E" w:rsidRPr="00F631CF" w:rsidRDefault="006F114E" w:rsidP="000C49F4">
            <w:pPr>
              <w:jc w:val="center"/>
              <w:rPr>
                <w:rFonts w:eastAsia="Calibri"/>
                <w:b/>
              </w:rPr>
            </w:pPr>
            <w:r w:rsidRPr="00F631CF">
              <w:rPr>
                <w:rFonts w:eastAsia="Calibri"/>
                <w:b/>
              </w:rPr>
              <w:lastRenderedPageBreak/>
              <w:t xml:space="preserve">Week </w:t>
            </w:r>
            <w:r>
              <w:rPr>
                <w:rFonts w:eastAsia="Calibri"/>
                <w:b/>
              </w:rPr>
              <w:t>43</w:t>
            </w:r>
          </w:p>
        </w:tc>
        <w:tc>
          <w:tcPr>
            <w:tcW w:w="8000" w:type="dxa"/>
            <w:vAlign w:val="center"/>
          </w:tcPr>
          <w:p w14:paraId="34D3976F" w14:textId="77777777" w:rsidR="006F114E" w:rsidRPr="006F114E" w:rsidRDefault="006F114E" w:rsidP="000C49F4">
            <w:pPr>
              <w:rPr>
                <w:rFonts w:asciiTheme="minorHAnsi" w:eastAsia="Calibri" w:hAnsiTheme="minorHAnsi"/>
              </w:rPr>
            </w:pPr>
            <w:r w:rsidRPr="006F114E">
              <w:rPr>
                <w:rFonts w:asciiTheme="minorHAnsi" w:eastAsia="Calibri" w:hAnsiTheme="minorHAnsi"/>
              </w:rPr>
              <w:t>Annual Review visit report template send to centres by AVA completion</w:t>
            </w:r>
          </w:p>
        </w:tc>
      </w:tr>
      <w:tr w:rsidR="006F114E" w14:paraId="3A2FED99" w14:textId="77777777" w:rsidTr="000C49F4">
        <w:trPr>
          <w:trHeight w:val="493"/>
        </w:trPr>
        <w:tc>
          <w:tcPr>
            <w:tcW w:w="1242" w:type="dxa"/>
            <w:vAlign w:val="center"/>
          </w:tcPr>
          <w:p w14:paraId="2EB3D918" w14:textId="77777777" w:rsidR="006F114E" w:rsidRPr="00F631CF" w:rsidRDefault="006F114E" w:rsidP="000C49F4">
            <w:pPr>
              <w:jc w:val="center"/>
              <w:rPr>
                <w:rFonts w:eastAsia="Calibri"/>
                <w:b/>
              </w:rPr>
            </w:pPr>
            <w:r w:rsidRPr="00F631CF">
              <w:rPr>
                <w:rFonts w:eastAsia="Calibri"/>
                <w:b/>
              </w:rPr>
              <w:t xml:space="preserve">Week </w:t>
            </w:r>
            <w:r>
              <w:rPr>
                <w:rFonts w:eastAsia="Calibri"/>
                <w:b/>
              </w:rPr>
              <w:t>44</w:t>
            </w:r>
          </w:p>
        </w:tc>
        <w:tc>
          <w:tcPr>
            <w:tcW w:w="8000" w:type="dxa"/>
            <w:vAlign w:val="center"/>
          </w:tcPr>
          <w:p w14:paraId="449C45D6" w14:textId="77777777" w:rsidR="006F114E" w:rsidRPr="006F114E" w:rsidRDefault="006F114E" w:rsidP="000C49F4">
            <w:pPr>
              <w:rPr>
                <w:rFonts w:asciiTheme="minorHAnsi" w:eastAsia="Calibri" w:hAnsiTheme="minorHAnsi"/>
              </w:rPr>
            </w:pPr>
            <w:r w:rsidRPr="006F114E">
              <w:rPr>
                <w:rFonts w:asciiTheme="minorHAnsi" w:eastAsia="Calibri" w:hAnsiTheme="minorHAnsi"/>
              </w:rPr>
              <w:t>Annual Review visits take place</w:t>
            </w:r>
          </w:p>
        </w:tc>
      </w:tr>
      <w:tr w:rsidR="006F114E" w14:paraId="0DA1E9F6" w14:textId="77777777" w:rsidTr="000C49F4">
        <w:trPr>
          <w:trHeight w:val="510"/>
        </w:trPr>
        <w:tc>
          <w:tcPr>
            <w:tcW w:w="1242" w:type="dxa"/>
            <w:vAlign w:val="center"/>
          </w:tcPr>
          <w:p w14:paraId="5BBACBAA" w14:textId="77777777" w:rsidR="006F114E" w:rsidRPr="00F631CF" w:rsidRDefault="006F114E" w:rsidP="000C49F4">
            <w:pPr>
              <w:jc w:val="center"/>
              <w:rPr>
                <w:rFonts w:eastAsia="Calibri"/>
                <w:b/>
              </w:rPr>
            </w:pPr>
            <w:r w:rsidRPr="00F631CF">
              <w:rPr>
                <w:rFonts w:eastAsia="Calibri"/>
                <w:b/>
              </w:rPr>
              <w:t xml:space="preserve">Week </w:t>
            </w:r>
            <w:r>
              <w:rPr>
                <w:rFonts w:eastAsia="Calibri"/>
                <w:b/>
              </w:rPr>
              <w:t>45</w:t>
            </w:r>
          </w:p>
        </w:tc>
        <w:tc>
          <w:tcPr>
            <w:tcW w:w="8000" w:type="dxa"/>
            <w:vAlign w:val="center"/>
          </w:tcPr>
          <w:p w14:paraId="282424BB" w14:textId="77777777" w:rsidR="006F114E" w:rsidRPr="006F114E" w:rsidRDefault="006F114E" w:rsidP="000C49F4">
            <w:pPr>
              <w:rPr>
                <w:rFonts w:asciiTheme="minorHAnsi" w:eastAsia="Calibri" w:hAnsiTheme="minorHAnsi"/>
              </w:rPr>
            </w:pPr>
            <w:r w:rsidRPr="006F114E">
              <w:rPr>
                <w:rFonts w:asciiTheme="minorHAnsi" w:eastAsia="Calibri" w:hAnsiTheme="minorHAnsi"/>
              </w:rPr>
              <w:t>Annual Review visits take place</w:t>
            </w:r>
          </w:p>
        </w:tc>
      </w:tr>
    </w:tbl>
    <w:p w14:paraId="1799358C" w14:textId="77777777" w:rsidR="006F114E" w:rsidRDefault="006F114E" w:rsidP="006F114E">
      <w:pPr>
        <w:rPr>
          <w:rFonts w:cstheme="minorHAnsi"/>
          <w:b/>
          <w:color w:val="EE2C74"/>
          <w:sz w:val="56"/>
          <w:szCs w:val="56"/>
        </w:rPr>
      </w:pPr>
    </w:p>
    <w:p w14:paraId="3410048B" w14:textId="77777777" w:rsidR="00A41311" w:rsidRPr="00FB35E2" w:rsidRDefault="00181F66" w:rsidP="00572036">
      <w:pPr>
        <w:rPr>
          <w:rFonts w:asciiTheme="minorHAnsi" w:hAnsiTheme="minorHAnsi"/>
          <w:bCs/>
          <w:sz w:val="22"/>
        </w:rPr>
      </w:pPr>
      <w:r>
        <w:rPr>
          <w:rFonts w:asciiTheme="minorHAnsi" w:hAnsiTheme="minorHAnsi"/>
          <w:bCs/>
          <w:sz w:val="22"/>
        </w:rPr>
        <w:t xml:space="preserve">                                                                                                                                            </w:t>
      </w:r>
    </w:p>
    <w:sectPr w:rsidR="00A41311" w:rsidRPr="00FB35E2" w:rsidSect="00460BE6">
      <w:headerReference w:type="even" r:id="rId50"/>
      <w:headerReference w:type="default" r:id="rId51"/>
      <w:footerReference w:type="even" r:id="rId52"/>
      <w:footerReference w:type="default" r:id="rId53"/>
      <w:headerReference w:type="first" r:id="rId54"/>
      <w:footerReference w:type="first" r:id="rId55"/>
      <w:pgSz w:w="11906" w:h="16838"/>
      <w:pgMar w:top="1440" w:right="1440" w:bottom="1440" w:left="144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97FA8" w14:textId="77777777" w:rsidR="005F2759" w:rsidRDefault="005F2759" w:rsidP="00676C96">
      <w:r>
        <w:separator/>
      </w:r>
    </w:p>
  </w:endnote>
  <w:endnote w:type="continuationSeparator" w:id="0">
    <w:p w14:paraId="0092BD0D" w14:textId="77777777" w:rsidR="005F2759" w:rsidRDefault="005F2759" w:rsidP="0067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tone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rebuchet MS Bold">
    <w:panose1 w:val="020B0703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2070D" w14:textId="77777777" w:rsidR="009D5768" w:rsidRDefault="009D5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877900"/>
      <w:docPartObj>
        <w:docPartGallery w:val="Page Numbers (Bottom of Page)"/>
        <w:docPartUnique/>
      </w:docPartObj>
    </w:sdtPr>
    <w:sdtEndPr>
      <w:rPr>
        <w:color w:val="7F7F7F" w:themeColor="background1" w:themeShade="7F"/>
        <w:spacing w:val="60"/>
        <w:sz w:val="18"/>
      </w:rPr>
    </w:sdtEndPr>
    <w:sdtContent>
      <w:p w14:paraId="2B5C00DD" w14:textId="3178491D" w:rsidR="009D5768" w:rsidRPr="00321143" w:rsidRDefault="009D5768">
        <w:pPr>
          <w:pStyle w:val="Footer"/>
          <w:pBdr>
            <w:top w:val="single" w:sz="4" w:space="1" w:color="D9D9D9" w:themeColor="background1" w:themeShade="D9"/>
          </w:pBdr>
          <w:jc w:val="right"/>
          <w:rPr>
            <w:sz w:val="18"/>
          </w:rPr>
        </w:pPr>
        <w:r w:rsidRPr="00491423">
          <w:rPr>
            <w:noProof/>
          </w:rPr>
          <mc:AlternateContent>
            <mc:Choice Requires="wps">
              <w:drawing>
                <wp:anchor distT="0" distB="0" distL="114300" distR="114300" simplePos="0" relativeHeight="251676672" behindDoc="1" locked="0" layoutInCell="1" allowOverlap="1" wp14:anchorId="120E8633" wp14:editId="523F11EA">
                  <wp:simplePos x="0" y="0"/>
                  <wp:positionH relativeFrom="page">
                    <wp:posOffset>-57150</wp:posOffset>
                  </wp:positionH>
                  <wp:positionV relativeFrom="paragraph">
                    <wp:posOffset>234315</wp:posOffset>
                  </wp:positionV>
                  <wp:extent cx="7953375" cy="600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953375" cy="600075"/>
                          </a:xfrm>
                          <a:prstGeom prst="rect">
                            <a:avLst/>
                          </a:prstGeom>
                          <a:solidFill>
                            <a:srgbClr val="274C97"/>
                          </a:solidFill>
                          <a:ln>
                            <a:solidFill>
                              <a:srgbClr val="274C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3E191" id="Rectangle 4" o:spid="_x0000_s1026" style="position:absolute;margin-left:-4.5pt;margin-top:18.45pt;width:626.25pt;height:47.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" fillcolor="#274c97" strokecolor="#274c97" strokeweight="2pt">
                  <w10:wrap anchorx="page"/>
                </v:rect>
              </w:pict>
            </mc:Fallback>
          </mc:AlternateContent>
        </w:r>
        <w:r w:rsidRPr="00321143">
          <w:rPr>
            <w:sz w:val="18"/>
          </w:rPr>
          <w:fldChar w:fldCharType="begin"/>
        </w:r>
        <w:r w:rsidRPr="00321143">
          <w:rPr>
            <w:sz w:val="18"/>
          </w:rPr>
          <w:instrText xml:space="preserve"> PAGE   \* MERGEFORMAT </w:instrText>
        </w:r>
        <w:r w:rsidRPr="00321143">
          <w:rPr>
            <w:sz w:val="18"/>
          </w:rPr>
          <w:fldChar w:fldCharType="separate"/>
        </w:r>
        <w:r>
          <w:rPr>
            <w:noProof/>
            <w:sz w:val="18"/>
          </w:rPr>
          <w:t>1</w:t>
        </w:r>
        <w:r w:rsidRPr="00321143">
          <w:rPr>
            <w:noProof/>
            <w:sz w:val="18"/>
          </w:rPr>
          <w:fldChar w:fldCharType="end"/>
        </w:r>
        <w:r w:rsidRPr="00321143">
          <w:rPr>
            <w:sz w:val="18"/>
          </w:rPr>
          <w:t xml:space="preserve"> | </w:t>
        </w:r>
        <w:r w:rsidRPr="00321143">
          <w:rPr>
            <w:color w:val="7F7F7F" w:themeColor="background1" w:themeShade="7F"/>
            <w:spacing w:val="60"/>
            <w:sz w:val="18"/>
          </w:rPr>
          <w:t>Page</w:t>
        </w:r>
      </w:p>
    </w:sdtContent>
  </w:sdt>
  <w:p w14:paraId="0399F20F" w14:textId="77777777" w:rsidR="009D5768" w:rsidRDefault="009D5768">
    <w:pPr>
      <w:pStyle w:val="Footer"/>
    </w:pPr>
    <w:r>
      <w:rPr>
        <w:noProof/>
      </w:rPr>
      <mc:AlternateContent>
        <mc:Choice Requires="wps">
          <w:drawing>
            <wp:anchor distT="0" distB="0" distL="114300" distR="114300" simplePos="0" relativeHeight="251674624" behindDoc="0" locked="0" layoutInCell="1" allowOverlap="1" wp14:anchorId="589F3179" wp14:editId="6E39C546">
              <wp:simplePos x="0" y="0"/>
              <wp:positionH relativeFrom="column">
                <wp:posOffset>5035550</wp:posOffset>
              </wp:positionH>
              <wp:positionV relativeFrom="paragraph">
                <wp:posOffset>220980</wp:posOffset>
              </wp:positionV>
              <wp:extent cx="2162175" cy="257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162175" cy="257175"/>
                      </a:xfrm>
                      <a:prstGeom prst="rect">
                        <a:avLst/>
                      </a:prstGeom>
                      <a:solidFill>
                        <a:srgbClr val="274C97"/>
                      </a:solidFill>
                      <a:ln w="6350">
                        <a:solidFill>
                          <a:srgbClr val="274C97"/>
                        </a:solidFill>
                      </a:ln>
                    </wps:spPr>
                    <wps:txbx>
                      <w:txbxContent>
                        <w:p w14:paraId="72B39BF2" w14:textId="55DF8DBB" w:rsidR="009D5768" w:rsidRPr="002358D7" w:rsidRDefault="009D5768" w:rsidP="002358D7">
                          <w:pPr>
                            <w:rPr>
                              <w:rFonts w:asciiTheme="minorHAnsi" w:hAnsiTheme="minorHAnsi"/>
                              <w:b/>
                              <w:i/>
                              <w:color w:val="FFFFFF" w:themeColor="background1"/>
                              <w:sz w:val="16"/>
                              <w:szCs w:val="22"/>
                            </w:rPr>
                          </w:pPr>
                          <w:r w:rsidRPr="002358D7">
                            <w:rPr>
                              <w:rFonts w:asciiTheme="minorHAnsi" w:hAnsiTheme="minorHAnsi"/>
                              <w:b/>
                              <w:i/>
                              <w:color w:val="FFFFFF" w:themeColor="background1"/>
                              <w:sz w:val="16"/>
                              <w:szCs w:val="22"/>
                            </w:rPr>
                            <w:t>QT/026/V1/050318/MS</w:t>
                          </w:r>
                        </w:p>
                        <w:p w14:paraId="326AF447" w14:textId="6C67428A" w:rsidR="009D5768" w:rsidRPr="001B7F0D" w:rsidRDefault="009D5768" w:rsidP="002358D7">
                          <w:pPr>
                            <w:rPr>
                              <w:rFonts w:asciiTheme="minorHAnsi" w:hAnsiTheme="minorHAnsi"/>
                              <w:b/>
                              <w:i/>
                              <w:color w:val="FFFFFF" w:themeColor="background1"/>
                              <w:sz w:val="16"/>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9F3179" id="_x0000_t202" coordsize="21600,21600" o:spt="202" path="m,l,21600r21600,l21600,xe">
              <v:stroke joinstyle="miter"/>
              <v:path gradientshapeok="t" o:connecttype="rect"/>
            </v:shapetype>
            <v:shape id="Text Box 1" o:spid="_x0000_s1027" type="#_x0000_t202" style="position:absolute;margin-left:396.5pt;margin-top:17.4pt;width:170.25pt;height:20.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" fillcolor="#274c97" strokecolor="#274c97" strokeweight=".5pt">
              <v:textbox>
                <w:txbxContent>
                  <w:p w14:paraId="72B39BF2" w14:textId="55DF8DBB" w:rsidR="009D5768" w:rsidRPr="002358D7" w:rsidRDefault="009D5768" w:rsidP="002358D7">
                    <w:pPr>
                      <w:rPr>
                        <w:rFonts w:asciiTheme="minorHAnsi" w:hAnsiTheme="minorHAnsi"/>
                        <w:b/>
                        <w:i/>
                        <w:color w:val="FFFFFF" w:themeColor="background1"/>
                        <w:sz w:val="16"/>
                        <w:szCs w:val="22"/>
                      </w:rPr>
                    </w:pPr>
                    <w:r w:rsidRPr="002358D7">
                      <w:rPr>
                        <w:rFonts w:asciiTheme="minorHAnsi" w:hAnsiTheme="minorHAnsi"/>
                        <w:b/>
                        <w:i/>
                        <w:color w:val="FFFFFF" w:themeColor="background1"/>
                        <w:sz w:val="16"/>
                        <w:szCs w:val="22"/>
                      </w:rPr>
                      <w:t>QT/026/V1/050318/MS</w:t>
                    </w:r>
                  </w:p>
                  <w:p w14:paraId="326AF447" w14:textId="6C67428A" w:rsidR="009D5768" w:rsidRPr="001B7F0D" w:rsidRDefault="009D5768" w:rsidP="002358D7">
                    <w:pPr>
                      <w:rPr>
                        <w:rFonts w:asciiTheme="minorHAnsi" w:hAnsiTheme="minorHAnsi"/>
                        <w:b/>
                        <w:i/>
                        <w:color w:val="FFFFFF" w:themeColor="background1"/>
                        <w:sz w:val="16"/>
                        <w:szCs w:val="2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67AE" w14:textId="77777777" w:rsidR="009D5768" w:rsidRDefault="009D5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01D71" w14:textId="77777777" w:rsidR="005F2759" w:rsidRDefault="005F2759" w:rsidP="00676C96">
      <w:r>
        <w:separator/>
      </w:r>
    </w:p>
  </w:footnote>
  <w:footnote w:type="continuationSeparator" w:id="0">
    <w:p w14:paraId="388F2420" w14:textId="77777777" w:rsidR="005F2759" w:rsidRDefault="005F2759" w:rsidP="00676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A2D1" w14:textId="77777777" w:rsidR="009D5768" w:rsidRDefault="009D5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CB3A" w14:textId="77777777" w:rsidR="009D5768" w:rsidRDefault="009D5768" w:rsidP="00676C96">
    <w:pPr>
      <w:rPr>
        <w:b/>
        <w:color w:val="EE2C74"/>
        <w:sz w:val="48"/>
        <w:szCs w:val="48"/>
      </w:rPr>
    </w:pPr>
    <w:r w:rsidRPr="0031039A">
      <w:rPr>
        <w:b/>
        <w:noProof/>
        <w:color w:val="EE2C74"/>
        <w:sz w:val="48"/>
        <w:szCs w:val="48"/>
      </w:rPr>
      <mc:AlternateContent>
        <mc:Choice Requires="wps">
          <w:drawing>
            <wp:anchor distT="0" distB="0" distL="114300" distR="114300" simplePos="0" relativeHeight="251667456" behindDoc="0" locked="0" layoutInCell="1" allowOverlap="1" wp14:anchorId="19309122" wp14:editId="773C84D0">
              <wp:simplePos x="0" y="0"/>
              <wp:positionH relativeFrom="column">
                <wp:posOffset>-85725</wp:posOffset>
              </wp:positionH>
              <wp:positionV relativeFrom="paragraph">
                <wp:posOffset>170815</wp:posOffset>
              </wp:positionV>
              <wp:extent cx="5124450" cy="790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90575"/>
                      </a:xfrm>
                      <a:prstGeom prst="rect">
                        <a:avLst/>
                      </a:prstGeom>
                      <a:noFill/>
                      <a:ln w="9525">
                        <a:noFill/>
                        <a:miter lim="800000"/>
                        <a:headEnd/>
                        <a:tailEnd/>
                      </a:ln>
                    </wps:spPr>
                    <wps:txbx>
                      <w:txbxContent>
                        <w:p w14:paraId="3951F1DC" w14:textId="77777777" w:rsidR="009D5768" w:rsidRDefault="009D5768" w:rsidP="0031039A">
                          <w:pPr>
                            <w:rPr>
                              <w:b/>
                              <w:color w:val="FFFFFF" w:themeColor="background1"/>
                              <w:sz w:val="16"/>
                              <w:szCs w:val="16"/>
                            </w:rPr>
                          </w:pPr>
                        </w:p>
                        <w:p w14:paraId="17B86043" w14:textId="77777777" w:rsidR="009D5768" w:rsidRDefault="009D5768" w:rsidP="009566D9">
                          <w:pPr>
                            <w:rPr>
                              <w:b/>
                              <w:color w:val="FFFFFF" w:themeColor="background1"/>
                              <w:sz w:val="16"/>
                              <w:szCs w:val="16"/>
                            </w:rPr>
                          </w:pPr>
                        </w:p>
                        <w:p w14:paraId="1751ADEE" w14:textId="47F87733" w:rsidR="009D5768" w:rsidRPr="00E55264" w:rsidRDefault="009D5768" w:rsidP="00042BEA">
                          <w:pPr>
                            <w:rPr>
                              <w:rFonts w:asciiTheme="minorHAnsi" w:hAnsiTheme="minorHAnsi"/>
                              <w:color w:val="274C97"/>
                              <w:sz w:val="36"/>
                            </w:rPr>
                          </w:pPr>
                          <w:r w:rsidRPr="00E55264">
                            <w:rPr>
                              <w:rFonts w:asciiTheme="minorHAnsi" w:eastAsia="Times New Roman" w:hAnsiTheme="minorHAnsi"/>
                              <w:b/>
                              <w:noProof/>
                              <w:color w:val="274C97"/>
                              <w:sz w:val="36"/>
                              <w:szCs w:val="32"/>
                            </w:rPr>
                            <w:t>Access to HE</w:t>
                          </w:r>
                          <w:r>
                            <w:rPr>
                              <w:rFonts w:asciiTheme="minorHAnsi" w:eastAsia="Times New Roman" w:hAnsiTheme="minorHAnsi"/>
                              <w:b/>
                              <w:noProof/>
                              <w:color w:val="274C97"/>
                              <w:sz w:val="36"/>
                              <w:szCs w:val="32"/>
                            </w:rPr>
                            <w:t xml:space="preserve"> Manual</w:t>
                          </w:r>
                        </w:p>
                        <w:p w14:paraId="338A30CB" w14:textId="77777777" w:rsidR="009D5768" w:rsidRPr="00E55264" w:rsidRDefault="009D5768" w:rsidP="009566D9">
                          <w:pPr>
                            <w:rPr>
                              <w:rFonts w:asciiTheme="minorHAnsi" w:hAnsiTheme="minorHAnsi"/>
                              <w:color w:val="274C97"/>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09122" id="_x0000_t202" coordsize="21600,21600" o:spt="202" path="m,l,21600r21600,l21600,xe">
              <v:stroke joinstyle="miter"/>
              <v:path gradientshapeok="t" o:connecttype="rect"/>
            </v:shapetype>
            <v:shape id="Text Box 2" o:spid="_x0000_s1026" type="#_x0000_t202" style="position:absolute;margin-left:-6.75pt;margin-top:13.45pt;width:403.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" filled="f" stroked="f">
              <v:textbox>
                <w:txbxContent>
                  <w:p w14:paraId="3951F1DC" w14:textId="77777777" w:rsidR="009D5768" w:rsidRDefault="009D5768" w:rsidP="0031039A">
                    <w:pPr>
                      <w:rPr>
                        <w:b/>
                        <w:color w:val="FFFFFF" w:themeColor="background1"/>
                        <w:sz w:val="16"/>
                        <w:szCs w:val="16"/>
                      </w:rPr>
                    </w:pPr>
                  </w:p>
                  <w:p w14:paraId="17B86043" w14:textId="77777777" w:rsidR="009D5768" w:rsidRDefault="009D5768" w:rsidP="009566D9">
                    <w:pPr>
                      <w:rPr>
                        <w:b/>
                        <w:color w:val="FFFFFF" w:themeColor="background1"/>
                        <w:sz w:val="16"/>
                        <w:szCs w:val="16"/>
                      </w:rPr>
                    </w:pPr>
                  </w:p>
                  <w:p w14:paraId="1751ADEE" w14:textId="47F87733" w:rsidR="009D5768" w:rsidRPr="00E55264" w:rsidRDefault="009D5768" w:rsidP="00042BEA">
                    <w:pPr>
                      <w:rPr>
                        <w:rFonts w:asciiTheme="minorHAnsi" w:hAnsiTheme="minorHAnsi"/>
                        <w:color w:val="274C97"/>
                        <w:sz w:val="36"/>
                      </w:rPr>
                    </w:pPr>
                    <w:r w:rsidRPr="00E55264">
                      <w:rPr>
                        <w:rFonts w:asciiTheme="minorHAnsi" w:eastAsia="Times New Roman" w:hAnsiTheme="minorHAnsi"/>
                        <w:b/>
                        <w:noProof/>
                        <w:color w:val="274C97"/>
                        <w:sz w:val="36"/>
                        <w:szCs w:val="32"/>
                      </w:rPr>
                      <w:t>Access to HE</w:t>
                    </w:r>
                    <w:r>
                      <w:rPr>
                        <w:rFonts w:asciiTheme="minorHAnsi" w:eastAsia="Times New Roman" w:hAnsiTheme="minorHAnsi"/>
                        <w:b/>
                        <w:noProof/>
                        <w:color w:val="274C97"/>
                        <w:sz w:val="36"/>
                        <w:szCs w:val="32"/>
                      </w:rPr>
                      <w:t xml:space="preserve"> Manual</w:t>
                    </w:r>
                  </w:p>
                  <w:p w14:paraId="338A30CB" w14:textId="77777777" w:rsidR="009D5768" w:rsidRPr="00E55264" w:rsidRDefault="009D5768" w:rsidP="009566D9">
                    <w:pPr>
                      <w:rPr>
                        <w:rFonts w:asciiTheme="minorHAnsi" w:hAnsiTheme="minorHAnsi"/>
                        <w:color w:val="274C97"/>
                        <w:sz w:val="36"/>
                      </w:rPr>
                    </w:pPr>
                  </w:p>
                </w:txbxContent>
              </v:textbox>
            </v:shape>
          </w:pict>
        </mc:Fallback>
      </mc:AlternateContent>
    </w:r>
    <w:r w:rsidRPr="00E55264">
      <w:rPr>
        <w:b/>
        <w:noProof/>
        <w:color w:val="EE2C74"/>
        <w:sz w:val="48"/>
        <w:szCs w:val="48"/>
      </w:rPr>
      <mc:AlternateContent>
        <mc:Choice Requires="wps">
          <w:drawing>
            <wp:anchor distT="0" distB="0" distL="114300" distR="114300" simplePos="0" relativeHeight="251669504" behindDoc="0" locked="0" layoutInCell="1" allowOverlap="1" wp14:anchorId="67C019FE" wp14:editId="4FB21DFB">
              <wp:simplePos x="0" y="0"/>
              <wp:positionH relativeFrom="column">
                <wp:posOffset>3778250</wp:posOffset>
              </wp:positionH>
              <wp:positionV relativeFrom="paragraph">
                <wp:posOffset>40640</wp:posOffset>
              </wp:positionV>
              <wp:extent cx="0" cy="1028065"/>
              <wp:effectExtent l="57150" t="19050" r="76200" b="95885"/>
              <wp:wrapNone/>
              <wp:docPr id="11" name="Straight Connector 11"/>
              <wp:cNvGraphicFramePr/>
              <a:graphic xmlns:a="http://schemas.openxmlformats.org/drawingml/2006/main">
                <a:graphicData uri="http://schemas.microsoft.com/office/word/2010/wordprocessingShape">
                  <wps:wsp>
                    <wps:cNvCnPr/>
                    <wps:spPr>
                      <a:xfrm>
                        <a:off x="0" y="0"/>
                        <a:ext cx="0" cy="1028065"/>
                      </a:xfrm>
                      <a:prstGeom prst="line">
                        <a:avLst/>
                      </a:prstGeom>
                      <a:ln>
                        <a:solidFill>
                          <a:srgbClr val="274C97"/>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37D4E92" id="Straight Connector 11"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5pt,3.2pt" to="297.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" strokecolor="#274c97" strokeweight="2pt">
              <v:shadow on="t" color="black" opacity="24903f" origin=",.5" offset="0,.55556mm"/>
            </v:line>
          </w:pict>
        </mc:Fallback>
      </mc:AlternateContent>
    </w:r>
    <w:r w:rsidRPr="00E55264">
      <w:rPr>
        <w:b/>
        <w:noProof/>
        <w:color w:val="EE2C74"/>
        <w:sz w:val="48"/>
        <w:szCs w:val="48"/>
      </w:rPr>
      <w:drawing>
        <wp:anchor distT="0" distB="0" distL="114300" distR="114300" simplePos="0" relativeHeight="251670528" behindDoc="0" locked="0" layoutInCell="1" allowOverlap="1" wp14:anchorId="7F3517EC" wp14:editId="32E3AE99">
          <wp:simplePos x="0" y="0"/>
          <wp:positionH relativeFrom="column">
            <wp:posOffset>5227955</wp:posOffset>
          </wp:positionH>
          <wp:positionV relativeFrom="paragraph">
            <wp:posOffset>173355</wp:posOffset>
          </wp:positionV>
          <wp:extent cx="1368425" cy="899795"/>
          <wp:effectExtent l="0" t="0" r="3175" b="0"/>
          <wp:wrapNone/>
          <wp:docPr id="12" name="Picture 17" descr="Access to 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cess to HE Logo"/>
                  <pic:cNvPicPr>
                    <a:picLocks noChangeAspect="1" noChangeArrowheads="1"/>
                  </pic:cNvPicPr>
                </pic:nvPicPr>
                <pic:blipFill>
                  <a:blip r:embed="rId1" cstate="print"/>
                  <a:srcRect/>
                  <a:stretch>
                    <a:fillRect/>
                  </a:stretch>
                </pic:blipFill>
                <pic:spPr bwMode="auto">
                  <a:xfrm>
                    <a:off x="0" y="0"/>
                    <a:ext cx="1368425" cy="899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55264">
      <w:rPr>
        <w:b/>
        <w:noProof/>
        <w:color w:val="EE2C74"/>
        <w:sz w:val="48"/>
        <w:szCs w:val="48"/>
      </w:rPr>
      <w:drawing>
        <wp:anchor distT="0" distB="0" distL="114300" distR="114300" simplePos="0" relativeHeight="251671552" behindDoc="1" locked="0" layoutInCell="1" allowOverlap="1" wp14:anchorId="63ADF2C8" wp14:editId="2347BC46">
          <wp:simplePos x="0" y="0"/>
          <wp:positionH relativeFrom="column">
            <wp:posOffset>3937000</wp:posOffset>
          </wp:positionH>
          <wp:positionV relativeFrom="paragraph">
            <wp:posOffset>175260</wp:posOffset>
          </wp:positionV>
          <wp:extent cx="1254125" cy="899795"/>
          <wp:effectExtent l="0" t="0" r="3175" b="0"/>
          <wp:wrapTight wrapText="bothSides">
            <wp:wrapPolygon edited="0">
              <wp:start x="9515" y="0"/>
              <wp:lineTo x="5906" y="2744"/>
              <wp:lineTo x="4922" y="8231"/>
              <wp:lineTo x="328" y="10975"/>
              <wp:lineTo x="0" y="17378"/>
              <wp:lineTo x="0" y="18749"/>
              <wp:lineTo x="16405" y="21036"/>
              <wp:lineTo x="19030" y="21036"/>
              <wp:lineTo x="21327" y="16463"/>
              <wp:lineTo x="21327" y="5488"/>
              <wp:lineTo x="16405" y="915"/>
              <wp:lineTo x="13780" y="0"/>
              <wp:lineTo x="9515" y="0"/>
            </wp:wrapPolygon>
          </wp:wrapTight>
          <wp:docPr id="13" name="Picture 13" descr="\\ocnemr-sbs2011\OCNEMR\BUSINESS &amp; BRAND DEVELOPMENT\MARKETING\Logos\2017\AIM Awards Qualifications\AIM Access\Blue\AIM Access blue@hi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nemr-sbs2011\OCNEMR\BUSINESS &amp; BRAND DEVELOPMENT\MARKETING\Logos\2017\AIM Awards Qualifications\AIM Access\Blue\AIM Access blue@hi r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12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14291" w14:textId="77777777" w:rsidR="009D5768" w:rsidRDefault="009D5768" w:rsidP="00676C96">
    <w:pPr>
      <w:rPr>
        <w:b/>
        <w:color w:val="EE2C74"/>
        <w:sz w:val="48"/>
        <w:szCs w:val="48"/>
      </w:rPr>
    </w:pPr>
  </w:p>
  <w:p w14:paraId="1FA38DFE" w14:textId="77777777" w:rsidR="009D5768" w:rsidRDefault="009D5768" w:rsidP="00676C96">
    <w:pPr>
      <w:rPr>
        <w:b/>
        <w:color w:val="EE2C74"/>
        <w:sz w:val="48"/>
        <w:szCs w:val="48"/>
      </w:rPr>
    </w:pPr>
  </w:p>
  <w:p w14:paraId="608B1087" w14:textId="77777777" w:rsidR="009D5768" w:rsidRDefault="009D57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B00E" w14:textId="77777777" w:rsidR="009D5768" w:rsidRDefault="009D5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C3F"/>
    <w:multiLevelType w:val="hybridMultilevel"/>
    <w:tmpl w:val="FB44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41140"/>
    <w:multiLevelType w:val="multilevel"/>
    <w:tmpl w:val="9A400C00"/>
    <w:lvl w:ilvl="0">
      <w:start w:val="1"/>
      <w:numFmt w:val="bullet"/>
      <w:lvlText w:val=""/>
      <w:lvlJc w:val="left"/>
      <w:pPr>
        <w:tabs>
          <w:tab w:val="num" w:pos="-3"/>
        </w:tabs>
        <w:ind w:left="320" w:hanging="32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4376F43"/>
    <w:multiLevelType w:val="hybridMultilevel"/>
    <w:tmpl w:val="4C48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F2A7A"/>
    <w:multiLevelType w:val="hybridMultilevel"/>
    <w:tmpl w:val="731C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01A2E"/>
    <w:multiLevelType w:val="hybridMultilevel"/>
    <w:tmpl w:val="3CEC724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F5EA9"/>
    <w:multiLevelType w:val="hybridMultilevel"/>
    <w:tmpl w:val="991A29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164947"/>
    <w:multiLevelType w:val="hybridMultilevel"/>
    <w:tmpl w:val="EF02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675C5"/>
    <w:multiLevelType w:val="hybridMultilevel"/>
    <w:tmpl w:val="99327F3E"/>
    <w:lvl w:ilvl="0" w:tplc="08090001">
      <w:start w:val="1"/>
      <w:numFmt w:val="bullet"/>
      <w:lvlText w:val=""/>
      <w:lvlJc w:val="left"/>
      <w:pPr>
        <w:ind w:left="360" w:hanging="360"/>
      </w:pPr>
      <w:rPr>
        <w:rFonts w:ascii="Symbol" w:hAnsi="Symbol" w:hint="default"/>
        <w:b/>
      </w:rPr>
    </w:lvl>
    <w:lvl w:ilvl="1" w:tplc="08090001">
      <w:start w:val="1"/>
      <w:numFmt w:val="bullet"/>
      <w:lvlText w:val=""/>
      <w:lvlJc w:val="left"/>
      <w:pPr>
        <w:ind w:left="1080" w:hanging="360"/>
      </w:pPr>
      <w:rPr>
        <w:rFonts w:ascii="Symbol" w:hAnsi="Symbol"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997E69"/>
    <w:multiLevelType w:val="hybridMultilevel"/>
    <w:tmpl w:val="C1A0D3E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CB18B0"/>
    <w:multiLevelType w:val="hybridMultilevel"/>
    <w:tmpl w:val="8FC06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5261C0"/>
    <w:multiLevelType w:val="hybridMultilevel"/>
    <w:tmpl w:val="1B0AA0AA"/>
    <w:lvl w:ilvl="0" w:tplc="29C84624">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9588F"/>
    <w:multiLevelType w:val="hybridMultilevel"/>
    <w:tmpl w:val="7AC42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3C4801"/>
    <w:multiLevelType w:val="hybridMultilevel"/>
    <w:tmpl w:val="0EEA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5C1CC3"/>
    <w:multiLevelType w:val="hybridMultilevel"/>
    <w:tmpl w:val="4D92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463B7"/>
    <w:multiLevelType w:val="hybridMultilevel"/>
    <w:tmpl w:val="4100E85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C620A2C"/>
    <w:multiLevelType w:val="hybridMultilevel"/>
    <w:tmpl w:val="D5604D9A"/>
    <w:lvl w:ilvl="0" w:tplc="08090019">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1CFD4522"/>
    <w:multiLevelType w:val="hybridMultilevel"/>
    <w:tmpl w:val="B420C39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F33026"/>
    <w:multiLevelType w:val="hybridMultilevel"/>
    <w:tmpl w:val="B02E5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666D90"/>
    <w:multiLevelType w:val="hybridMultilevel"/>
    <w:tmpl w:val="F566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8209C7"/>
    <w:multiLevelType w:val="hybridMultilevel"/>
    <w:tmpl w:val="7BA6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087EF9"/>
    <w:multiLevelType w:val="hybridMultilevel"/>
    <w:tmpl w:val="C3A0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DA4DB7"/>
    <w:multiLevelType w:val="hybridMultilevel"/>
    <w:tmpl w:val="556C7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5B13923"/>
    <w:multiLevelType w:val="hybridMultilevel"/>
    <w:tmpl w:val="22ACA26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3F008C"/>
    <w:multiLevelType w:val="multilevel"/>
    <w:tmpl w:val="CAB87E16"/>
    <w:styleLink w:val="List0"/>
    <w:lvl w:ilvl="0">
      <w:start w:val="1"/>
      <w:numFmt w:val="decimal"/>
      <w:lvlText w:val="%1."/>
      <w:lvlJc w:val="left"/>
      <w:pPr>
        <w:tabs>
          <w:tab w:val="num" w:pos="389"/>
        </w:tabs>
        <w:ind w:left="389" w:hanging="389"/>
      </w:pPr>
      <w:rPr>
        <w:rFonts w:ascii="Trebuchet MS" w:eastAsia="Trebuchet MS" w:hAnsi="Trebuchet MS" w:cs="Trebuchet MS"/>
        <w:color w:val="4F2683"/>
        <w:position w:val="0"/>
        <w:sz w:val="22"/>
        <w:szCs w:val="22"/>
        <w:u w:color="4F2683"/>
        <w:lang w:val="en-US"/>
      </w:rPr>
    </w:lvl>
    <w:lvl w:ilvl="1">
      <w:start w:val="1"/>
      <w:numFmt w:val="lowerLetter"/>
      <w:lvlText w:val="%2."/>
      <w:lvlJc w:val="left"/>
      <w:pPr>
        <w:tabs>
          <w:tab w:val="num" w:pos="1383"/>
        </w:tabs>
        <w:ind w:left="1383" w:hanging="303"/>
      </w:pPr>
      <w:rPr>
        <w:rFonts w:ascii="Trebuchet MS" w:eastAsia="Trebuchet MS" w:hAnsi="Trebuchet MS" w:cs="Trebuchet MS"/>
        <w:color w:val="4F2683"/>
        <w:position w:val="0"/>
        <w:sz w:val="22"/>
        <w:szCs w:val="22"/>
        <w:u w:color="4F2683"/>
        <w:lang w:val="en-US"/>
      </w:rPr>
    </w:lvl>
    <w:lvl w:ilvl="2">
      <w:start w:val="1"/>
      <w:numFmt w:val="lowerRoman"/>
      <w:lvlText w:val="%3."/>
      <w:lvlJc w:val="left"/>
      <w:pPr>
        <w:tabs>
          <w:tab w:val="num" w:pos="2112"/>
        </w:tabs>
        <w:ind w:left="2112" w:hanging="248"/>
      </w:pPr>
      <w:rPr>
        <w:rFonts w:ascii="Trebuchet MS" w:eastAsia="Trebuchet MS" w:hAnsi="Trebuchet MS" w:cs="Trebuchet MS"/>
        <w:color w:val="4F2683"/>
        <w:position w:val="0"/>
        <w:sz w:val="22"/>
        <w:szCs w:val="22"/>
        <w:u w:color="4F2683"/>
        <w:lang w:val="en-US"/>
      </w:rPr>
    </w:lvl>
    <w:lvl w:ilvl="3">
      <w:start w:val="1"/>
      <w:numFmt w:val="decimal"/>
      <w:lvlText w:val="%4."/>
      <w:lvlJc w:val="left"/>
      <w:pPr>
        <w:tabs>
          <w:tab w:val="num" w:pos="2823"/>
        </w:tabs>
        <w:ind w:left="2823" w:hanging="303"/>
      </w:pPr>
      <w:rPr>
        <w:rFonts w:ascii="Trebuchet MS" w:eastAsia="Trebuchet MS" w:hAnsi="Trebuchet MS" w:cs="Trebuchet MS"/>
        <w:color w:val="4F2683"/>
        <w:position w:val="0"/>
        <w:sz w:val="22"/>
        <w:szCs w:val="22"/>
        <w:u w:color="4F2683"/>
        <w:lang w:val="en-US"/>
      </w:rPr>
    </w:lvl>
    <w:lvl w:ilvl="4">
      <w:start w:val="1"/>
      <w:numFmt w:val="lowerLetter"/>
      <w:lvlText w:val="%5."/>
      <w:lvlJc w:val="left"/>
      <w:pPr>
        <w:tabs>
          <w:tab w:val="num" w:pos="3543"/>
        </w:tabs>
        <w:ind w:left="3543" w:hanging="303"/>
      </w:pPr>
      <w:rPr>
        <w:rFonts w:ascii="Trebuchet MS" w:eastAsia="Trebuchet MS" w:hAnsi="Trebuchet MS" w:cs="Trebuchet MS"/>
        <w:color w:val="4F2683"/>
        <w:position w:val="0"/>
        <w:sz w:val="22"/>
        <w:szCs w:val="22"/>
        <w:u w:color="4F2683"/>
        <w:lang w:val="en-US"/>
      </w:rPr>
    </w:lvl>
    <w:lvl w:ilvl="5">
      <w:start w:val="1"/>
      <w:numFmt w:val="lowerRoman"/>
      <w:lvlText w:val="%6."/>
      <w:lvlJc w:val="left"/>
      <w:pPr>
        <w:tabs>
          <w:tab w:val="num" w:pos="4272"/>
        </w:tabs>
        <w:ind w:left="4272" w:hanging="248"/>
      </w:pPr>
      <w:rPr>
        <w:rFonts w:ascii="Trebuchet MS" w:eastAsia="Trebuchet MS" w:hAnsi="Trebuchet MS" w:cs="Trebuchet MS"/>
        <w:color w:val="4F2683"/>
        <w:position w:val="0"/>
        <w:sz w:val="22"/>
        <w:szCs w:val="22"/>
        <w:u w:color="4F2683"/>
        <w:lang w:val="en-US"/>
      </w:rPr>
    </w:lvl>
    <w:lvl w:ilvl="6">
      <w:start w:val="1"/>
      <w:numFmt w:val="decimal"/>
      <w:lvlText w:val="%7."/>
      <w:lvlJc w:val="left"/>
      <w:pPr>
        <w:tabs>
          <w:tab w:val="num" w:pos="4983"/>
        </w:tabs>
        <w:ind w:left="4983" w:hanging="303"/>
      </w:pPr>
      <w:rPr>
        <w:rFonts w:ascii="Trebuchet MS" w:eastAsia="Trebuchet MS" w:hAnsi="Trebuchet MS" w:cs="Trebuchet MS"/>
        <w:color w:val="4F2683"/>
        <w:position w:val="0"/>
        <w:sz w:val="22"/>
        <w:szCs w:val="22"/>
        <w:u w:color="4F2683"/>
        <w:lang w:val="en-US"/>
      </w:rPr>
    </w:lvl>
    <w:lvl w:ilvl="7">
      <w:start w:val="1"/>
      <w:numFmt w:val="lowerLetter"/>
      <w:lvlText w:val="%8."/>
      <w:lvlJc w:val="left"/>
      <w:pPr>
        <w:tabs>
          <w:tab w:val="num" w:pos="5703"/>
        </w:tabs>
        <w:ind w:left="5703" w:hanging="303"/>
      </w:pPr>
      <w:rPr>
        <w:rFonts w:ascii="Trebuchet MS" w:eastAsia="Trebuchet MS" w:hAnsi="Trebuchet MS" w:cs="Trebuchet MS"/>
        <w:color w:val="4F2683"/>
        <w:position w:val="0"/>
        <w:sz w:val="22"/>
        <w:szCs w:val="22"/>
        <w:u w:color="4F2683"/>
        <w:lang w:val="en-US"/>
      </w:rPr>
    </w:lvl>
    <w:lvl w:ilvl="8">
      <w:start w:val="1"/>
      <w:numFmt w:val="lowerRoman"/>
      <w:lvlText w:val="%9."/>
      <w:lvlJc w:val="left"/>
      <w:pPr>
        <w:tabs>
          <w:tab w:val="num" w:pos="6432"/>
        </w:tabs>
        <w:ind w:left="6432" w:hanging="248"/>
      </w:pPr>
      <w:rPr>
        <w:rFonts w:ascii="Trebuchet MS" w:eastAsia="Trebuchet MS" w:hAnsi="Trebuchet MS" w:cs="Trebuchet MS"/>
        <w:color w:val="4F2683"/>
        <w:position w:val="0"/>
        <w:sz w:val="22"/>
        <w:szCs w:val="22"/>
        <w:u w:color="4F2683"/>
        <w:lang w:val="en-US"/>
      </w:rPr>
    </w:lvl>
  </w:abstractNum>
  <w:abstractNum w:abstractNumId="24" w15:restartNumberingAfterBreak="0">
    <w:nsid w:val="275239E6"/>
    <w:multiLevelType w:val="hybridMultilevel"/>
    <w:tmpl w:val="F4BED2A4"/>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0F61DF"/>
    <w:multiLevelType w:val="hybridMultilevel"/>
    <w:tmpl w:val="F44A4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DF54C2"/>
    <w:multiLevelType w:val="hybridMultilevel"/>
    <w:tmpl w:val="BE28B326"/>
    <w:lvl w:ilvl="0" w:tplc="AD30BFAA">
      <w:numFmt w:val="bullet"/>
      <w:lvlText w:val="-"/>
      <w:lvlJc w:val="left"/>
      <w:pPr>
        <w:ind w:left="1429" w:hanging="360"/>
      </w:pPr>
      <w:rPr>
        <w:rFonts w:ascii="Calibri" w:eastAsiaTheme="minorHAnsi" w:hAnsi="Calibri" w:cstheme="minorBid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31070424"/>
    <w:multiLevelType w:val="hybridMultilevel"/>
    <w:tmpl w:val="1A7ED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1401353"/>
    <w:multiLevelType w:val="hybridMultilevel"/>
    <w:tmpl w:val="F94EF050"/>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9" w15:restartNumberingAfterBreak="0">
    <w:nsid w:val="320349FD"/>
    <w:multiLevelType w:val="hybridMultilevel"/>
    <w:tmpl w:val="8A7050A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9006E8C"/>
    <w:multiLevelType w:val="hybridMultilevel"/>
    <w:tmpl w:val="940AC4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AA6A14"/>
    <w:multiLevelType w:val="hybridMultilevel"/>
    <w:tmpl w:val="BD585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EA87F99"/>
    <w:multiLevelType w:val="hybridMultilevel"/>
    <w:tmpl w:val="7506FA64"/>
    <w:lvl w:ilvl="0" w:tplc="5770F67A">
      <w:start w:val="1"/>
      <w:numFmt w:val="bullet"/>
      <w:lvlText w:val=""/>
      <w:lvlJc w:val="left"/>
      <w:pPr>
        <w:ind w:left="1146" w:hanging="360"/>
      </w:pPr>
      <w:rPr>
        <w:rFonts w:ascii="Wingdings" w:hAnsi="Wingdings" w:hint="default"/>
        <w:color w:val="403152"/>
        <w:sz w:val="22"/>
        <w:szCs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3FEC769D"/>
    <w:multiLevelType w:val="hybridMultilevel"/>
    <w:tmpl w:val="78E67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8FB0B20"/>
    <w:multiLevelType w:val="hybridMultilevel"/>
    <w:tmpl w:val="12A8F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061042"/>
    <w:multiLevelType w:val="hybridMultilevel"/>
    <w:tmpl w:val="842ADFB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5D5484"/>
    <w:multiLevelType w:val="hybridMultilevel"/>
    <w:tmpl w:val="0A9AF3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9359F6"/>
    <w:multiLevelType w:val="hybridMultilevel"/>
    <w:tmpl w:val="F570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684D13"/>
    <w:multiLevelType w:val="hybridMultilevel"/>
    <w:tmpl w:val="42AC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CF439D"/>
    <w:multiLevelType w:val="hybridMultilevel"/>
    <w:tmpl w:val="7472B0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2C7333E"/>
    <w:multiLevelType w:val="hybridMultilevel"/>
    <w:tmpl w:val="17208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13108A"/>
    <w:multiLevelType w:val="hybridMultilevel"/>
    <w:tmpl w:val="84AEA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9E3846"/>
    <w:multiLevelType w:val="hybridMultilevel"/>
    <w:tmpl w:val="29DA0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DAA682E"/>
    <w:multiLevelType w:val="hybridMultilevel"/>
    <w:tmpl w:val="D4F08CA8"/>
    <w:lvl w:ilvl="0" w:tplc="ABE03538">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52F6E13"/>
    <w:multiLevelType w:val="hybridMultilevel"/>
    <w:tmpl w:val="2F90F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63F224A"/>
    <w:multiLevelType w:val="hybridMultilevel"/>
    <w:tmpl w:val="D526BBB8"/>
    <w:lvl w:ilvl="0" w:tplc="0DFA90CC">
      <w:numFmt w:val="bullet"/>
      <w:lvlText w:val="-"/>
      <w:lvlJc w:val="left"/>
      <w:pPr>
        <w:ind w:left="720" w:hanging="360"/>
      </w:pPr>
      <w:rPr>
        <w:rFonts w:ascii="Calibri" w:eastAsiaTheme="minorHAnsi" w:hAnsi="Calibri" w:cs="Stone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C26E77"/>
    <w:multiLevelType w:val="hybridMultilevel"/>
    <w:tmpl w:val="293C3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1D70C4"/>
    <w:multiLevelType w:val="hybridMultilevel"/>
    <w:tmpl w:val="A11A00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0"/>
  </w:num>
  <w:num w:numId="3">
    <w:abstractNumId w:val="11"/>
  </w:num>
  <w:num w:numId="4">
    <w:abstractNumId w:val="5"/>
  </w:num>
  <w:num w:numId="5">
    <w:abstractNumId w:val="30"/>
  </w:num>
  <w:num w:numId="6">
    <w:abstractNumId w:val="19"/>
  </w:num>
  <w:num w:numId="7">
    <w:abstractNumId w:val="10"/>
  </w:num>
  <w:num w:numId="8">
    <w:abstractNumId w:val="45"/>
  </w:num>
  <w:num w:numId="9">
    <w:abstractNumId w:val="34"/>
  </w:num>
  <w:num w:numId="10">
    <w:abstractNumId w:val="28"/>
  </w:num>
  <w:num w:numId="11">
    <w:abstractNumId w:val="27"/>
  </w:num>
  <w:num w:numId="12">
    <w:abstractNumId w:val="44"/>
  </w:num>
  <w:num w:numId="13">
    <w:abstractNumId w:val="26"/>
  </w:num>
  <w:num w:numId="14">
    <w:abstractNumId w:val="40"/>
  </w:num>
  <w:num w:numId="15">
    <w:abstractNumId w:val="23"/>
    <w:lvlOverride w:ilvl="0">
      <w:lvl w:ilvl="0">
        <w:start w:val="1"/>
        <w:numFmt w:val="decimal"/>
        <w:lvlText w:val="%1."/>
        <w:lvlJc w:val="left"/>
        <w:pPr>
          <w:tabs>
            <w:tab w:val="num" w:pos="389"/>
          </w:tabs>
          <w:ind w:left="389" w:hanging="389"/>
        </w:pPr>
        <w:rPr>
          <w:rFonts w:ascii="Calibri" w:eastAsia="Trebuchet MS" w:hAnsi="Calibri" w:cs="Trebuchet MS" w:hint="default"/>
          <w:color w:val="auto"/>
          <w:position w:val="0"/>
          <w:sz w:val="22"/>
          <w:szCs w:val="22"/>
          <w:u w:color="4F2683"/>
          <w:lang w:val="en-US"/>
        </w:rPr>
      </w:lvl>
    </w:lvlOverride>
    <w:lvlOverride w:ilvl="1">
      <w:lvl w:ilvl="1">
        <w:start w:val="1"/>
        <w:numFmt w:val="lowerLetter"/>
        <w:lvlText w:val="%2."/>
        <w:lvlJc w:val="left"/>
        <w:pPr>
          <w:tabs>
            <w:tab w:val="num" w:pos="1383"/>
          </w:tabs>
          <w:ind w:left="1383" w:hanging="303"/>
        </w:pPr>
        <w:rPr>
          <w:rFonts w:ascii="Trebuchet MS" w:eastAsia="Trebuchet MS" w:hAnsi="Trebuchet MS" w:cs="Trebuchet MS"/>
          <w:color w:val="4F2683"/>
          <w:position w:val="0"/>
          <w:sz w:val="22"/>
          <w:szCs w:val="22"/>
          <w:u w:color="4F2683"/>
          <w:lang w:val="en-US"/>
        </w:rPr>
      </w:lvl>
    </w:lvlOverride>
    <w:lvlOverride w:ilvl="2">
      <w:lvl w:ilvl="2">
        <w:start w:val="1"/>
        <w:numFmt w:val="lowerRoman"/>
        <w:lvlText w:val="%3."/>
        <w:lvlJc w:val="left"/>
        <w:pPr>
          <w:tabs>
            <w:tab w:val="num" w:pos="2112"/>
          </w:tabs>
          <w:ind w:left="2112" w:hanging="248"/>
        </w:pPr>
        <w:rPr>
          <w:rFonts w:ascii="Trebuchet MS" w:eastAsia="Trebuchet MS" w:hAnsi="Trebuchet MS" w:cs="Trebuchet MS"/>
          <w:color w:val="4F2683"/>
          <w:position w:val="0"/>
          <w:sz w:val="22"/>
          <w:szCs w:val="22"/>
          <w:u w:color="4F2683"/>
          <w:lang w:val="en-US"/>
        </w:rPr>
      </w:lvl>
    </w:lvlOverride>
    <w:lvlOverride w:ilvl="3">
      <w:lvl w:ilvl="3">
        <w:start w:val="1"/>
        <w:numFmt w:val="decimal"/>
        <w:lvlText w:val="%4."/>
        <w:lvlJc w:val="left"/>
        <w:pPr>
          <w:tabs>
            <w:tab w:val="num" w:pos="2823"/>
          </w:tabs>
          <w:ind w:left="2823" w:hanging="303"/>
        </w:pPr>
        <w:rPr>
          <w:rFonts w:ascii="Trebuchet MS" w:eastAsia="Trebuchet MS" w:hAnsi="Trebuchet MS" w:cs="Trebuchet MS"/>
          <w:color w:val="4F2683"/>
          <w:position w:val="0"/>
          <w:sz w:val="22"/>
          <w:szCs w:val="22"/>
          <w:u w:color="4F2683"/>
          <w:lang w:val="en-US"/>
        </w:rPr>
      </w:lvl>
    </w:lvlOverride>
    <w:lvlOverride w:ilvl="4">
      <w:lvl w:ilvl="4">
        <w:start w:val="1"/>
        <w:numFmt w:val="lowerLetter"/>
        <w:lvlText w:val="%5."/>
        <w:lvlJc w:val="left"/>
        <w:pPr>
          <w:tabs>
            <w:tab w:val="num" w:pos="3543"/>
          </w:tabs>
          <w:ind w:left="3543" w:hanging="303"/>
        </w:pPr>
        <w:rPr>
          <w:rFonts w:ascii="Trebuchet MS" w:eastAsia="Trebuchet MS" w:hAnsi="Trebuchet MS" w:cs="Trebuchet MS"/>
          <w:color w:val="4F2683"/>
          <w:position w:val="0"/>
          <w:sz w:val="22"/>
          <w:szCs w:val="22"/>
          <w:u w:color="4F2683"/>
          <w:lang w:val="en-US"/>
        </w:rPr>
      </w:lvl>
    </w:lvlOverride>
    <w:lvlOverride w:ilvl="5">
      <w:lvl w:ilvl="5">
        <w:start w:val="1"/>
        <w:numFmt w:val="lowerRoman"/>
        <w:lvlText w:val="%6."/>
        <w:lvlJc w:val="left"/>
        <w:pPr>
          <w:tabs>
            <w:tab w:val="num" w:pos="4272"/>
          </w:tabs>
          <w:ind w:left="4272" w:hanging="248"/>
        </w:pPr>
        <w:rPr>
          <w:rFonts w:ascii="Trebuchet MS" w:eastAsia="Trebuchet MS" w:hAnsi="Trebuchet MS" w:cs="Trebuchet MS"/>
          <w:color w:val="4F2683"/>
          <w:position w:val="0"/>
          <w:sz w:val="22"/>
          <w:szCs w:val="22"/>
          <w:u w:color="4F2683"/>
          <w:lang w:val="en-US"/>
        </w:rPr>
      </w:lvl>
    </w:lvlOverride>
    <w:lvlOverride w:ilvl="6">
      <w:lvl w:ilvl="6">
        <w:start w:val="1"/>
        <w:numFmt w:val="decimal"/>
        <w:lvlText w:val="%7."/>
        <w:lvlJc w:val="left"/>
        <w:pPr>
          <w:tabs>
            <w:tab w:val="num" w:pos="4983"/>
          </w:tabs>
          <w:ind w:left="4983" w:hanging="303"/>
        </w:pPr>
        <w:rPr>
          <w:rFonts w:ascii="Trebuchet MS" w:eastAsia="Trebuchet MS" w:hAnsi="Trebuchet MS" w:cs="Trebuchet MS"/>
          <w:color w:val="4F2683"/>
          <w:position w:val="0"/>
          <w:sz w:val="22"/>
          <w:szCs w:val="22"/>
          <w:u w:color="4F2683"/>
          <w:lang w:val="en-US"/>
        </w:rPr>
      </w:lvl>
    </w:lvlOverride>
    <w:lvlOverride w:ilvl="7">
      <w:lvl w:ilvl="7">
        <w:start w:val="1"/>
        <w:numFmt w:val="lowerLetter"/>
        <w:lvlText w:val="%8."/>
        <w:lvlJc w:val="left"/>
        <w:pPr>
          <w:tabs>
            <w:tab w:val="num" w:pos="5703"/>
          </w:tabs>
          <w:ind w:left="5703" w:hanging="303"/>
        </w:pPr>
        <w:rPr>
          <w:rFonts w:ascii="Trebuchet MS" w:eastAsia="Trebuchet MS" w:hAnsi="Trebuchet MS" w:cs="Trebuchet MS"/>
          <w:color w:val="4F2683"/>
          <w:position w:val="0"/>
          <w:sz w:val="22"/>
          <w:szCs w:val="22"/>
          <w:u w:color="4F2683"/>
          <w:lang w:val="en-US"/>
        </w:rPr>
      </w:lvl>
    </w:lvlOverride>
    <w:lvlOverride w:ilvl="8">
      <w:lvl w:ilvl="8">
        <w:start w:val="1"/>
        <w:numFmt w:val="lowerRoman"/>
        <w:lvlText w:val="%9."/>
        <w:lvlJc w:val="left"/>
        <w:pPr>
          <w:tabs>
            <w:tab w:val="num" w:pos="6432"/>
          </w:tabs>
          <w:ind w:left="6432" w:hanging="248"/>
        </w:pPr>
        <w:rPr>
          <w:rFonts w:ascii="Trebuchet MS" w:eastAsia="Trebuchet MS" w:hAnsi="Trebuchet MS" w:cs="Trebuchet MS"/>
          <w:color w:val="4F2683"/>
          <w:position w:val="0"/>
          <w:sz w:val="22"/>
          <w:szCs w:val="22"/>
          <w:u w:color="4F2683"/>
          <w:lang w:val="en-US"/>
        </w:rPr>
      </w:lvl>
    </w:lvlOverride>
  </w:num>
  <w:num w:numId="16">
    <w:abstractNumId w:val="18"/>
  </w:num>
  <w:num w:numId="17">
    <w:abstractNumId w:val="3"/>
  </w:num>
  <w:num w:numId="18">
    <w:abstractNumId w:val="14"/>
  </w:num>
  <w:num w:numId="19">
    <w:abstractNumId w:val="22"/>
  </w:num>
  <w:num w:numId="20">
    <w:abstractNumId w:val="0"/>
  </w:num>
  <w:num w:numId="21">
    <w:abstractNumId w:val="43"/>
  </w:num>
  <w:num w:numId="22">
    <w:abstractNumId w:val="1"/>
  </w:num>
  <w:num w:numId="23">
    <w:abstractNumId w:val="8"/>
  </w:num>
  <w:num w:numId="24">
    <w:abstractNumId w:val="16"/>
  </w:num>
  <w:num w:numId="25">
    <w:abstractNumId w:val="29"/>
  </w:num>
  <w:num w:numId="26">
    <w:abstractNumId w:val="36"/>
  </w:num>
  <w:num w:numId="27">
    <w:abstractNumId w:val="37"/>
  </w:num>
  <w:num w:numId="28">
    <w:abstractNumId w:val="31"/>
  </w:num>
  <w:num w:numId="29">
    <w:abstractNumId w:val="25"/>
  </w:num>
  <w:num w:numId="30">
    <w:abstractNumId w:val="24"/>
  </w:num>
  <w:num w:numId="31">
    <w:abstractNumId w:val="2"/>
  </w:num>
  <w:num w:numId="32">
    <w:abstractNumId w:val="42"/>
  </w:num>
  <w:num w:numId="33">
    <w:abstractNumId w:val="15"/>
  </w:num>
  <w:num w:numId="34">
    <w:abstractNumId w:val="32"/>
  </w:num>
  <w:num w:numId="35">
    <w:abstractNumId w:val="41"/>
  </w:num>
  <w:num w:numId="36">
    <w:abstractNumId w:val="21"/>
  </w:num>
  <w:num w:numId="37">
    <w:abstractNumId w:val="39"/>
  </w:num>
  <w:num w:numId="38">
    <w:abstractNumId w:val="17"/>
  </w:num>
  <w:num w:numId="39">
    <w:abstractNumId w:val="38"/>
  </w:num>
  <w:num w:numId="40">
    <w:abstractNumId w:val="13"/>
  </w:num>
  <w:num w:numId="41">
    <w:abstractNumId w:val="9"/>
  </w:num>
  <w:num w:numId="42">
    <w:abstractNumId w:val="35"/>
  </w:num>
  <w:num w:numId="43">
    <w:abstractNumId w:val="7"/>
  </w:num>
  <w:num w:numId="44">
    <w:abstractNumId w:val="47"/>
  </w:num>
  <w:num w:numId="45">
    <w:abstractNumId w:val="6"/>
  </w:num>
  <w:num w:numId="46">
    <w:abstractNumId w:val="33"/>
  </w:num>
  <w:num w:numId="47">
    <w:abstractNumId w:val="46"/>
  </w:num>
  <w:num w:numId="48">
    <w:abstractNumId w:val="4"/>
  </w:num>
  <w:num w:numId="49">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B86"/>
    <w:rsid w:val="000159E3"/>
    <w:rsid w:val="00042BEA"/>
    <w:rsid w:val="00057A41"/>
    <w:rsid w:val="0007224A"/>
    <w:rsid w:val="00082BF3"/>
    <w:rsid w:val="00093D40"/>
    <w:rsid w:val="000A2496"/>
    <w:rsid w:val="000A7E15"/>
    <w:rsid w:val="000C49F4"/>
    <w:rsid w:val="000D6BC9"/>
    <w:rsid w:val="000D7113"/>
    <w:rsid w:val="000F56AC"/>
    <w:rsid w:val="00152CDE"/>
    <w:rsid w:val="00181F66"/>
    <w:rsid w:val="001A6342"/>
    <w:rsid w:val="001B73C6"/>
    <w:rsid w:val="001B7F0D"/>
    <w:rsid w:val="001E4C34"/>
    <w:rsid w:val="001F08B0"/>
    <w:rsid w:val="001F6605"/>
    <w:rsid w:val="002065CC"/>
    <w:rsid w:val="00230E09"/>
    <w:rsid w:val="00231231"/>
    <w:rsid w:val="002358D7"/>
    <w:rsid w:val="00275306"/>
    <w:rsid w:val="0028643A"/>
    <w:rsid w:val="002C102A"/>
    <w:rsid w:val="002C79A3"/>
    <w:rsid w:val="002D065C"/>
    <w:rsid w:val="002F158C"/>
    <w:rsid w:val="0031039A"/>
    <w:rsid w:val="0031291D"/>
    <w:rsid w:val="00320928"/>
    <w:rsid w:val="00321143"/>
    <w:rsid w:val="00347A22"/>
    <w:rsid w:val="00361104"/>
    <w:rsid w:val="00364695"/>
    <w:rsid w:val="00382150"/>
    <w:rsid w:val="003A09F7"/>
    <w:rsid w:val="003C288A"/>
    <w:rsid w:val="004229A1"/>
    <w:rsid w:val="00452A98"/>
    <w:rsid w:val="00460BE6"/>
    <w:rsid w:val="0046346D"/>
    <w:rsid w:val="004642C7"/>
    <w:rsid w:val="00465E35"/>
    <w:rsid w:val="00491423"/>
    <w:rsid w:val="004D3AEA"/>
    <w:rsid w:val="0051553E"/>
    <w:rsid w:val="00572036"/>
    <w:rsid w:val="00575B86"/>
    <w:rsid w:val="005A2188"/>
    <w:rsid w:val="005C1332"/>
    <w:rsid w:val="005C147D"/>
    <w:rsid w:val="005E584C"/>
    <w:rsid w:val="005F2759"/>
    <w:rsid w:val="00601AE7"/>
    <w:rsid w:val="006353A7"/>
    <w:rsid w:val="00663087"/>
    <w:rsid w:val="00672398"/>
    <w:rsid w:val="00676C96"/>
    <w:rsid w:val="006A1E07"/>
    <w:rsid w:val="006D2774"/>
    <w:rsid w:val="006E21F8"/>
    <w:rsid w:val="006F114E"/>
    <w:rsid w:val="00715398"/>
    <w:rsid w:val="007273E0"/>
    <w:rsid w:val="00771988"/>
    <w:rsid w:val="007C51C6"/>
    <w:rsid w:val="00810BE9"/>
    <w:rsid w:val="00864A0E"/>
    <w:rsid w:val="008B77DE"/>
    <w:rsid w:val="008C72F5"/>
    <w:rsid w:val="008D21CC"/>
    <w:rsid w:val="008E6206"/>
    <w:rsid w:val="008F7832"/>
    <w:rsid w:val="00942B95"/>
    <w:rsid w:val="009566D9"/>
    <w:rsid w:val="00987474"/>
    <w:rsid w:val="009D5768"/>
    <w:rsid w:val="009E4AC5"/>
    <w:rsid w:val="009F12BD"/>
    <w:rsid w:val="00A051A4"/>
    <w:rsid w:val="00A13928"/>
    <w:rsid w:val="00A16661"/>
    <w:rsid w:val="00A17D52"/>
    <w:rsid w:val="00A25FC8"/>
    <w:rsid w:val="00A261AA"/>
    <w:rsid w:val="00A3435B"/>
    <w:rsid w:val="00A41311"/>
    <w:rsid w:val="00A50273"/>
    <w:rsid w:val="00A51ED0"/>
    <w:rsid w:val="00A57DF8"/>
    <w:rsid w:val="00AB4A86"/>
    <w:rsid w:val="00AC7E7D"/>
    <w:rsid w:val="00AD26E9"/>
    <w:rsid w:val="00AE0C9E"/>
    <w:rsid w:val="00B24816"/>
    <w:rsid w:val="00B31305"/>
    <w:rsid w:val="00B46F5D"/>
    <w:rsid w:val="00B75C0D"/>
    <w:rsid w:val="00C33F9E"/>
    <w:rsid w:val="00C37A0F"/>
    <w:rsid w:val="00C475E8"/>
    <w:rsid w:val="00CA2A62"/>
    <w:rsid w:val="00CA2E3F"/>
    <w:rsid w:val="00CA47D1"/>
    <w:rsid w:val="00CA4A4D"/>
    <w:rsid w:val="00CB3FEF"/>
    <w:rsid w:val="00CD2A7D"/>
    <w:rsid w:val="00CE53DE"/>
    <w:rsid w:val="00D36ABD"/>
    <w:rsid w:val="00D852BA"/>
    <w:rsid w:val="00D9619D"/>
    <w:rsid w:val="00DA73A9"/>
    <w:rsid w:val="00DD38F2"/>
    <w:rsid w:val="00E15053"/>
    <w:rsid w:val="00E43EB5"/>
    <w:rsid w:val="00E468BA"/>
    <w:rsid w:val="00E55264"/>
    <w:rsid w:val="00E702C0"/>
    <w:rsid w:val="00E84105"/>
    <w:rsid w:val="00E859EA"/>
    <w:rsid w:val="00E9343F"/>
    <w:rsid w:val="00E979BC"/>
    <w:rsid w:val="00ED4E73"/>
    <w:rsid w:val="00F07B17"/>
    <w:rsid w:val="00F21BEC"/>
    <w:rsid w:val="00F24E60"/>
    <w:rsid w:val="00F63318"/>
    <w:rsid w:val="00F67A10"/>
    <w:rsid w:val="00FB2E24"/>
    <w:rsid w:val="00FB35E2"/>
    <w:rsid w:val="00FD78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FD904"/>
  <w15:docId w15:val="{E77EEA20-3B2D-443F-9DD3-799A17A5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273"/>
    <w:pPr>
      <w:spacing w:after="0" w:line="240" w:lineRule="auto"/>
    </w:pPr>
    <w:rPr>
      <w:rFonts w:ascii="Arial" w:eastAsia="SimSun" w:hAnsi="Arial" w:cs="Arial"/>
      <w:sz w:val="24"/>
      <w:szCs w:val="24"/>
      <w:lang w:val="en-US" w:eastAsia="zh-CN"/>
    </w:rPr>
  </w:style>
  <w:style w:type="paragraph" w:styleId="Heading1">
    <w:name w:val="heading 1"/>
    <w:basedOn w:val="Normal"/>
    <w:next w:val="Normal"/>
    <w:link w:val="Heading1Char"/>
    <w:qFormat/>
    <w:rsid w:val="00F21BEC"/>
    <w:pPr>
      <w:ind w:right="95"/>
      <w:outlineLvl w:val="0"/>
    </w:pPr>
    <w:rPr>
      <w:rFonts w:asciiTheme="minorHAnsi" w:eastAsia="Times New Roman" w:hAnsiTheme="minorHAnsi" w:cstheme="minorHAnsi"/>
      <w:b/>
      <w:color w:val="EE2C74"/>
      <w:sz w:val="56"/>
      <w:szCs w:val="56"/>
      <w:lang w:val="en-GB" w:eastAsia="en-US"/>
    </w:rPr>
  </w:style>
  <w:style w:type="paragraph" w:styleId="Heading2">
    <w:name w:val="heading 2"/>
    <w:basedOn w:val="Normal"/>
    <w:next w:val="Normal"/>
    <w:link w:val="Heading2Char"/>
    <w:uiPriority w:val="9"/>
    <w:unhideWhenUsed/>
    <w:qFormat/>
    <w:rsid w:val="006A1E0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B86"/>
    <w:rPr>
      <w:color w:val="808080"/>
    </w:rPr>
  </w:style>
  <w:style w:type="character" w:styleId="Hyperlink">
    <w:name w:val="Hyperlink"/>
    <w:basedOn w:val="DefaultParagraphFont"/>
    <w:uiPriority w:val="99"/>
    <w:unhideWhenUsed/>
    <w:rsid w:val="00CA47D1"/>
    <w:rPr>
      <w:color w:val="0000FF" w:themeColor="hyperlink"/>
      <w:u w:val="single"/>
    </w:rPr>
  </w:style>
  <w:style w:type="paragraph" w:styleId="ListParagraph">
    <w:name w:val="List Paragraph"/>
    <w:basedOn w:val="Normal"/>
    <w:uiPriority w:val="34"/>
    <w:qFormat/>
    <w:rsid w:val="00601AE7"/>
    <w:pPr>
      <w:ind w:left="720"/>
      <w:contextualSpacing/>
    </w:pPr>
  </w:style>
  <w:style w:type="paragraph" w:styleId="Header">
    <w:name w:val="header"/>
    <w:basedOn w:val="Normal"/>
    <w:link w:val="HeaderChar"/>
    <w:uiPriority w:val="99"/>
    <w:unhideWhenUsed/>
    <w:rsid w:val="00676C96"/>
    <w:pPr>
      <w:tabs>
        <w:tab w:val="center" w:pos="4513"/>
        <w:tab w:val="right" w:pos="9026"/>
      </w:tabs>
    </w:pPr>
  </w:style>
  <w:style w:type="character" w:customStyle="1" w:styleId="HeaderChar">
    <w:name w:val="Header Char"/>
    <w:basedOn w:val="DefaultParagraphFont"/>
    <w:link w:val="Header"/>
    <w:uiPriority w:val="99"/>
    <w:rsid w:val="00676C96"/>
  </w:style>
  <w:style w:type="paragraph" w:styleId="Footer">
    <w:name w:val="footer"/>
    <w:basedOn w:val="Normal"/>
    <w:link w:val="FooterChar"/>
    <w:uiPriority w:val="99"/>
    <w:unhideWhenUsed/>
    <w:rsid w:val="00676C96"/>
    <w:pPr>
      <w:tabs>
        <w:tab w:val="center" w:pos="4513"/>
        <w:tab w:val="right" w:pos="9026"/>
      </w:tabs>
    </w:pPr>
  </w:style>
  <w:style w:type="character" w:customStyle="1" w:styleId="FooterChar">
    <w:name w:val="Footer Char"/>
    <w:basedOn w:val="DefaultParagraphFont"/>
    <w:link w:val="Footer"/>
    <w:uiPriority w:val="99"/>
    <w:rsid w:val="00676C96"/>
  </w:style>
  <w:style w:type="character" w:customStyle="1" w:styleId="Mention1">
    <w:name w:val="Mention1"/>
    <w:basedOn w:val="DefaultParagraphFont"/>
    <w:uiPriority w:val="99"/>
    <w:semiHidden/>
    <w:unhideWhenUsed/>
    <w:rsid w:val="002C79A3"/>
    <w:rPr>
      <w:color w:val="2B579A"/>
      <w:shd w:val="clear" w:color="auto" w:fill="E6E6E6"/>
    </w:rPr>
  </w:style>
  <w:style w:type="paragraph" w:styleId="BalloonText">
    <w:name w:val="Balloon Text"/>
    <w:basedOn w:val="Normal"/>
    <w:link w:val="BalloonTextChar"/>
    <w:uiPriority w:val="99"/>
    <w:semiHidden/>
    <w:unhideWhenUsed/>
    <w:rsid w:val="00491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423"/>
    <w:rPr>
      <w:rFonts w:ascii="Lucida Grande" w:hAnsi="Lucida Grande" w:cs="Lucida Grande"/>
      <w:sz w:val="18"/>
      <w:szCs w:val="18"/>
    </w:rPr>
  </w:style>
  <w:style w:type="table" w:styleId="TableGrid">
    <w:name w:val="Table Grid"/>
    <w:basedOn w:val="TableNormal"/>
    <w:unhideWhenUsed/>
    <w:rsid w:val="00072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A2A62"/>
    <w:pPr>
      <w:ind w:left="720"/>
    </w:pPr>
    <w:rPr>
      <w:rFonts w:ascii="Times New Roman" w:eastAsia="Times New Roman" w:hAnsi="Times New Roman" w:cs="Times New Roman"/>
      <w:b/>
      <w:i/>
      <w:szCs w:val="20"/>
    </w:rPr>
  </w:style>
  <w:style w:type="character" w:customStyle="1" w:styleId="BodyTextIndentChar">
    <w:name w:val="Body Text Indent Char"/>
    <w:basedOn w:val="DefaultParagraphFont"/>
    <w:link w:val="BodyTextIndent"/>
    <w:rsid w:val="00CA2A62"/>
    <w:rPr>
      <w:rFonts w:ascii="Times New Roman" w:eastAsia="Times New Roman" w:hAnsi="Times New Roman" w:cs="Times New Roman"/>
      <w:b/>
      <w:i/>
      <w:sz w:val="24"/>
      <w:szCs w:val="20"/>
      <w:lang w:val="en-US"/>
    </w:rPr>
  </w:style>
  <w:style w:type="paragraph" w:styleId="NoSpacing">
    <w:name w:val="No Spacing"/>
    <w:link w:val="NoSpacingChar"/>
    <w:uiPriority w:val="1"/>
    <w:qFormat/>
    <w:rsid w:val="00A5027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50273"/>
    <w:rPr>
      <w:rFonts w:ascii="Calibri" w:eastAsia="Times New Roman" w:hAnsi="Calibri" w:cs="Times New Roman"/>
      <w:lang w:val="en-US"/>
    </w:rPr>
  </w:style>
  <w:style w:type="paragraph" w:styleId="TOC1">
    <w:name w:val="toc 1"/>
    <w:basedOn w:val="Normal"/>
    <w:next w:val="Normal"/>
    <w:autoRedefine/>
    <w:uiPriority w:val="39"/>
    <w:unhideWhenUsed/>
    <w:rsid w:val="00F21BEC"/>
    <w:pPr>
      <w:spacing w:after="100"/>
    </w:pPr>
    <w:rPr>
      <w:rFonts w:asciiTheme="minorHAnsi" w:eastAsia="Times New Roman" w:hAnsiTheme="minorHAnsi" w:cs="Times New Roman"/>
      <w:color w:val="4D2C83"/>
      <w:sz w:val="22"/>
      <w:lang w:val="en-GB" w:eastAsia="en-US"/>
    </w:rPr>
  </w:style>
  <w:style w:type="paragraph" w:styleId="TOC2">
    <w:name w:val="toc 2"/>
    <w:basedOn w:val="Normal"/>
    <w:next w:val="Normal"/>
    <w:autoRedefine/>
    <w:uiPriority w:val="39"/>
    <w:unhideWhenUsed/>
    <w:rsid w:val="00F21BEC"/>
    <w:pPr>
      <w:tabs>
        <w:tab w:val="right" w:leader="dot" w:pos="9016"/>
      </w:tabs>
      <w:spacing w:after="60"/>
      <w:ind w:left="221"/>
    </w:pPr>
    <w:rPr>
      <w:rFonts w:asciiTheme="minorHAnsi" w:eastAsia="Times New Roman" w:hAnsiTheme="minorHAnsi" w:cs="Times New Roman"/>
      <w:color w:val="4D2C83"/>
      <w:sz w:val="22"/>
      <w:lang w:val="en-GB" w:eastAsia="en-US"/>
    </w:rPr>
  </w:style>
  <w:style w:type="character" w:customStyle="1" w:styleId="Heading1Char">
    <w:name w:val="Heading 1 Char"/>
    <w:basedOn w:val="DefaultParagraphFont"/>
    <w:link w:val="Heading1"/>
    <w:rsid w:val="00F21BEC"/>
    <w:rPr>
      <w:rFonts w:eastAsia="Times New Roman" w:cstheme="minorHAnsi"/>
      <w:b/>
      <w:color w:val="EE2C74"/>
      <w:sz w:val="56"/>
      <w:szCs w:val="56"/>
    </w:rPr>
  </w:style>
  <w:style w:type="character" w:customStyle="1" w:styleId="Heading2Char">
    <w:name w:val="Heading 2 Char"/>
    <w:basedOn w:val="DefaultParagraphFont"/>
    <w:link w:val="Heading2"/>
    <w:uiPriority w:val="9"/>
    <w:rsid w:val="006A1E07"/>
    <w:rPr>
      <w:rFonts w:asciiTheme="majorHAnsi" w:eastAsiaTheme="majorEastAsia" w:hAnsiTheme="majorHAnsi" w:cstheme="majorBidi"/>
      <w:color w:val="365F91" w:themeColor="accent1" w:themeShade="BF"/>
      <w:sz w:val="26"/>
      <w:szCs w:val="26"/>
      <w:lang w:val="en-US" w:eastAsia="zh-CN"/>
    </w:rPr>
  </w:style>
  <w:style w:type="table" w:customStyle="1" w:styleId="TableGrid1">
    <w:name w:val="Table Grid1"/>
    <w:basedOn w:val="TableNormal"/>
    <w:next w:val="TableGrid"/>
    <w:rsid w:val="006A1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4A86"/>
    <w:rPr>
      <w:color w:val="808080"/>
      <w:shd w:val="clear" w:color="auto" w:fill="E6E6E6"/>
    </w:rPr>
  </w:style>
  <w:style w:type="paragraph" w:customStyle="1" w:styleId="BodyA">
    <w:name w:val="Body A"/>
    <w:rsid w:val="00E702C0"/>
    <w:pPr>
      <w:pBdr>
        <w:top w:val="nil"/>
        <w:left w:val="nil"/>
        <w:bottom w:val="nil"/>
        <w:right w:val="nil"/>
        <w:between w:val="nil"/>
        <w:bar w:val="nil"/>
      </w:pBdr>
      <w:spacing w:after="0" w:line="240" w:lineRule="auto"/>
    </w:pPr>
    <w:rPr>
      <w:rFonts w:ascii="Trebuchet MS" w:eastAsia="Arial Unicode MS" w:hAnsi="Arial Unicode MS" w:cs="Arial Unicode MS"/>
      <w:color w:val="000000"/>
      <w:sz w:val="24"/>
      <w:szCs w:val="24"/>
      <w:u w:color="000000"/>
      <w:bdr w:val="nil"/>
      <w:lang w:val="en-US" w:eastAsia="en-GB"/>
    </w:rPr>
  </w:style>
  <w:style w:type="numbering" w:customStyle="1" w:styleId="List0">
    <w:name w:val="List 0"/>
    <w:basedOn w:val="NoList"/>
    <w:rsid w:val="00E702C0"/>
    <w:pPr>
      <w:numPr>
        <w:numId w:val="49"/>
      </w:numPr>
    </w:pPr>
  </w:style>
  <w:style w:type="paragraph" w:customStyle="1" w:styleId="Default">
    <w:name w:val="Default"/>
    <w:rsid w:val="0057203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semiHidden/>
    <w:unhideWhenUsed/>
    <w:rsid w:val="00A261AA"/>
    <w:pPr>
      <w:spacing w:after="120"/>
    </w:pPr>
    <w:rPr>
      <w:rFonts w:asciiTheme="minorHAnsi" w:eastAsia="Times New Roman" w:hAnsiTheme="minorHAnsi" w:cs="Times New Roman"/>
      <w:color w:val="4D2C83"/>
      <w:sz w:val="22"/>
      <w:lang w:val="en-GB" w:eastAsia="en-US"/>
    </w:rPr>
  </w:style>
  <w:style w:type="character" w:customStyle="1" w:styleId="BodyTextChar">
    <w:name w:val="Body Text Char"/>
    <w:basedOn w:val="DefaultParagraphFont"/>
    <w:link w:val="BodyText"/>
    <w:uiPriority w:val="99"/>
    <w:semiHidden/>
    <w:rsid w:val="00A261AA"/>
    <w:rPr>
      <w:rFonts w:eastAsia="Times New Roman" w:cs="Times New Roman"/>
      <w:color w:val="4D2C83"/>
      <w:szCs w:val="24"/>
    </w:rPr>
  </w:style>
  <w:style w:type="character" w:styleId="Strong">
    <w:name w:val="Strong"/>
    <w:qFormat/>
    <w:rsid w:val="00DA73A9"/>
    <w:rPr>
      <w:b/>
      <w:bCs/>
    </w:rPr>
  </w:style>
  <w:style w:type="paragraph" w:styleId="TOCHeading">
    <w:name w:val="TOC Heading"/>
    <w:basedOn w:val="Heading1"/>
    <w:next w:val="Normal"/>
    <w:uiPriority w:val="39"/>
    <w:unhideWhenUsed/>
    <w:qFormat/>
    <w:rsid w:val="00152CDE"/>
    <w:pPr>
      <w:keepNext/>
      <w:keepLines/>
      <w:spacing w:before="240" w:line="259" w:lineRule="auto"/>
      <w:ind w:right="0"/>
      <w:outlineLvl w:val="9"/>
    </w:pPr>
    <w:rPr>
      <w:rFonts w:asciiTheme="majorHAnsi" w:eastAsiaTheme="majorEastAsia" w:hAnsiTheme="majorHAnsi" w:cstheme="majorBidi"/>
      <w:b w:val="0"/>
      <w:color w:val="365F91" w:themeColor="accent1" w:themeShade="BF"/>
      <w:sz w:val="32"/>
      <w:szCs w:val="32"/>
      <w:lang w:val="en-US"/>
    </w:rPr>
  </w:style>
  <w:style w:type="paragraph" w:styleId="TOC3">
    <w:name w:val="toc 3"/>
    <w:basedOn w:val="Normal"/>
    <w:next w:val="Normal"/>
    <w:autoRedefine/>
    <w:uiPriority w:val="39"/>
    <w:unhideWhenUsed/>
    <w:rsid w:val="002065CC"/>
    <w:pPr>
      <w:spacing w:after="100" w:line="259" w:lineRule="auto"/>
      <w:ind w:left="440"/>
    </w:pPr>
    <w:rPr>
      <w:rFonts w:asciiTheme="minorHAnsi" w:eastAsiaTheme="minorEastAsia" w:hAnsiTheme="minorHAns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5422">
      <w:bodyDiv w:val="1"/>
      <w:marLeft w:val="0"/>
      <w:marRight w:val="0"/>
      <w:marTop w:val="0"/>
      <w:marBottom w:val="0"/>
      <w:divBdr>
        <w:top w:val="none" w:sz="0" w:space="0" w:color="auto"/>
        <w:left w:val="none" w:sz="0" w:space="0" w:color="auto"/>
        <w:bottom w:val="none" w:sz="0" w:space="0" w:color="auto"/>
        <w:right w:val="none" w:sz="0" w:space="0" w:color="auto"/>
      </w:divBdr>
    </w:div>
    <w:div w:id="231699340">
      <w:bodyDiv w:val="1"/>
      <w:marLeft w:val="0"/>
      <w:marRight w:val="0"/>
      <w:marTop w:val="0"/>
      <w:marBottom w:val="0"/>
      <w:divBdr>
        <w:top w:val="none" w:sz="0" w:space="0" w:color="auto"/>
        <w:left w:val="none" w:sz="0" w:space="0" w:color="auto"/>
        <w:bottom w:val="none" w:sz="0" w:space="0" w:color="auto"/>
        <w:right w:val="none" w:sz="0" w:space="0" w:color="auto"/>
      </w:divBdr>
    </w:div>
    <w:div w:id="363676024">
      <w:bodyDiv w:val="1"/>
      <w:marLeft w:val="0"/>
      <w:marRight w:val="0"/>
      <w:marTop w:val="0"/>
      <w:marBottom w:val="0"/>
      <w:divBdr>
        <w:top w:val="none" w:sz="0" w:space="0" w:color="auto"/>
        <w:left w:val="none" w:sz="0" w:space="0" w:color="auto"/>
        <w:bottom w:val="none" w:sz="0" w:space="0" w:color="auto"/>
        <w:right w:val="none" w:sz="0" w:space="0" w:color="auto"/>
      </w:divBdr>
    </w:div>
    <w:div w:id="487285717">
      <w:bodyDiv w:val="1"/>
      <w:marLeft w:val="0"/>
      <w:marRight w:val="0"/>
      <w:marTop w:val="0"/>
      <w:marBottom w:val="0"/>
      <w:divBdr>
        <w:top w:val="none" w:sz="0" w:space="0" w:color="auto"/>
        <w:left w:val="none" w:sz="0" w:space="0" w:color="auto"/>
        <w:bottom w:val="none" w:sz="0" w:space="0" w:color="auto"/>
        <w:right w:val="none" w:sz="0" w:space="0" w:color="auto"/>
      </w:divBdr>
    </w:div>
    <w:div w:id="857043363">
      <w:bodyDiv w:val="1"/>
      <w:marLeft w:val="0"/>
      <w:marRight w:val="0"/>
      <w:marTop w:val="0"/>
      <w:marBottom w:val="0"/>
      <w:divBdr>
        <w:top w:val="none" w:sz="0" w:space="0" w:color="auto"/>
        <w:left w:val="none" w:sz="0" w:space="0" w:color="auto"/>
        <w:bottom w:val="none" w:sz="0" w:space="0" w:color="auto"/>
        <w:right w:val="none" w:sz="0" w:space="0" w:color="auto"/>
      </w:divBdr>
    </w:div>
    <w:div w:id="10974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imawards.org.uk" TargetMode="External"/><Relationship Id="rId18" Type="http://schemas.openxmlformats.org/officeDocument/2006/relationships/hyperlink" Target="http://www.aimawards.org.uk/advanced-qualification-search/access-to-he/%20" TargetMode="External"/><Relationship Id="rId26" Type="http://schemas.openxmlformats.org/officeDocument/2006/relationships/oleObject" Target="embeddings/oleObject5.bin"/><Relationship Id="rId39" Type="http://schemas.openxmlformats.org/officeDocument/2006/relationships/hyperlink" Target="https://www.accesstohe.ac.uk/AVAs/Documents/Guidelines-AHE-logo.pdf" TargetMode="External"/><Relationship Id="rId21" Type="http://schemas.openxmlformats.org/officeDocument/2006/relationships/image" Target="media/image3.emf"/><Relationship Id="rId34" Type="http://schemas.openxmlformats.org/officeDocument/2006/relationships/hyperlink" Target="mailto:enquiries@aimawards.org.uk" TargetMode="External"/><Relationship Id="rId42" Type="http://schemas.openxmlformats.org/officeDocument/2006/relationships/image" Target="media/image11.emf"/><Relationship Id="rId47" Type="http://schemas.openxmlformats.org/officeDocument/2006/relationships/hyperlink" Target="http://www.aimawards.org.uk/working-with-us/centre-handbook-and-forms/"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ichelle.stevenson@aimawards.org.uk" TargetMode="External"/><Relationship Id="rId17" Type="http://schemas.openxmlformats.org/officeDocument/2006/relationships/hyperlink" Target="http://www.aimawards.org.uk/working-with-us/centre-handbook-and-forms/%20" TargetMode="External"/><Relationship Id="rId25" Type="http://schemas.openxmlformats.org/officeDocument/2006/relationships/image" Target="media/image5.emf"/><Relationship Id="rId33" Type="http://schemas.openxmlformats.org/officeDocument/2006/relationships/image" Target="media/image9.jpeg"/><Relationship Id="rId38" Type="http://schemas.openxmlformats.org/officeDocument/2006/relationships/oleObject" Target="embeddings/oleObject8.bin"/><Relationship Id="rId46"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2.bin"/><Relationship Id="rId29" Type="http://schemas.openxmlformats.org/officeDocument/2006/relationships/image" Target="media/image7.emf"/><Relationship Id="rId41" Type="http://schemas.openxmlformats.org/officeDocument/2006/relationships/hyperlink" Target="http://www.learningrecordsservice.org.uk/documentlibrary/comms/aquickguidetodataquality.htm"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jump@aimawards.org.uk" TargetMode="External"/><Relationship Id="rId24" Type="http://schemas.openxmlformats.org/officeDocument/2006/relationships/oleObject" Target="embeddings/oleObject4.bin"/><Relationship Id="rId32" Type="http://schemas.openxmlformats.org/officeDocument/2006/relationships/hyperlink" Target="https://www.accesstohe.ac.uk/AVAs/Pages/logos.aspx" TargetMode="External"/><Relationship Id="rId37" Type="http://schemas.openxmlformats.org/officeDocument/2006/relationships/image" Target="media/image10.emf"/><Relationship Id="rId40" Type="http://schemas.openxmlformats.org/officeDocument/2006/relationships/hyperlink" Target="http://www.learningrecordsservice.org.uk/documentlibrary/documents/privacy-notices-eng.htm" TargetMode="External"/><Relationship Id="rId45" Type="http://schemas.openxmlformats.org/officeDocument/2006/relationships/image" Target="media/image12.emf"/><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4.emf"/><Relationship Id="rId28" Type="http://schemas.openxmlformats.org/officeDocument/2006/relationships/oleObject" Target="embeddings/oleObject6.bin"/><Relationship Id="rId36" Type="http://schemas.openxmlformats.org/officeDocument/2006/relationships/hyperlink" Target="mailto:marketing@aimawards.org.uk" TargetMode="External"/><Relationship Id="rId49" Type="http://schemas.openxmlformats.org/officeDocument/2006/relationships/oleObject" Target="embeddings/oleObject11.bin"/><Relationship Id="rId57" Type="http://schemas.openxmlformats.org/officeDocument/2006/relationships/theme" Target="theme/theme1.xml"/><Relationship Id="rId10" Type="http://schemas.openxmlformats.org/officeDocument/2006/relationships/hyperlink" Target="mailto:gareth.metcalf@aimawards.org.uk" TargetMode="External"/><Relationship Id="rId19" Type="http://schemas.openxmlformats.org/officeDocument/2006/relationships/image" Target="media/image2.emf"/><Relationship Id="rId31" Type="http://schemas.openxmlformats.org/officeDocument/2006/relationships/image" Target="media/image8.png"/><Relationship Id="rId44" Type="http://schemas.openxmlformats.org/officeDocument/2006/relationships/hyperlink" Target="https://www.accesstohe.ac.uk/AboutUs/Publications/Pages/grading-scheme-section-e-2013.aspx"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y.coxon@aimawards.org.uk" TargetMode="External"/><Relationship Id="rId14" Type="http://schemas.openxmlformats.org/officeDocument/2006/relationships/hyperlink" Target="mailto:enquiries@aimawards.org.uk" TargetMode="External"/><Relationship Id="rId22" Type="http://schemas.openxmlformats.org/officeDocument/2006/relationships/oleObject" Target="embeddings/oleObject3.bin"/><Relationship Id="rId27" Type="http://schemas.openxmlformats.org/officeDocument/2006/relationships/image" Target="media/image6.emf"/><Relationship Id="rId30" Type="http://schemas.openxmlformats.org/officeDocument/2006/relationships/oleObject" Target="embeddings/oleObject7.bin"/><Relationship Id="rId35" Type="http://schemas.openxmlformats.org/officeDocument/2006/relationships/hyperlink" Target="http://www.aimawards.org.uk/working-with-us/centre-handbook-and-forms/" TargetMode="External"/><Relationship Id="rId43" Type="http://schemas.openxmlformats.org/officeDocument/2006/relationships/oleObject" Target="embeddings/oleObject9.bin"/><Relationship Id="rId48" Type="http://schemas.openxmlformats.org/officeDocument/2006/relationships/image" Target="media/image13.emf"/><Relationship Id="rId56" Type="http://schemas.openxmlformats.org/officeDocument/2006/relationships/fontTable" Target="fontTable.xml"/><Relationship Id="rId8" Type="http://schemas.openxmlformats.org/officeDocument/2006/relationships/hyperlink" Target="mailto:deborah.marsh@aimawards.org.uk" TargetMode="External"/><Relationship Id="rId51" Type="http://schemas.openxmlformats.org/officeDocument/2006/relationships/header" Target="header2.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D1CDC-1940-496F-8FD0-CB18E631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13258</Words>
  <Characters>75573</Characters>
  <Application>Microsoft Office Word</Application>
  <DocSecurity>4</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Gale</dc:creator>
  <cp:keywords/>
  <dc:description/>
  <cp:lastModifiedBy>Michelle Stevenson</cp:lastModifiedBy>
  <cp:revision>2</cp:revision>
  <cp:lastPrinted>2017-08-16T08:28:00Z</cp:lastPrinted>
  <dcterms:created xsi:type="dcterms:W3CDTF">2018-03-14T10:25:00Z</dcterms:created>
  <dcterms:modified xsi:type="dcterms:W3CDTF">2018-03-14T10:25:00Z</dcterms:modified>
</cp:coreProperties>
</file>