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8AD7" w14:textId="77777777" w:rsidR="00610CB8" w:rsidRDefault="00610CB8" w:rsidP="00D76AD0">
      <w:pPr>
        <w:rPr>
          <w:rFonts w:ascii="Calibri" w:eastAsia="Times New Roman" w:hAnsi="Calibri" w:cs="Calibri"/>
          <w:b/>
          <w:bCs/>
          <w:color w:val="4F2679"/>
          <w:spacing w:val="-94"/>
          <w:w w:val="129"/>
          <w:position w:val="-1"/>
          <w:sz w:val="96"/>
          <w:szCs w:val="116"/>
          <w:lang w:eastAsia="en-GB"/>
        </w:rPr>
      </w:pPr>
    </w:p>
    <w:p w14:paraId="0D198AD8" w14:textId="77777777" w:rsidR="0005479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14:paraId="0D198AD9" w14:textId="77777777"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4 </w:t>
      </w:r>
      <w:r w:rsidR="009E4F73">
        <w:rPr>
          <w:rFonts w:ascii="Calibri" w:eastAsia="Times New Roman" w:hAnsi="Calibri" w:cs="Calibri"/>
          <w:b/>
          <w:bCs/>
          <w:color w:val="4F2679"/>
          <w:spacing w:val="-94"/>
          <w:w w:val="129"/>
          <w:position w:val="-1"/>
          <w:sz w:val="96"/>
          <w:szCs w:val="116"/>
          <w:lang w:eastAsia="en-GB"/>
        </w:rPr>
        <w:t>Certificate</w:t>
      </w:r>
      <w:r w:rsidRPr="00610CB8">
        <w:rPr>
          <w:rFonts w:ascii="Calibri" w:eastAsia="Times New Roman" w:hAnsi="Calibri" w:cs="Calibri"/>
          <w:b/>
          <w:bCs/>
          <w:color w:val="4F2679"/>
          <w:spacing w:val="-94"/>
          <w:w w:val="129"/>
          <w:position w:val="-1"/>
          <w:sz w:val="96"/>
          <w:szCs w:val="116"/>
          <w:lang w:eastAsia="en-GB"/>
        </w:rPr>
        <w:t xml:space="preserve"> in Counselling</w:t>
      </w:r>
      <w:r w:rsidR="009E4F73">
        <w:rPr>
          <w:rFonts w:ascii="Calibri" w:eastAsia="Times New Roman" w:hAnsi="Calibri" w:cs="Calibri"/>
          <w:b/>
          <w:bCs/>
          <w:color w:val="4F2679"/>
          <w:spacing w:val="-94"/>
          <w:w w:val="129"/>
          <w:position w:val="-1"/>
          <w:sz w:val="96"/>
          <w:szCs w:val="116"/>
          <w:lang w:eastAsia="en-GB"/>
        </w:rPr>
        <w:t xml:space="preserve">: </w:t>
      </w:r>
      <w:r w:rsidR="00F47CBA">
        <w:rPr>
          <w:rFonts w:ascii="Calibri" w:eastAsia="Times New Roman" w:hAnsi="Calibri" w:cs="Calibri"/>
          <w:b/>
          <w:bCs/>
          <w:color w:val="4F2679"/>
          <w:spacing w:val="-94"/>
          <w:w w:val="129"/>
          <w:position w:val="-1"/>
          <w:sz w:val="96"/>
          <w:szCs w:val="116"/>
          <w:lang w:eastAsia="en-GB"/>
        </w:rPr>
        <w:t>Psychodynamic</w:t>
      </w:r>
      <w:r w:rsidR="009E4F73">
        <w:rPr>
          <w:rFonts w:ascii="Calibri" w:eastAsia="Times New Roman" w:hAnsi="Calibri" w:cs="Calibri"/>
          <w:b/>
          <w:bCs/>
          <w:color w:val="4F2679"/>
          <w:spacing w:val="-94"/>
          <w:w w:val="129"/>
          <w:position w:val="-1"/>
          <w:sz w:val="96"/>
          <w:szCs w:val="116"/>
          <w:lang w:eastAsia="en-GB"/>
        </w:rPr>
        <w:t xml:space="preserve"> Theory</w:t>
      </w:r>
      <w:r w:rsidRPr="00610CB8">
        <w:rPr>
          <w:rFonts w:ascii="Calibri" w:eastAsia="Times New Roman" w:hAnsi="Calibri" w:cs="Calibri"/>
          <w:b/>
          <w:bCs/>
          <w:color w:val="4F2679"/>
          <w:spacing w:val="-94"/>
          <w:w w:val="129"/>
          <w:position w:val="-1"/>
          <w:sz w:val="96"/>
          <w:szCs w:val="116"/>
          <w:lang w:eastAsia="en-GB"/>
        </w:rPr>
        <w:t xml:space="preserve"> </w:t>
      </w:r>
    </w:p>
    <w:p w14:paraId="0D198ADA" w14:textId="77777777" w:rsidR="00610CB8" w:rsidRPr="009E4F73" w:rsidRDefault="00610CB8" w:rsidP="00D76AD0">
      <w:pPr>
        <w:rPr>
          <w:rFonts w:ascii="Calibri" w:eastAsia="Times New Roman" w:hAnsi="Calibri" w:cs="Calibri"/>
          <w:b/>
          <w:bCs/>
          <w:color w:val="EE2C74"/>
          <w:spacing w:val="-94"/>
          <w:w w:val="129"/>
          <w:position w:val="-1"/>
          <w:sz w:val="52"/>
          <w:szCs w:val="116"/>
          <w:lang w:eastAsia="en-GB"/>
        </w:rPr>
      </w:pPr>
    </w:p>
    <w:p w14:paraId="0D198ADB" w14:textId="77777777"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14:paraId="0D198ADC" w14:textId="51AB703C" w:rsidR="00D720EC" w:rsidRDefault="00412E76"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w:t>
      </w:r>
      <w:r w:rsidR="006A0941">
        <w:rPr>
          <w:rFonts w:ascii="Calibri" w:eastAsia="Times New Roman" w:hAnsi="Calibri" w:cs="Calibri"/>
          <w:b/>
          <w:bCs/>
          <w:color w:val="EE2C74"/>
          <w:spacing w:val="-94"/>
          <w:w w:val="129"/>
          <w:position w:val="-1"/>
          <w:sz w:val="96"/>
          <w:szCs w:val="116"/>
          <w:lang w:eastAsia="en-GB"/>
        </w:rPr>
        <w:t>8</w:t>
      </w:r>
      <w:r w:rsidR="0004347B">
        <w:rPr>
          <w:rFonts w:ascii="Calibri" w:eastAsia="Times New Roman" w:hAnsi="Calibri" w:cs="Calibri"/>
          <w:b/>
          <w:bCs/>
          <w:color w:val="EE2C74"/>
          <w:spacing w:val="-94"/>
          <w:w w:val="129"/>
          <w:position w:val="-1"/>
          <w:sz w:val="96"/>
          <w:szCs w:val="116"/>
          <w:lang w:eastAsia="en-GB"/>
        </w:rPr>
        <w:t xml:space="preserve"> - 201</w:t>
      </w:r>
      <w:r w:rsidR="006A0941">
        <w:rPr>
          <w:rFonts w:ascii="Calibri" w:eastAsia="Times New Roman" w:hAnsi="Calibri" w:cs="Calibri"/>
          <w:b/>
          <w:bCs/>
          <w:color w:val="EE2C74"/>
          <w:spacing w:val="-94"/>
          <w:w w:val="129"/>
          <w:position w:val="-1"/>
          <w:sz w:val="96"/>
          <w:szCs w:val="116"/>
          <w:lang w:eastAsia="en-GB"/>
        </w:rPr>
        <w:t>9</w:t>
      </w:r>
    </w:p>
    <w:p w14:paraId="0D198ADD" w14:textId="77777777" w:rsidR="004650B7" w:rsidRPr="00054791"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14:paraId="0D198AE0" w14:textId="77777777" w:rsidTr="006C64D8">
        <w:tc>
          <w:tcPr>
            <w:tcW w:w="3545" w:type="dxa"/>
          </w:tcPr>
          <w:p w14:paraId="0D198ADE" w14:textId="77777777"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14:paraId="0D198ADF" w14:textId="77777777" w:rsidR="004650B7" w:rsidRPr="00416111" w:rsidRDefault="004650B7" w:rsidP="005571CB">
            <w:pPr>
              <w:spacing w:before="120" w:after="0"/>
              <w:rPr>
                <w:color w:val="000000" w:themeColor="text1"/>
              </w:rPr>
            </w:pPr>
          </w:p>
        </w:tc>
      </w:tr>
      <w:tr w:rsidR="004650B7" w:rsidRPr="00416111" w14:paraId="0D198AE3" w14:textId="77777777" w:rsidTr="006C64D8">
        <w:tc>
          <w:tcPr>
            <w:tcW w:w="3545" w:type="dxa"/>
          </w:tcPr>
          <w:p w14:paraId="0D198AE1" w14:textId="77777777"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14:paraId="0D198AE2" w14:textId="77777777" w:rsidR="004650B7" w:rsidRPr="00416111" w:rsidRDefault="004650B7" w:rsidP="005571CB">
            <w:pPr>
              <w:spacing w:before="120" w:after="0"/>
              <w:rPr>
                <w:color w:val="000000" w:themeColor="text1"/>
              </w:rPr>
            </w:pPr>
          </w:p>
        </w:tc>
      </w:tr>
      <w:tr w:rsidR="004650B7" w:rsidRPr="00416111" w14:paraId="0D198AE6" w14:textId="77777777" w:rsidTr="006C64D8">
        <w:tc>
          <w:tcPr>
            <w:tcW w:w="3545" w:type="dxa"/>
          </w:tcPr>
          <w:p w14:paraId="0D198AE4" w14:textId="77777777"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14:paraId="0D198AE5" w14:textId="77777777" w:rsidR="004650B7" w:rsidRPr="00416111" w:rsidRDefault="004650B7" w:rsidP="005571CB">
            <w:pPr>
              <w:spacing w:before="120" w:after="0"/>
              <w:rPr>
                <w:color w:val="000000" w:themeColor="text1"/>
              </w:rPr>
            </w:pPr>
          </w:p>
        </w:tc>
      </w:tr>
      <w:tr w:rsidR="004650B7" w:rsidRPr="00416111" w14:paraId="0D198AE9" w14:textId="77777777" w:rsidTr="006C64D8">
        <w:tc>
          <w:tcPr>
            <w:tcW w:w="3545" w:type="dxa"/>
          </w:tcPr>
          <w:p w14:paraId="0D198AE7" w14:textId="77777777" w:rsidR="004650B7" w:rsidRPr="00416111" w:rsidRDefault="008C13BA"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14:paraId="0D198AE8" w14:textId="77777777" w:rsidR="004650B7" w:rsidRPr="00416111" w:rsidRDefault="004650B7" w:rsidP="005571CB">
            <w:pPr>
              <w:spacing w:before="120" w:after="0"/>
              <w:rPr>
                <w:color w:val="000000" w:themeColor="text1"/>
              </w:rPr>
            </w:pPr>
          </w:p>
        </w:tc>
      </w:tr>
      <w:tr w:rsidR="004650B7" w:rsidRPr="00416111" w14:paraId="0D198AEC" w14:textId="77777777" w:rsidTr="006C64D8">
        <w:tc>
          <w:tcPr>
            <w:tcW w:w="3545" w:type="dxa"/>
          </w:tcPr>
          <w:p w14:paraId="0D198AEA" w14:textId="77777777"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14:paraId="0D198AEB" w14:textId="77777777" w:rsidR="004650B7" w:rsidRPr="00416111" w:rsidRDefault="004650B7" w:rsidP="005571CB">
            <w:pPr>
              <w:spacing w:before="120" w:after="0"/>
              <w:rPr>
                <w:color w:val="000000" w:themeColor="text1"/>
              </w:rPr>
            </w:pPr>
          </w:p>
        </w:tc>
      </w:tr>
      <w:tr w:rsidR="004650B7" w:rsidRPr="00416111" w14:paraId="0D198AEF" w14:textId="77777777" w:rsidTr="006C64D8">
        <w:tc>
          <w:tcPr>
            <w:tcW w:w="3545" w:type="dxa"/>
          </w:tcPr>
          <w:p w14:paraId="0D198AED" w14:textId="77777777"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14:paraId="0D198AEE" w14:textId="77777777" w:rsidR="004650B7" w:rsidRPr="00416111" w:rsidRDefault="004650B7" w:rsidP="005571CB">
            <w:pPr>
              <w:spacing w:before="60" w:after="0"/>
              <w:rPr>
                <w:color w:val="000000" w:themeColor="text1"/>
              </w:rPr>
            </w:pPr>
          </w:p>
        </w:tc>
      </w:tr>
      <w:tr w:rsidR="004650B7" w:rsidRPr="00416111" w14:paraId="0D198AF2" w14:textId="77777777" w:rsidTr="006C64D8">
        <w:tc>
          <w:tcPr>
            <w:tcW w:w="3545" w:type="dxa"/>
          </w:tcPr>
          <w:p w14:paraId="0D198AF0" w14:textId="77777777" w:rsidR="004650B7" w:rsidRPr="00416111" w:rsidRDefault="004650B7" w:rsidP="005571CB">
            <w:pPr>
              <w:spacing w:before="120" w:after="0"/>
              <w:rPr>
                <w:color w:val="000000" w:themeColor="text1"/>
              </w:rPr>
            </w:pPr>
            <w:r w:rsidRPr="00416111">
              <w:rPr>
                <w:color w:val="000000" w:themeColor="text1"/>
                <w:sz w:val="32"/>
                <w:szCs w:val="32"/>
              </w:rPr>
              <w:t xml:space="preserve">Date </w:t>
            </w:r>
            <w:bookmarkStart w:id="0" w:name="_GoBack"/>
            <w:bookmarkEnd w:id="0"/>
            <w:r w:rsidRPr="00416111">
              <w:rPr>
                <w:color w:val="000000" w:themeColor="text1"/>
                <w:sz w:val="32"/>
                <w:szCs w:val="32"/>
              </w:rPr>
              <w:t>Completed:</w:t>
            </w:r>
          </w:p>
        </w:tc>
        <w:tc>
          <w:tcPr>
            <w:tcW w:w="6804" w:type="dxa"/>
            <w:tcBorders>
              <w:top w:val="single" w:sz="4" w:space="0" w:color="4F2679"/>
              <w:bottom w:val="single" w:sz="4" w:space="0" w:color="4F2679"/>
            </w:tcBorders>
          </w:tcPr>
          <w:p w14:paraId="0D198AF1" w14:textId="77777777"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14:paraId="0D198AF3" w14:textId="77777777" w:rsidR="00B020B3" w:rsidRDefault="00B020B3">
          <w:pPr>
            <w:pStyle w:val="TOCHeading"/>
          </w:pPr>
          <w:r w:rsidRPr="00083DFF">
            <w:rPr>
              <w:rFonts w:asciiTheme="minorHAnsi" w:hAnsiTheme="minorHAnsi"/>
              <w:color w:val="EE2C74"/>
              <w:sz w:val="52"/>
            </w:rPr>
            <w:t>Contents</w:t>
          </w:r>
        </w:p>
        <w:p w14:paraId="0D198AF4" w14:textId="77777777" w:rsidR="00F47CBA" w:rsidRDefault="00675623">
          <w:pPr>
            <w:pStyle w:val="TOC1"/>
            <w:rPr>
              <w:rFonts w:eastAsiaTheme="minorEastAsia"/>
              <w:noProof/>
              <w:lang w:eastAsia="en-GB"/>
            </w:rPr>
          </w:pPr>
          <w:r>
            <w:fldChar w:fldCharType="begin"/>
          </w:r>
          <w:r w:rsidR="00B020B3">
            <w:instrText xml:space="preserve"> TOC \o "1-3" \h \z \u </w:instrText>
          </w:r>
          <w:r>
            <w:fldChar w:fldCharType="separate"/>
          </w:r>
          <w:hyperlink w:anchor="_Toc397092094" w:history="1">
            <w:r w:rsidR="00F47CBA" w:rsidRPr="006D437F">
              <w:rPr>
                <w:rStyle w:val="Hyperlink"/>
                <w:noProof/>
              </w:rPr>
              <w:t>How this qualification is assessed</w:t>
            </w:r>
            <w:r w:rsidR="00F47CBA">
              <w:rPr>
                <w:noProof/>
                <w:webHidden/>
              </w:rPr>
              <w:tab/>
            </w:r>
            <w:r w:rsidR="00F47CBA">
              <w:rPr>
                <w:noProof/>
                <w:webHidden/>
              </w:rPr>
              <w:fldChar w:fldCharType="begin"/>
            </w:r>
            <w:r w:rsidR="00F47CBA">
              <w:rPr>
                <w:noProof/>
                <w:webHidden/>
              </w:rPr>
              <w:instrText xml:space="preserve"> PAGEREF _Toc397092094 \h </w:instrText>
            </w:r>
            <w:r w:rsidR="00F47CBA">
              <w:rPr>
                <w:noProof/>
                <w:webHidden/>
              </w:rPr>
            </w:r>
            <w:r w:rsidR="00F47CBA">
              <w:rPr>
                <w:noProof/>
                <w:webHidden/>
              </w:rPr>
              <w:fldChar w:fldCharType="separate"/>
            </w:r>
            <w:r w:rsidR="00F47CBA">
              <w:rPr>
                <w:noProof/>
                <w:webHidden/>
              </w:rPr>
              <w:t>3</w:t>
            </w:r>
            <w:r w:rsidR="00F47CBA">
              <w:rPr>
                <w:noProof/>
                <w:webHidden/>
              </w:rPr>
              <w:fldChar w:fldCharType="end"/>
            </w:r>
          </w:hyperlink>
        </w:p>
        <w:p w14:paraId="0D198AF5" w14:textId="77777777" w:rsidR="00F47CBA" w:rsidRDefault="00A52F6A">
          <w:pPr>
            <w:pStyle w:val="TOC1"/>
            <w:rPr>
              <w:rFonts w:eastAsiaTheme="minorEastAsia"/>
              <w:noProof/>
              <w:lang w:eastAsia="en-GB"/>
            </w:rPr>
          </w:pPr>
          <w:hyperlink w:anchor="_Toc397092095" w:history="1">
            <w:r w:rsidR="00F47CBA" w:rsidRPr="006D437F">
              <w:rPr>
                <w:rStyle w:val="Hyperlink"/>
                <w:noProof/>
              </w:rPr>
              <w:t>Mandatory: Psychodynamic Theory (Level 4)</w:t>
            </w:r>
            <w:r w:rsidR="00F47CBA">
              <w:rPr>
                <w:noProof/>
                <w:webHidden/>
              </w:rPr>
              <w:tab/>
            </w:r>
            <w:r w:rsidR="00F47CBA">
              <w:rPr>
                <w:noProof/>
                <w:webHidden/>
              </w:rPr>
              <w:fldChar w:fldCharType="begin"/>
            </w:r>
            <w:r w:rsidR="00F47CBA">
              <w:rPr>
                <w:noProof/>
                <w:webHidden/>
              </w:rPr>
              <w:instrText xml:space="preserve"> PAGEREF _Toc397092095 \h </w:instrText>
            </w:r>
            <w:r w:rsidR="00F47CBA">
              <w:rPr>
                <w:noProof/>
                <w:webHidden/>
              </w:rPr>
            </w:r>
            <w:r w:rsidR="00F47CBA">
              <w:rPr>
                <w:noProof/>
                <w:webHidden/>
              </w:rPr>
              <w:fldChar w:fldCharType="separate"/>
            </w:r>
            <w:r w:rsidR="00F47CBA">
              <w:rPr>
                <w:noProof/>
                <w:webHidden/>
              </w:rPr>
              <w:t>5</w:t>
            </w:r>
            <w:r w:rsidR="00F47CBA">
              <w:rPr>
                <w:noProof/>
                <w:webHidden/>
              </w:rPr>
              <w:fldChar w:fldCharType="end"/>
            </w:r>
          </w:hyperlink>
        </w:p>
        <w:p w14:paraId="0D198AF6" w14:textId="77777777" w:rsidR="00F47CBA" w:rsidRDefault="00A52F6A">
          <w:pPr>
            <w:pStyle w:val="TOC2"/>
            <w:rPr>
              <w:rFonts w:eastAsiaTheme="minorEastAsia"/>
              <w:noProof/>
              <w:lang w:eastAsia="en-GB"/>
            </w:rPr>
          </w:pPr>
          <w:hyperlink w:anchor="_Toc397092096" w:history="1">
            <w:r w:rsidR="00F47CBA" w:rsidRPr="006D437F">
              <w:rPr>
                <w:rStyle w:val="Hyperlink"/>
                <w:noProof/>
              </w:rPr>
              <w:t>Record of Learner Achievement</w:t>
            </w:r>
            <w:r w:rsidR="00F47CBA">
              <w:rPr>
                <w:noProof/>
                <w:webHidden/>
              </w:rPr>
              <w:tab/>
            </w:r>
            <w:r w:rsidR="00F47CBA">
              <w:rPr>
                <w:noProof/>
                <w:webHidden/>
              </w:rPr>
              <w:fldChar w:fldCharType="begin"/>
            </w:r>
            <w:r w:rsidR="00F47CBA">
              <w:rPr>
                <w:noProof/>
                <w:webHidden/>
              </w:rPr>
              <w:instrText xml:space="preserve"> PAGEREF _Toc397092096 \h </w:instrText>
            </w:r>
            <w:r w:rsidR="00F47CBA">
              <w:rPr>
                <w:noProof/>
                <w:webHidden/>
              </w:rPr>
            </w:r>
            <w:r w:rsidR="00F47CBA">
              <w:rPr>
                <w:noProof/>
                <w:webHidden/>
              </w:rPr>
              <w:fldChar w:fldCharType="separate"/>
            </w:r>
            <w:r w:rsidR="00F47CBA">
              <w:rPr>
                <w:noProof/>
                <w:webHidden/>
              </w:rPr>
              <w:t>5</w:t>
            </w:r>
            <w:r w:rsidR="00F47CBA">
              <w:rPr>
                <w:noProof/>
                <w:webHidden/>
              </w:rPr>
              <w:fldChar w:fldCharType="end"/>
            </w:r>
          </w:hyperlink>
        </w:p>
        <w:p w14:paraId="0D198AF7" w14:textId="77777777" w:rsidR="00F47CBA" w:rsidRDefault="00A52F6A">
          <w:pPr>
            <w:pStyle w:val="TOC2"/>
            <w:rPr>
              <w:rFonts w:eastAsiaTheme="minorEastAsia"/>
              <w:noProof/>
              <w:lang w:eastAsia="en-GB"/>
            </w:rPr>
          </w:pPr>
          <w:hyperlink w:anchor="_Toc397092097" w:history="1">
            <w:r w:rsidR="00F47CBA" w:rsidRPr="006D437F">
              <w:rPr>
                <w:rStyle w:val="Hyperlink"/>
                <w:noProof/>
              </w:rPr>
              <w:t>Assignment Brief</w:t>
            </w:r>
            <w:r w:rsidR="00F47CBA">
              <w:rPr>
                <w:noProof/>
                <w:webHidden/>
              </w:rPr>
              <w:tab/>
            </w:r>
            <w:r w:rsidR="00F47CBA">
              <w:rPr>
                <w:noProof/>
                <w:webHidden/>
              </w:rPr>
              <w:fldChar w:fldCharType="begin"/>
            </w:r>
            <w:r w:rsidR="00F47CBA">
              <w:rPr>
                <w:noProof/>
                <w:webHidden/>
              </w:rPr>
              <w:instrText xml:space="preserve"> PAGEREF _Toc397092097 \h </w:instrText>
            </w:r>
            <w:r w:rsidR="00F47CBA">
              <w:rPr>
                <w:noProof/>
                <w:webHidden/>
              </w:rPr>
            </w:r>
            <w:r w:rsidR="00F47CBA">
              <w:rPr>
                <w:noProof/>
                <w:webHidden/>
              </w:rPr>
              <w:fldChar w:fldCharType="separate"/>
            </w:r>
            <w:r w:rsidR="00F47CBA">
              <w:rPr>
                <w:noProof/>
                <w:webHidden/>
              </w:rPr>
              <w:t>7</w:t>
            </w:r>
            <w:r w:rsidR="00F47CBA">
              <w:rPr>
                <w:noProof/>
                <w:webHidden/>
              </w:rPr>
              <w:fldChar w:fldCharType="end"/>
            </w:r>
          </w:hyperlink>
        </w:p>
        <w:p w14:paraId="0D198AF8" w14:textId="77777777" w:rsidR="00B020B3" w:rsidRDefault="00675623">
          <w:r>
            <w:fldChar w:fldCharType="end"/>
          </w:r>
        </w:p>
      </w:sdtContent>
    </w:sdt>
    <w:p w14:paraId="0D198AF9" w14:textId="77777777" w:rsidR="00610CB8" w:rsidRDefault="00610CB8" w:rsidP="00840AC3">
      <w:pPr>
        <w:pStyle w:val="Heading1"/>
        <w:rPr>
          <w:sz w:val="32"/>
        </w:rPr>
      </w:pPr>
    </w:p>
    <w:p w14:paraId="0D198AFA" w14:textId="77777777" w:rsidR="009E4F73" w:rsidRDefault="009E4F73" w:rsidP="009E4F73"/>
    <w:p w14:paraId="0D198AFB" w14:textId="77777777" w:rsidR="009E4F73" w:rsidRDefault="009E4F73" w:rsidP="009E4F73"/>
    <w:p w14:paraId="0D198AFC" w14:textId="77777777" w:rsidR="009E4F73" w:rsidRDefault="009E4F73" w:rsidP="009E4F73"/>
    <w:p w14:paraId="0D198AFD" w14:textId="77777777" w:rsidR="009E4F73" w:rsidRDefault="009E4F73" w:rsidP="009E4F73"/>
    <w:p w14:paraId="0D198AFE" w14:textId="77777777" w:rsidR="009E4F73" w:rsidRDefault="009E4F73" w:rsidP="009E4F73"/>
    <w:p w14:paraId="0D198AFF" w14:textId="77777777" w:rsidR="009E4F73" w:rsidRDefault="009E4F73" w:rsidP="009E4F73"/>
    <w:p w14:paraId="0D198B00" w14:textId="77777777" w:rsidR="009E4F73" w:rsidRDefault="009E4F73" w:rsidP="009E4F73"/>
    <w:p w14:paraId="0D198B01" w14:textId="77777777" w:rsidR="009E4F73" w:rsidRDefault="009E4F73" w:rsidP="009E4F73"/>
    <w:p w14:paraId="0D198B02" w14:textId="77777777" w:rsidR="00F47CBA" w:rsidRDefault="00F47CBA" w:rsidP="009E4F73"/>
    <w:p w14:paraId="0D198B03" w14:textId="77777777" w:rsidR="00F47CBA" w:rsidRDefault="00F47CBA" w:rsidP="009E4F73"/>
    <w:p w14:paraId="0D198B04" w14:textId="77777777" w:rsidR="00F47CBA" w:rsidRDefault="00F47CBA" w:rsidP="009E4F73"/>
    <w:p w14:paraId="0D198B05" w14:textId="77777777" w:rsidR="00F47CBA" w:rsidRDefault="00F47CBA" w:rsidP="009E4F73"/>
    <w:p w14:paraId="0D198B06" w14:textId="77777777" w:rsidR="00F47CBA" w:rsidRDefault="00F47CBA" w:rsidP="009E4F73"/>
    <w:p w14:paraId="0D198B07" w14:textId="77777777" w:rsidR="00F47CBA" w:rsidRDefault="00F47CBA" w:rsidP="009E4F73"/>
    <w:p w14:paraId="0D198B08" w14:textId="77777777" w:rsidR="00F47CBA" w:rsidRDefault="00F47CBA" w:rsidP="009E4F73"/>
    <w:p w14:paraId="0D198B09" w14:textId="77777777" w:rsidR="00F47CBA" w:rsidRDefault="00F47CBA" w:rsidP="009E4F73"/>
    <w:p w14:paraId="0D198B0A" w14:textId="77777777" w:rsidR="00F47CBA" w:rsidRDefault="00F47CBA" w:rsidP="009E4F73"/>
    <w:p w14:paraId="0D198B0B" w14:textId="77777777" w:rsidR="00F47CBA" w:rsidRDefault="00F47CBA" w:rsidP="009E4F73"/>
    <w:p w14:paraId="0D198B0C" w14:textId="77777777" w:rsidR="00F47CBA" w:rsidRDefault="00F47CBA" w:rsidP="009E4F73"/>
    <w:p w14:paraId="0D198B0D" w14:textId="77777777" w:rsidR="009E4F73" w:rsidRDefault="009E4F73" w:rsidP="009E4F73"/>
    <w:p w14:paraId="0D198B0E" w14:textId="77777777" w:rsidR="009E4F73" w:rsidRDefault="009E4F73" w:rsidP="009E4F73"/>
    <w:p w14:paraId="0D198B0F" w14:textId="77777777" w:rsidR="009E4F73" w:rsidRDefault="009E4F73" w:rsidP="009E4F73"/>
    <w:p w14:paraId="0D198B10" w14:textId="77777777" w:rsidR="009E4F73" w:rsidRDefault="009E4F73" w:rsidP="009E4F73"/>
    <w:p w14:paraId="0D198B11" w14:textId="77777777" w:rsidR="009E4F73" w:rsidRDefault="009E4F73" w:rsidP="009E4F73"/>
    <w:p w14:paraId="0D198B12" w14:textId="77777777" w:rsidR="009E4F73" w:rsidRDefault="009E4F73" w:rsidP="009E4F73"/>
    <w:p w14:paraId="0D198B13" w14:textId="77777777" w:rsidR="009E4F73" w:rsidRDefault="009E4F73" w:rsidP="009E4F73"/>
    <w:p w14:paraId="0D198B14" w14:textId="77777777" w:rsidR="009E4F73" w:rsidRDefault="009E4F73" w:rsidP="009E4F73"/>
    <w:p w14:paraId="0D198B15" w14:textId="77777777" w:rsidR="009E4F73" w:rsidRDefault="009E4F73" w:rsidP="009E4F73"/>
    <w:p w14:paraId="0D198B16" w14:textId="77777777" w:rsidR="009E4F73" w:rsidRDefault="009E4F73" w:rsidP="009E4F73"/>
    <w:p w14:paraId="0D198B17" w14:textId="77777777" w:rsidR="009E4F73" w:rsidRDefault="009E4F73" w:rsidP="009E4F73"/>
    <w:p w14:paraId="0D198B18" w14:textId="77777777" w:rsidR="009E4F73" w:rsidRDefault="009E4F73" w:rsidP="009E4F73"/>
    <w:p w14:paraId="0D198B19" w14:textId="77777777" w:rsidR="009E4F73" w:rsidRDefault="009E4F73" w:rsidP="009E4F73"/>
    <w:p w14:paraId="0D198B1A" w14:textId="77777777" w:rsidR="009E4F73" w:rsidRDefault="009E4F73" w:rsidP="009E4F73"/>
    <w:p w14:paraId="0D198B1B" w14:textId="77777777" w:rsidR="009E4F73" w:rsidRPr="009E4F73" w:rsidRDefault="009E4F73" w:rsidP="009E4F73"/>
    <w:p w14:paraId="0D198B1C" w14:textId="77777777" w:rsidR="004650B7" w:rsidRPr="00840AC3" w:rsidRDefault="007B6349" w:rsidP="00840AC3">
      <w:pPr>
        <w:pStyle w:val="Heading1"/>
      </w:pPr>
      <w:bookmarkStart w:id="1" w:name="_Toc397092094"/>
      <w:r>
        <w:lastRenderedPageBreak/>
        <w:t>Ho</w:t>
      </w:r>
      <w:r w:rsidR="00840AC3">
        <w:t>w this qualification is assessed</w:t>
      </w:r>
      <w:bookmarkEnd w:id="1"/>
    </w:p>
    <w:p w14:paraId="0D198B1D" w14:textId="77777777" w:rsidR="004650B7" w:rsidRDefault="00842497" w:rsidP="004650B7">
      <w:pPr>
        <w:rPr>
          <w:rFonts w:cs="Arial"/>
          <w:color w:val="000000" w:themeColor="text1"/>
          <w:lang w:val="en-US"/>
        </w:rPr>
      </w:pPr>
      <w:r w:rsidRPr="00416111">
        <w:rPr>
          <w:rFonts w:cs="Arial"/>
          <w:color w:val="000000" w:themeColor="text1"/>
          <w:lang w:val="en-US"/>
        </w:rPr>
        <w:t xml:space="preserve">This qualification consists of </w:t>
      </w:r>
      <w:r w:rsidR="009E4F73">
        <w:rPr>
          <w:rFonts w:cs="Arial"/>
          <w:color w:val="000000" w:themeColor="text1"/>
          <w:lang w:val="en-US"/>
        </w:rPr>
        <w:t>one</w:t>
      </w:r>
      <w:r w:rsidRPr="00416111">
        <w:rPr>
          <w:rFonts w:cs="Arial"/>
          <w:color w:val="000000" w:themeColor="text1"/>
          <w:lang w:val="en-US"/>
        </w:rPr>
        <w:t xml:space="preserve"> mandatory </w:t>
      </w:r>
      <w:r>
        <w:t>unit</w:t>
      </w:r>
      <w:r w:rsidR="009E4F73">
        <w:t>.</w:t>
      </w:r>
      <w:r>
        <w:t xml:space="preserve">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Pr>
          <w:rFonts w:cs="Arial"/>
          <w:color w:val="000000" w:themeColor="text1"/>
          <w:lang w:val="en-US"/>
        </w:rPr>
        <w:t>assignment task is shown below</w:t>
      </w:r>
      <w:r w:rsidRPr="00416111">
        <w:rPr>
          <w:rFonts w:cs="Arial"/>
          <w:color w:val="000000" w:themeColor="text1"/>
          <w:lang w:val="en-US"/>
        </w:rPr>
        <w:t xml:space="preserve">. </w:t>
      </w:r>
      <w:r w:rsidR="004B2CD5">
        <w:t>The</w:t>
      </w:r>
      <w:r w:rsidRPr="00AE1265">
        <w:t xml:space="preserve"> </w:t>
      </w:r>
      <w:r>
        <w:t>assignment must be passed</w:t>
      </w:r>
      <w:r w:rsidRPr="00AE1265">
        <w:t xml:space="preserve"> </w:t>
      </w:r>
      <w:proofErr w:type="gramStart"/>
      <w:r w:rsidRPr="00AE1265">
        <w:t>in order to</w:t>
      </w:r>
      <w:proofErr w:type="gramEnd"/>
      <w:r w:rsidRPr="00AE1265">
        <w:t xml:space="preserve">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14:paraId="0D198B1E" w14:textId="77777777" w:rsidR="00842497" w:rsidRDefault="00842497" w:rsidP="004650B7">
      <w:pPr>
        <w:rPr>
          <w:rFonts w:cs="Arial"/>
          <w:color w:val="000000" w:themeColor="text1"/>
          <w:lang w:val="en-US"/>
        </w:rPr>
      </w:pPr>
    </w:p>
    <w:p w14:paraId="0D198B1F" w14:textId="77777777" w:rsidR="004650B7" w:rsidRDefault="004650B7" w:rsidP="004650B7">
      <w:pPr>
        <w:rPr>
          <w:rFonts w:cs="Arial"/>
          <w:color w:val="000000" w:themeColor="text1"/>
          <w:lang w:val="en-US"/>
        </w:rPr>
      </w:pPr>
      <w:r>
        <w:rPr>
          <w:rFonts w:cs="Arial"/>
          <w:color w:val="000000" w:themeColor="text1"/>
          <w:lang w:val="en-US"/>
        </w:rPr>
        <w:t>Mandato</w:t>
      </w:r>
      <w:r w:rsidR="009E4F73">
        <w:rPr>
          <w:rFonts w:cs="Arial"/>
          <w:color w:val="000000" w:themeColor="text1"/>
          <w:lang w:val="en-US"/>
        </w:rPr>
        <w:t>ry Unit</w:t>
      </w:r>
      <w:r>
        <w:rPr>
          <w:rFonts w:cs="Arial"/>
          <w:color w:val="000000" w:themeColor="text1"/>
          <w:lang w:val="en-US"/>
        </w:rPr>
        <w:t xml:space="preserve"> – </w:t>
      </w:r>
      <w:r w:rsidR="00842497">
        <w:rPr>
          <w:rFonts w:cs="Arial"/>
          <w:color w:val="000000" w:themeColor="text1"/>
          <w:lang w:val="en-US"/>
        </w:rPr>
        <w:t xml:space="preserve">Learners </w:t>
      </w:r>
      <w:r>
        <w:rPr>
          <w:rFonts w:cs="Arial"/>
          <w:color w:val="000000" w:themeColor="text1"/>
          <w:lang w:val="en-US"/>
        </w:rPr>
        <w:t xml:space="preserve">must achieve </w:t>
      </w:r>
      <w:r w:rsidR="009E4F73">
        <w:rPr>
          <w:rFonts w:cs="Arial"/>
          <w:color w:val="000000" w:themeColor="text1"/>
          <w:lang w:val="en-US"/>
        </w:rPr>
        <w:t>the unit</w:t>
      </w:r>
      <w:r>
        <w:rPr>
          <w:rFonts w:cs="Arial"/>
          <w:color w:val="000000" w:themeColor="text1"/>
          <w:lang w:val="en-US"/>
        </w:rPr>
        <w:t xml:space="preserve"> below by completing the required </w:t>
      </w:r>
      <w:r w:rsidR="004B2CD5">
        <w:rPr>
          <w:rFonts w:cs="Arial"/>
          <w:color w:val="000000" w:themeColor="text1"/>
          <w:lang w:val="en-US"/>
        </w:rPr>
        <w:t>assignment</w:t>
      </w:r>
      <w:r w:rsidR="00842497">
        <w:rPr>
          <w:rFonts w:cs="Arial"/>
          <w:color w:val="000000" w:themeColor="text1"/>
          <w:lang w:val="en-US"/>
        </w:rPr>
        <w:t>.</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14:paraId="0D198B22" w14:textId="77777777" w:rsidTr="0070302B">
        <w:trPr>
          <w:trHeight w:val="303"/>
        </w:trPr>
        <w:tc>
          <w:tcPr>
            <w:tcW w:w="5353" w:type="dxa"/>
            <w:gridSpan w:val="4"/>
          </w:tcPr>
          <w:p w14:paraId="0D198B20" w14:textId="77777777"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14:paraId="0D198B21" w14:textId="77777777"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14:paraId="0D198B2B" w14:textId="77777777" w:rsidTr="009A5213">
        <w:tc>
          <w:tcPr>
            <w:tcW w:w="2376" w:type="dxa"/>
          </w:tcPr>
          <w:p w14:paraId="0D198B23" w14:textId="77777777"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14:paraId="0D198B24"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14:paraId="0D198B25"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14:paraId="0D198B26"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14:paraId="0D198B27" w14:textId="77777777"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14:paraId="0D198B28" w14:textId="77777777"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14:paraId="0D198B29" w14:textId="77777777"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14:paraId="0D198B2A" w14:textId="77777777"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F47CBA" w14:paraId="0D198B34" w14:textId="77777777" w:rsidTr="009A5213">
        <w:tc>
          <w:tcPr>
            <w:tcW w:w="2376" w:type="dxa"/>
            <w:vAlign w:val="center"/>
          </w:tcPr>
          <w:p w14:paraId="0D198B2C" w14:textId="77777777" w:rsidR="00F47CBA" w:rsidRDefault="00F47CBA" w:rsidP="00712F1A">
            <w:pPr>
              <w:rPr>
                <w:rFonts w:cs="Arial"/>
                <w:color w:val="000000" w:themeColor="text1"/>
                <w:lang w:val="en-US"/>
              </w:rPr>
            </w:pPr>
            <w:r w:rsidRPr="00842497">
              <w:rPr>
                <w:rFonts w:cs="Calibri"/>
                <w:sz w:val="24"/>
                <w:lang w:val="en-US"/>
              </w:rPr>
              <w:t>Psychodynamic Theory</w:t>
            </w:r>
          </w:p>
        </w:tc>
        <w:tc>
          <w:tcPr>
            <w:tcW w:w="1418" w:type="dxa"/>
            <w:vAlign w:val="center"/>
          </w:tcPr>
          <w:p w14:paraId="0D198B2D" w14:textId="77777777" w:rsidR="00F47CBA" w:rsidRDefault="00F47CBA" w:rsidP="00712F1A">
            <w:pPr>
              <w:jc w:val="center"/>
              <w:rPr>
                <w:rFonts w:cs="Arial"/>
                <w:color w:val="000000" w:themeColor="text1"/>
                <w:lang w:val="en-US"/>
              </w:rPr>
            </w:pPr>
            <w:r w:rsidRPr="00AE1265">
              <w:rPr>
                <w:sz w:val="24"/>
                <w:szCs w:val="24"/>
              </w:rPr>
              <w:t>H/506/3062</w:t>
            </w:r>
          </w:p>
        </w:tc>
        <w:tc>
          <w:tcPr>
            <w:tcW w:w="709" w:type="dxa"/>
            <w:vAlign w:val="center"/>
          </w:tcPr>
          <w:p w14:paraId="0D198B2E" w14:textId="77777777" w:rsidR="00F47CBA" w:rsidRPr="00704E94" w:rsidRDefault="00F47CBA" w:rsidP="00712F1A">
            <w:pPr>
              <w:jc w:val="center"/>
              <w:rPr>
                <w:rFonts w:cs="Calibri"/>
                <w:color w:val="000000"/>
                <w:sz w:val="24"/>
                <w:szCs w:val="24"/>
                <w:lang w:val="en-US"/>
              </w:rPr>
            </w:pPr>
            <w:r w:rsidRPr="00704E94">
              <w:rPr>
                <w:rFonts w:cs="Calibri"/>
                <w:color w:val="000000"/>
                <w:sz w:val="24"/>
                <w:szCs w:val="24"/>
                <w:lang w:val="en-US"/>
              </w:rPr>
              <w:t>Four</w:t>
            </w:r>
          </w:p>
        </w:tc>
        <w:tc>
          <w:tcPr>
            <w:tcW w:w="850" w:type="dxa"/>
            <w:vAlign w:val="center"/>
          </w:tcPr>
          <w:p w14:paraId="0D198B2F" w14:textId="77777777" w:rsidR="00F47CBA" w:rsidRPr="00704E94" w:rsidRDefault="00F47CBA" w:rsidP="00712F1A">
            <w:pPr>
              <w:jc w:val="center"/>
              <w:rPr>
                <w:rFonts w:cs="Calibri"/>
                <w:color w:val="000000"/>
                <w:sz w:val="24"/>
                <w:szCs w:val="24"/>
                <w:lang w:val="en-US"/>
              </w:rPr>
            </w:pPr>
            <w:r w:rsidRPr="00704E94">
              <w:rPr>
                <w:rFonts w:cs="Calibri"/>
                <w:color w:val="000000"/>
                <w:sz w:val="24"/>
                <w:szCs w:val="24"/>
                <w:lang w:val="en-US"/>
              </w:rPr>
              <w:t>15</w:t>
            </w:r>
          </w:p>
        </w:tc>
        <w:tc>
          <w:tcPr>
            <w:tcW w:w="1134" w:type="dxa"/>
            <w:vAlign w:val="center"/>
          </w:tcPr>
          <w:p w14:paraId="0D198B30" w14:textId="77777777" w:rsidR="00F47CBA" w:rsidRPr="005B1B0C" w:rsidRDefault="00F47CBA" w:rsidP="00712F1A">
            <w:pPr>
              <w:jc w:val="center"/>
              <w:rPr>
                <w:rFonts w:cs="Calibri"/>
                <w:b/>
                <w:color w:val="000000"/>
                <w:sz w:val="24"/>
                <w:szCs w:val="24"/>
                <w:u w:val="single"/>
                <w:lang w:val="en-US"/>
              </w:rPr>
            </w:pPr>
            <w:r>
              <w:rPr>
                <w:sz w:val="23"/>
                <w:szCs w:val="23"/>
              </w:rPr>
              <w:t>Internally marked</w:t>
            </w:r>
          </w:p>
        </w:tc>
        <w:tc>
          <w:tcPr>
            <w:tcW w:w="1985" w:type="dxa"/>
            <w:vAlign w:val="center"/>
          </w:tcPr>
          <w:p w14:paraId="0D198B31" w14:textId="77777777" w:rsidR="00F47CBA" w:rsidRPr="006D77DC" w:rsidRDefault="00F47CBA" w:rsidP="00712F1A">
            <w:pPr>
              <w:jc w:val="center"/>
              <w:rPr>
                <w:rFonts w:cs="Arial"/>
                <w:color w:val="000000" w:themeColor="text1"/>
                <w:lang w:val="en-US"/>
              </w:rPr>
            </w:pPr>
            <w:r>
              <w:rPr>
                <w:rFonts w:cs="Arial"/>
                <w:color w:val="000000" w:themeColor="text1"/>
                <w:lang w:val="en-US"/>
              </w:rPr>
              <w:t>Essay</w:t>
            </w:r>
          </w:p>
        </w:tc>
        <w:tc>
          <w:tcPr>
            <w:tcW w:w="1096" w:type="dxa"/>
            <w:vAlign w:val="center"/>
          </w:tcPr>
          <w:p w14:paraId="0D198B32" w14:textId="77777777" w:rsidR="00F47CBA" w:rsidRPr="00D14548" w:rsidRDefault="00F47CBA" w:rsidP="00712F1A">
            <w:pPr>
              <w:jc w:val="center"/>
              <w:rPr>
                <w:rFonts w:cs="Arial"/>
                <w:color w:val="000000" w:themeColor="text1"/>
                <w:lang w:val="en-US"/>
              </w:rPr>
            </w:pPr>
            <w:r w:rsidRPr="00D14548">
              <w:rPr>
                <w:rFonts w:cs="Arial"/>
                <w:color w:val="000000" w:themeColor="text1"/>
                <w:lang w:val="en-US"/>
              </w:rPr>
              <w:t>4500-5000 words</w:t>
            </w:r>
          </w:p>
        </w:tc>
        <w:tc>
          <w:tcPr>
            <w:tcW w:w="865" w:type="dxa"/>
            <w:vAlign w:val="center"/>
          </w:tcPr>
          <w:p w14:paraId="0D198B33" w14:textId="77777777" w:rsidR="00F47CBA" w:rsidRPr="00D14548" w:rsidRDefault="00F47CBA" w:rsidP="00420E85">
            <w:pPr>
              <w:jc w:val="center"/>
              <w:rPr>
                <w:rFonts w:cs="Arial"/>
                <w:color w:val="000000" w:themeColor="text1"/>
                <w:lang w:val="en-US"/>
              </w:rPr>
            </w:pPr>
            <w:r>
              <w:rPr>
                <w:rFonts w:cs="Arial"/>
                <w:color w:val="000000" w:themeColor="text1"/>
                <w:lang w:val="en-US"/>
              </w:rPr>
              <w:t>7</w:t>
            </w:r>
          </w:p>
        </w:tc>
      </w:tr>
    </w:tbl>
    <w:p w14:paraId="0D198B35" w14:textId="77777777" w:rsidR="004650B7" w:rsidRDefault="004650B7" w:rsidP="004650B7">
      <w:pPr>
        <w:rPr>
          <w:rFonts w:cs="Arial"/>
          <w:color w:val="000000" w:themeColor="text1"/>
          <w:lang w:val="en-US"/>
        </w:rPr>
      </w:pPr>
    </w:p>
    <w:p w14:paraId="0D198B36" w14:textId="77777777" w:rsidR="007B3743" w:rsidRPr="00416111" w:rsidRDefault="007B3743" w:rsidP="007B3743">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14:paraId="0D198B37" w14:textId="77777777" w:rsidR="007B3743" w:rsidRDefault="007B3743" w:rsidP="007B3743">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14:paraId="0D198B38" w14:textId="77777777" w:rsidR="007B3743" w:rsidRDefault="007B3743" w:rsidP="007B3743">
      <w:pPr>
        <w:rPr>
          <w:rFonts w:cs="Arial"/>
          <w:color w:val="000000" w:themeColor="text1"/>
          <w:lang w:val="en-US"/>
        </w:rPr>
      </w:pPr>
    </w:p>
    <w:p w14:paraId="0D198B39" w14:textId="77777777" w:rsidR="007B3743" w:rsidRDefault="007B3743" w:rsidP="007B3743">
      <w:pPr>
        <w:rPr>
          <w:b/>
          <w:bCs/>
          <w:color w:val="4F2683"/>
          <w:sz w:val="32"/>
          <w:szCs w:val="24"/>
        </w:rPr>
      </w:pPr>
      <w:r>
        <w:rPr>
          <w:b/>
          <w:bCs/>
          <w:color w:val="4F2683"/>
          <w:sz w:val="32"/>
          <w:szCs w:val="24"/>
        </w:rPr>
        <w:t>Deadlines</w:t>
      </w:r>
    </w:p>
    <w:p w14:paraId="0D198B3A" w14:textId="77777777" w:rsidR="008D67B2" w:rsidRDefault="007B3743" w:rsidP="007B3743">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14:paraId="0D198B3B" w14:textId="77777777" w:rsidR="00DF317C" w:rsidRDefault="00DF317C" w:rsidP="004650B7">
      <w:pPr>
        <w:rPr>
          <w:b/>
          <w:bCs/>
          <w:color w:val="4F2683"/>
          <w:sz w:val="32"/>
          <w:szCs w:val="24"/>
        </w:rPr>
      </w:pPr>
    </w:p>
    <w:p w14:paraId="0D198B3C" w14:textId="77777777" w:rsidR="009E4F73" w:rsidRDefault="009E4F73" w:rsidP="004650B7">
      <w:pPr>
        <w:rPr>
          <w:b/>
          <w:bCs/>
          <w:color w:val="4F2683"/>
          <w:sz w:val="32"/>
          <w:szCs w:val="24"/>
        </w:rPr>
      </w:pPr>
    </w:p>
    <w:p w14:paraId="0D198B3D" w14:textId="77777777" w:rsidR="009E4F73" w:rsidRDefault="009E4F73" w:rsidP="004650B7">
      <w:pPr>
        <w:rPr>
          <w:b/>
          <w:bCs/>
          <w:color w:val="4F2683"/>
          <w:sz w:val="32"/>
          <w:szCs w:val="24"/>
        </w:rPr>
      </w:pPr>
    </w:p>
    <w:p w14:paraId="0D198B3E" w14:textId="77777777" w:rsidR="009E4F73" w:rsidRDefault="009E4F73" w:rsidP="004650B7">
      <w:pPr>
        <w:rPr>
          <w:b/>
          <w:bCs/>
          <w:color w:val="4F2683"/>
          <w:sz w:val="32"/>
          <w:szCs w:val="24"/>
        </w:rPr>
      </w:pPr>
    </w:p>
    <w:p w14:paraId="0D198B3F" w14:textId="77777777" w:rsidR="009E4F73" w:rsidRDefault="009E4F73" w:rsidP="004650B7">
      <w:pPr>
        <w:rPr>
          <w:b/>
          <w:bCs/>
          <w:color w:val="4F2683"/>
          <w:sz w:val="32"/>
          <w:szCs w:val="24"/>
        </w:rPr>
      </w:pPr>
    </w:p>
    <w:p w14:paraId="0D198B40" w14:textId="77777777" w:rsidR="009E4F73" w:rsidRDefault="009E4F73" w:rsidP="004650B7">
      <w:pPr>
        <w:rPr>
          <w:b/>
          <w:bCs/>
          <w:color w:val="4F2683"/>
          <w:sz w:val="32"/>
          <w:szCs w:val="24"/>
        </w:rPr>
      </w:pPr>
    </w:p>
    <w:p w14:paraId="0D198B41" w14:textId="77777777" w:rsidR="009E4F73" w:rsidRDefault="009E4F73" w:rsidP="004650B7">
      <w:pPr>
        <w:rPr>
          <w:b/>
          <w:bCs/>
          <w:color w:val="4F2683"/>
          <w:sz w:val="32"/>
          <w:szCs w:val="24"/>
        </w:rPr>
      </w:pPr>
    </w:p>
    <w:p w14:paraId="0D198B42" w14:textId="77777777" w:rsidR="009E4F73" w:rsidRDefault="009E4F73" w:rsidP="004650B7">
      <w:pPr>
        <w:rPr>
          <w:b/>
          <w:bCs/>
          <w:color w:val="4F2683"/>
          <w:sz w:val="32"/>
          <w:szCs w:val="24"/>
        </w:rPr>
      </w:pPr>
    </w:p>
    <w:p w14:paraId="0D198B43" w14:textId="77777777" w:rsidR="009E4F73" w:rsidRDefault="009E4F73" w:rsidP="004650B7">
      <w:pPr>
        <w:rPr>
          <w:b/>
          <w:bCs/>
          <w:color w:val="4F2683"/>
          <w:sz w:val="32"/>
          <w:szCs w:val="24"/>
        </w:rPr>
      </w:pPr>
    </w:p>
    <w:p w14:paraId="0D198B44" w14:textId="77777777" w:rsidR="009E4F73" w:rsidRDefault="009E4F73" w:rsidP="004650B7">
      <w:pPr>
        <w:rPr>
          <w:b/>
          <w:bCs/>
          <w:color w:val="4F2683"/>
          <w:sz w:val="32"/>
          <w:szCs w:val="24"/>
        </w:rPr>
      </w:pPr>
    </w:p>
    <w:p w14:paraId="0D198B45" w14:textId="77777777" w:rsidR="009E4F73" w:rsidRDefault="009E4F73" w:rsidP="004650B7">
      <w:pPr>
        <w:rPr>
          <w:b/>
          <w:bCs/>
          <w:color w:val="4F2683"/>
          <w:sz w:val="32"/>
          <w:szCs w:val="24"/>
        </w:rPr>
      </w:pPr>
    </w:p>
    <w:p w14:paraId="0D198B46" w14:textId="77777777" w:rsidR="009E4F73" w:rsidRDefault="009E4F73" w:rsidP="004650B7">
      <w:pPr>
        <w:rPr>
          <w:b/>
          <w:bCs/>
          <w:color w:val="4F2683"/>
          <w:sz w:val="32"/>
          <w:szCs w:val="24"/>
        </w:rPr>
      </w:pPr>
    </w:p>
    <w:p w14:paraId="0D198B47" w14:textId="77777777" w:rsidR="009E4F73" w:rsidRDefault="009E4F73" w:rsidP="004650B7">
      <w:pPr>
        <w:rPr>
          <w:b/>
          <w:bCs/>
          <w:color w:val="4F2683"/>
          <w:sz w:val="32"/>
          <w:szCs w:val="24"/>
        </w:rPr>
      </w:pPr>
    </w:p>
    <w:p w14:paraId="0D198B48" w14:textId="77777777" w:rsidR="009E4F73" w:rsidRDefault="009E4F73" w:rsidP="004650B7">
      <w:pPr>
        <w:rPr>
          <w:b/>
          <w:bCs/>
          <w:color w:val="4F2683"/>
          <w:sz w:val="32"/>
          <w:szCs w:val="24"/>
        </w:rPr>
      </w:pPr>
    </w:p>
    <w:p w14:paraId="0D198B49" w14:textId="77777777" w:rsidR="009E4F73" w:rsidRDefault="009E4F73" w:rsidP="004650B7">
      <w:pPr>
        <w:rPr>
          <w:b/>
          <w:bCs/>
          <w:color w:val="4F2683"/>
          <w:sz w:val="32"/>
          <w:szCs w:val="24"/>
        </w:rPr>
      </w:pPr>
    </w:p>
    <w:p w14:paraId="0D198B4A" w14:textId="77777777" w:rsidR="009E4F73" w:rsidRDefault="009E4F73" w:rsidP="004650B7">
      <w:pPr>
        <w:rPr>
          <w:rFonts w:cs="Arial"/>
          <w:color w:val="000000" w:themeColor="text1"/>
          <w:lang w:val="en-US"/>
        </w:rPr>
      </w:pPr>
    </w:p>
    <w:p w14:paraId="0D198B4B" w14:textId="77777777" w:rsidR="00320402" w:rsidRPr="009E4F73" w:rsidRDefault="00DF4E49" w:rsidP="004650B7">
      <w:pPr>
        <w:rPr>
          <w:b/>
          <w:bCs/>
          <w:color w:val="4F2683"/>
          <w:sz w:val="32"/>
          <w:szCs w:val="24"/>
        </w:rPr>
      </w:pPr>
      <w:r>
        <w:rPr>
          <w:b/>
          <w:bCs/>
          <w:color w:val="4F2683"/>
          <w:sz w:val="32"/>
          <w:szCs w:val="24"/>
        </w:rPr>
        <w:lastRenderedPageBreak/>
        <w:t>Types of A</w:t>
      </w:r>
      <w:r w:rsidR="004650B7" w:rsidRPr="00840AC3">
        <w:rPr>
          <w:b/>
          <w:bCs/>
          <w:color w:val="4F2683"/>
          <w:sz w:val="32"/>
          <w:szCs w:val="24"/>
        </w:rPr>
        <w:t>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19"/>
        <w:gridCol w:w="2646"/>
        <w:gridCol w:w="2591"/>
      </w:tblGrid>
      <w:tr w:rsidR="00320402" w:rsidRPr="00CD7FD9" w14:paraId="0D198B4F" w14:textId="77777777" w:rsidTr="00610CB8">
        <w:tc>
          <w:tcPr>
            <w:tcW w:w="5353" w:type="dxa"/>
          </w:tcPr>
          <w:p w14:paraId="0D198B4C" w14:textId="77777777" w:rsidR="00320402" w:rsidRPr="00320402" w:rsidRDefault="003175C7" w:rsidP="003175C7">
            <w:pPr>
              <w:spacing w:after="0"/>
              <w:rPr>
                <w:rFonts w:cs="Calibri"/>
                <w:b/>
                <w:color w:val="000000" w:themeColor="text1"/>
                <w:w w:val="107"/>
                <w:sz w:val="28"/>
              </w:rPr>
            </w:pPr>
            <w:r>
              <w:rPr>
                <w:rFonts w:cs="Calibri"/>
                <w:b/>
                <w:color w:val="000000" w:themeColor="text1"/>
                <w:w w:val="107"/>
                <w:sz w:val="28"/>
              </w:rPr>
              <w:t>Essay</w:t>
            </w:r>
          </w:p>
        </w:tc>
        <w:tc>
          <w:tcPr>
            <w:tcW w:w="2693" w:type="dxa"/>
          </w:tcPr>
          <w:p w14:paraId="0D198B4D" w14:textId="77777777" w:rsidR="00320402" w:rsidRPr="00CD7FD9" w:rsidRDefault="003175C7" w:rsidP="00320402">
            <w:pPr>
              <w:rPr>
                <w:bCs/>
                <w:i/>
                <w:color w:val="000000" w:themeColor="text1"/>
                <w:sz w:val="24"/>
                <w:szCs w:val="24"/>
              </w:rPr>
            </w:pPr>
            <w:r>
              <w:rPr>
                <w:bCs/>
                <w:i/>
                <w:color w:val="000000" w:themeColor="text1"/>
                <w:sz w:val="24"/>
                <w:szCs w:val="24"/>
              </w:rPr>
              <w:t>Internally set task</w:t>
            </w:r>
          </w:p>
        </w:tc>
        <w:tc>
          <w:tcPr>
            <w:tcW w:w="2636" w:type="dxa"/>
          </w:tcPr>
          <w:p w14:paraId="0D198B4E" w14:textId="77777777" w:rsidR="00320402" w:rsidRPr="00CD7FD9" w:rsidRDefault="003175C7" w:rsidP="003175C7">
            <w:pPr>
              <w:rPr>
                <w:bCs/>
                <w:i/>
                <w:color w:val="000000" w:themeColor="text1"/>
                <w:sz w:val="24"/>
                <w:szCs w:val="24"/>
              </w:rPr>
            </w:pPr>
            <w:r>
              <w:rPr>
                <w:bCs/>
                <w:i/>
                <w:color w:val="000000" w:themeColor="text1"/>
                <w:sz w:val="24"/>
                <w:szCs w:val="24"/>
              </w:rPr>
              <w:t>Internally assessed</w:t>
            </w:r>
          </w:p>
        </w:tc>
      </w:tr>
      <w:tr w:rsidR="00320402" w:rsidRPr="00320402" w14:paraId="0D198B62" w14:textId="77777777" w:rsidTr="00610CB8">
        <w:tc>
          <w:tcPr>
            <w:tcW w:w="10682" w:type="dxa"/>
            <w:gridSpan w:val="3"/>
          </w:tcPr>
          <w:p w14:paraId="0D198B50" w14:textId="77777777" w:rsidR="00320402" w:rsidRPr="00320402" w:rsidRDefault="00320402" w:rsidP="00320402">
            <w:pPr>
              <w:rPr>
                <w:b/>
                <w:bCs/>
                <w:color w:val="EE2C74"/>
                <w:sz w:val="24"/>
              </w:rPr>
            </w:pPr>
            <w:r w:rsidRPr="00320402">
              <w:rPr>
                <w:b/>
                <w:bCs/>
                <w:color w:val="EE2C74"/>
                <w:sz w:val="24"/>
              </w:rPr>
              <w:t>Guidance:</w:t>
            </w:r>
          </w:p>
          <w:p w14:paraId="0D198B51" w14:textId="77777777" w:rsidR="008302B6" w:rsidRDefault="008302B6" w:rsidP="008302B6">
            <w:pPr>
              <w:rPr>
                <w:bCs/>
                <w:color w:val="000000" w:themeColor="text1"/>
                <w:szCs w:val="24"/>
              </w:rPr>
            </w:pPr>
            <w:r>
              <w:rPr>
                <w:bCs/>
                <w:color w:val="000000" w:themeColor="text1"/>
                <w:szCs w:val="24"/>
              </w:rPr>
              <w:t>Essay tasks are set according to the assignment briefs within this document and are internally assessed, internally verified at the centre and externally verified by AIM Awards.</w:t>
            </w:r>
          </w:p>
          <w:p w14:paraId="0D198B52" w14:textId="77777777" w:rsidR="008302B6" w:rsidRDefault="008302B6" w:rsidP="008302B6">
            <w:pPr>
              <w:rPr>
                <w:bCs/>
                <w:color w:val="000000" w:themeColor="text1"/>
                <w:szCs w:val="24"/>
              </w:rPr>
            </w:pPr>
            <w:r>
              <w:rPr>
                <w:bCs/>
                <w:color w:val="000000" w:themeColor="text1"/>
                <w:szCs w:val="24"/>
              </w:rPr>
              <w:t>Essays must be written in a formal style with:</w:t>
            </w:r>
          </w:p>
          <w:p w14:paraId="0D198B53" w14:textId="77777777" w:rsidR="008302B6" w:rsidRDefault="008302B6" w:rsidP="008302B6">
            <w:pPr>
              <w:pStyle w:val="ListParagraph"/>
              <w:numPr>
                <w:ilvl w:val="0"/>
                <w:numId w:val="36"/>
              </w:numPr>
              <w:rPr>
                <w:bCs/>
                <w:color w:val="000000" w:themeColor="text1"/>
                <w:szCs w:val="24"/>
              </w:rPr>
            </w:pPr>
            <w:r w:rsidRPr="001B6893">
              <w:rPr>
                <w:bCs/>
                <w:color w:val="000000" w:themeColor="text1"/>
                <w:szCs w:val="24"/>
              </w:rPr>
              <w:t>an introduction</w:t>
            </w:r>
          </w:p>
          <w:p w14:paraId="0D198B54" w14:textId="77777777" w:rsidR="008302B6" w:rsidRDefault="008302B6" w:rsidP="008302B6">
            <w:pPr>
              <w:pStyle w:val="ListParagraph"/>
              <w:numPr>
                <w:ilvl w:val="0"/>
                <w:numId w:val="36"/>
              </w:numPr>
              <w:rPr>
                <w:bCs/>
                <w:color w:val="000000" w:themeColor="text1"/>
                <w:szCs w:val="24"/>
              </w:rPr>
            </w:pPr>
            <w:r w:rsidRPr="001B6893">
              <w:rPr>
                <w:bCs/>
                <w:color w:val="000000" w:themeColor="text1"/>
                <w:szCs w:val="24"/>
              </w:rPr>
              <w:t xml:space="preserve">the main body of text which </w:t>
            </w:r>
            <w:r>
              <w:rPr>
                <w:bCs/>
                <w:color w:val="000000" w:themeColor="text1"/>
                <w:szCs w:val="24"/>
              </w:rPr>
              <w:t xml:space="preserve">includes </w:t>
            </w:r>
            <w:r w:rsidRPr="001B6893">
              <w:rPr>
                <w:bCs/>
                <w:color w:val="000000" w:themeColor="text1"/>
                <w:szCs w:val="24"/>
              </w:rPr>
              <w:t xml:space="preserve">discussion, analysis and some evaluation of the </w:t>
            </w:r>
            <w:r>
              <w:rPr>
                <w:bCs/>
                <w:color w:val="000000" w:themeColor="text1"/>
                <w:szCs w:val="24"/>
              </w:rPr>
              <w:t>information used as references</w:t>
            </w:r>
          </w:p>
          <w:p w14:paraId="0D198B55" w14:textId="77777777" w:rsidR="008302B6" w:rsidRDefault="008302B6" w:rsidP="008302B6">
            <w:pPr>
              <w:pStyle w:val="ListParagraph"/>
              <w:numPr>
                <w:ilvl w:val="0"/>
                <w:numId w:val="36"/>
              </w:numPr>
              <w:rPr>
                <w:bCs/>
                <w:color w:val="000000" w:themeColor="text1"/>
                <w:szCs w:val="24"/>
              </w:rPr>
            </w:pPr>
            <w:r w:rsidRPr="001B6893">
              <w:rPr>
                <w:bCs/>
                <w:color w:val="000000" w:themeColor="text1"/>
                <w:szCs w:val="24"/>
              </w:rPr>
              <w:t>a conclusi</w:t>
            </w:r>
            <w:r>
              <w:rPr>
                <w:bCs/>
                <w:color w:val="000000" w:themeColor="text1"/>
                <w:szCs w:val="24"/>
              </w:rPr>
              <w:t xml:space="preserve">on </w:t>
            </w:r>
          </w:p>
          <w:p w14:paraId="0D198B56" w14:textId="77777777" w:rsidR="008302B6" w:rsidRDefault="008302B6" w:rsidP="008302B6">
            <w:pPr>
              <w:pStyle w:val="ListParagraph"/>
              <w:numPr>
                <w:ilvl w:val="0"/>
                <w:numId w:val="36"/>
              </w:numPr>
              <w:spacing w:after="60"/>
              <w:ind w:left="357" w:hanging="357"/>
              <w:rPr>
                <w:bCs/>
                <w:color w:val="000000" w:themeColor="text1"/>
                <w:szCs w:val="24"/>
              </w:rPr>
            </w:pPr>
            <w:r>
              <w:rPr>
                <w:bCs/>
                <w:color w:val="000000" w:themeColor="text1"/>
                <w:szCs w:val="24"/>
              </w:rPr>
              <w:t>a list of references (the Harvard referencing system is suggested)</w:t>
            </w:r>
          </w:p>
          <w:p w14:paraId="0D198B57" w14:textId="77777777" w:rsidR="008302B6" w:rsidRPr="001B6893" w:rsidRDefault="002D7F67" w:rsidP="008302B6">
            <w:pPr>
              <w:rPr>
                <w:bCs/>
                <w:color w:val="000000" w:themeColor="text1"/>
                <w:szCs w:val="24"/>
              </w:rPr>
            </w:pPr>
            <w:r>
              <w:rPr>
                <w:bCs/>
                <w:color w:val="000000" w:themeColor="text1"/>
                <w:szCs w:val="24"/>
              </w:rPr>
              <w:t>Learners must ensure that the Assessment C</w:t>
            </w:r>
            <w:r w:rsidR="008302B6" w:rsidRPr="001B6893">
              <w:rPr>
                <w:bCs/>
                <w:color w:val="000000" w:themeColor="text1"/>
                <w:szCs w:val="24"/>
              </w:rPr>
              <w:t xml:space="preserve">riteria referred to in the assignment brief are covered by their </w:t>
            </w:r>
            <w:r w:rsidR="008302B6">
              <w:rPr>
                <w:bCs/>
                <w:color w:val="000000" w:themeColor="text1"/>
                <w:szCs w:val="24"/>
              </w:rPr>
              <w:t>submission.</w:t>
            </w:r>
          </w:p>
          <w:p w14:paraId="0D198B58" w14:textId="77777777" w:rsidR="008302B6" w:rsidRDefault="008302B6" w:rsidP="008302B6">
            <w:pPr>
              <w:rPr>
                <w:bCs/>
                <w:color w:val="000000" w:themeColor="text1"/>
                <w:szCs w:val="24"/>
              </w:rPr>
            </w:pPr>
            <w:r>
              <w:rPr>
                <w:bCs/>
                <w:color w:val="000000" w:themeColor="text1"/>
                <w:szCs w:val="24"/>
              </w:rPr>
              <w:t>Tutors/</w:t>
            </w:r>
            <w:r w:rsidR="002D7F67">
              <w:rPr>
                <w:bCs/>
                <w:color w:val="000000" w:themeColor="text1"/>
                <w:szCs w:val="24"/>
              </w:rPr>
              <w:t>A</w:t>
            </w:r>
            <w:r>
              <w:rPr>
                <w:bCs/>
                <w:color w:val="000000" w:themeColor="text1"/>
                <w:szCs w:val="24"/>
              </w:rPr>
              <w:t>ssessors must provide constructive useful feedback to learners on their finished submission and this must be recorded on the Record of Learner Achievement for the unit al</w:t>
            </w:r>
            <w:r w:rsidR="002D7F67">
              <w:rPr>
                <w:bCs/>
                <w:color w:val="000000" w:themeColor="text1"/>
                <w:szCs w:val="24"/>
              </w:rPr>
              <w:t>ong with identification of the Assessment C</w:t>
            </w:r>
            <w:r>
              <w:rPr>
                <w:bCs/>
                <w:color w:val="000000" w:themeColor="text1"/>
                <w:szCs w:val="24"/>
              </w:rPr>
              <w:t>riteria evidenced.</w:t>
            </w:r>
          </w:p>
          <w:p w14:paraId="0D198B59" w14:textId="77777777" w:rsidR="008302B6" w:rsidRDefault="002D7F67" w:rsidP="008302B6">
            <w:pPr>
              <w:rPr>
                <w:bCs/>
                <w:color w:val="000000" w:themeColor="text1"/>
                <w:szCs w:val="24"/>
              </w:rPr>
            </w:pPr>
            <w:r>
              <w:rPr>
                <w:bCs/>
                <w:color w:val="000000" w:themeColor="text1"/>
                <w:szCs w:val="24"/>
              </w:rPr>
              <w:t>It is good practice for T</w:t>
            </w:r>
            <w:r w:rsidR="008302B6">
              <w:rPr>
                <w:bCs/>
                <w:color w:val="000000" w:themeColor="text1"/>
                <w:szCs w:val="24"/>
              </w:rPr>
              <w:t>utors/</w:t>
            </w:r>
            <w:r>
              <w:rPr>
                <w:bCs/>
                <w:color w:val="000000" w:themeColor="text1"/>
                <w:szCs w:val="24"/>
              </w:rPr>
              <w:t>A</w:t>
            </w:r>
            <w:r w:rsidR="008302B6">
              <w:rPr>
                <w:bCs/>
                <w:color w:val="000000" w:themeColor="text1"/>
                <w:szCs w:val="24"/>
              </w:rPr>
              <w:t>ssessors to look at draft essays and provide formative feedback to learners about their work in progress.</w:t>
            </w:r>
          </w:p>
          <w:p w14:paraId="0D198B5A" w14:textId="77777777" w:rsidR="008302B6" w:rsidRDefault="008302B6" w:rsidP="008302B6">
            <w:pPr>
              <w:rPr>
                <w:bCs/>
                <w:color w:val="000000" w:themeColor="text1"/>
                <w:szCs w:val="24"/>
              </w:rPr>
            </w:pPr>
            <w:r>
              <w:rPr>
                <w:bCs/>
                <w:color w:val="000000" w:themeColor="text1"/>
                <w:szCs w:val="24"/>
              </w:rPr>
              <w:t>A suggested essay writing approach for learners to follow is to:</w:t>
            </w:r>
          </w:p>
          <w:p w14:paraId="0D198B5B" w14:textId="77777777" w:rsidR="008302B6" w:rsidRDefault="008302B6" w:rsidP="008302B6">
            <w:pPr>
              <w:pStyle w:val="ListParagraph"/>
              <w:numPr>
                <w:ilvl w:val="0"/>
                <w:numId w:val="35"/>
              </w:numPr>
              <w:rPr>
                <w:bCs/>
                <w:color w:val="000000" w:themeColor="text1"/>
                <w:szCs w:val="24"/>
              </w:rPr>
            </w:pPr>
            <w:r>
              <w:rPr>
                <w:bCs/>
                <w:color w:val="000000" w:themeColor="text1"/>
                <w:szCs w:val="24"/>
              </w:rPr>
              <w:t>Prepare</w:t>
            </w:r>
          </w:p>
          <w:p w14:paraId="0D198B5C" w14:textId="77777777" w:rsidR="008302B6" w:rsidRDefault="008302B6" w:rsidP="008302B6">
            <w:pPr>
              <w:pStyle w:val="ListParagraph"/>
              <w:numPr>
                <w:ilvl w:val="0"/>
                <w:numId w:val="35"/>
              </w:numPr>
              <w:rPr>
                <w:bCs/>
                <w:color w:val="000000" w:themeColor="text1"/>
                <w:szCs w:val="24"/>
              </w:rPr>
            </w:pPr>
            <w:r>
              <w:rPr>
                <w:bCs/>
                <w:color w:val="000000" w:themeColor="text1"/>
                <w:szCs w:val="24"/>
              </w:rPr>
              <w:t>Research</w:t>
            </w:r>
          </w:p>
          <w:p w14:paraId="0D198B5D" w14:textId="77777777" w:rsidR="008302B6" w:rsidRDefault="008302B6" w:rsidP="008302B6">
            <w:pPr>
              <w:pStyle w:val="ListParagraph"/>
              <w:numPr>
                <w:ilvl w:val="0"/>
                <w:numId w:val="35"/>
              </w:numPr>
              <w:rPr>
                <w:bCs/>
                <w:color w:val="000000" w:themeColor="text1"/>
                <w:szCs w:val="24"/>
              </w:rPr>
            </w:pPr>
            <w:r>
              <w:rPr>
                <w:bCs/>
                <w:color w:val="000000" w:themeColor="text1"/>
                <w:szCs w:val="24"/>
              </w:rPr>
              <w:t>Plan the content and argument</w:t>
            </w:r>
          </w:p>
          <w:p w14:paraId="0D198B5E" w14:textId="77777777" w:rsidR="008302B6" w:rsidRDefault="008302B6" w:rsidP="008302B6">
            <w:pPr>
              <w:pStyle w:val="ListParagraph"/>
              <w:numPr>
                <w:ilvl w:val="0"/>
                <w:numId w:val="35"/>
              </w:numPr>
              <w:rPr>
                <w:bCs/>
                <w:color w:val="000000" w:themeColor="text1"/>
                <w:szCs w:val="24"/>
              </w:rPr>
            </w:pPr>
            <w:r>
              <w:rPr>
                <w:bCs/>
                <w:color w:val="000000" w:themeColor="text1"/>
                <w:szCs w:val="24"/>
              </w:rPr>
              <w:t>Find suitable quotations to support the argument</w:t>
            </w:r>
          </w:p>
          <w:p w14:paraId="0D198B5F" w14:textId="77777777" w:rsidR="008302B6" w:rsidRDefault="008302B6" w:rsidP="008302B6">
            <w:pPr>
              <w:pStyle w:val="ListParagraph"/>
              <w:numPr>
                <w:ilvl w:val="0"/>
                <w:numId w:val="35"/>
              </w:numPr>
              <w:rPr>
                <w:bCs/>
                <w:color w:val="000000" w:themeColor="text1"/>
                <w:szCs w:val="24"/>
              </w:rPr>
            </w:pPr>
            <w:r>
              <w:rPr>
                <w:bCs/>
                <w:color w:val="000000" w:themeColor="text1"/>
                <w:szCs w:val="24"/>
              </w:rPr>
              <w:t>Write the main body</w:t>
            </w:r>
          </w:p>
          <w:p w14:paraId="0D198B60" w14:textId="77777777" w:rsidR="008302B6" w:rsidRDefault="008302B6" w:rsidP="008302B6">
            <w:pPr>
              <w:pStyle w:val="ListParagraph"/>
              <w:numPr>
                <w:ilvl w:val="0"/>
                <w:numId w:val="35"/>
              </w:numPr>
              <w:rPr>
                <w:bCs/>
                <w:color w:val="000000" w:themeColor="text1"/>
                <w:szCs w:val="24"/>
              </w:rPr>
            </w:pPr>
            <w:r>
              <w:rPr>
                <w:bCs/>
                <w:color w:val="000000" w:themeColor="text1"/>
                <w:szCs w:val="24"/>
              </w:rPr>
              <w:t>Write the conclusion and introduction</w:t>
            </w:r>
          </w:p>
          <w:p w14:paraId="0D198B61" w14:textId="77777777" w:rsidR="00320402" w:rsidRPr="00990164" w:rsidRDefault="008302B6" w:rsidP="008302B6">
            <w:pPr>
              <w:pStyle w:val="ListParagraph"/>
              <w:numPr>
                <w:ilvl w:val="0"/>
                <w:numId w:val="35"/>
              </w:numPr>
              <w:rPr>
                <w:bCs/>
                <w:color w:val="000000" w:themeColor="text1"/>
                <w:szCs w:val="24"/>
              </w:rPr>
            </w:pPr>
            <w:r>
              <w:rPr>
                <w:bCs/>
                <w:color w:val="000000" w:themeColor="text1"/>
                <w:szCs w:val="24"/>
              </w:rPr>
              <w:t>Complete the reference list</w:t>
            </w:r>
          </w:p>
        </w:tc>
      </w:tr>
    </w:tbl>
    <w:p w14:paraId="0D198B63" w14:textId="77777777" w:rsidR="009E4F73" w:rsidRDefault="009E4F73" w:rsidP="00C53AE8">
      <w:pPr>
        <w:rPr>
          <w:b/>
          <w:bCs/>
          <w:color w:val="4F2683"/>
          <w:sz w:val="32"/>
          <w:szCs w:val="24"/>
        </w:rPr>
      </w:pPr>
    </w:p>
    <w:p w14:paraId="0D198B64" w14:textId="77777777" w:rsidR="00C53AE8" w:rsidRPr="00840AC3" w:rsidRDefault="00C53AE8" w:rsidP="00C53AE8">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14:paraId="0D198B65" w14:textId="77777777" w:rsidR="00C53AE8" w:rsidRDefault="00C53AE8" w:rsidP="00C53AE8">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14:paraId="0D198B66" w14:textId="77777777" w:rsidR="00C53AE8" w:rsidRDefault="00C53AE8" w:rsidP="00C53AE8">
      <w:r>
        <w:t>Each Record of Learner Achievement identifies which assessment criteria are covered by each task:</w:t>
      </w:r>
    </w:p>
    <w:p w14:paraId="0D198B67" w14:textId="77777777" w:rsidR="00C53AE8" w:rsidRDefault="00C53AE8" w:rsidP="00C53AE8">
      <w:pPr>
        <w:pStyle w:val="ListParagraph"/>
        <w:numPr>
          <w:ilvl w:val="0"/>
          <w:numId w:val="46"/>
        </w:numPr>
      </w:pPr>
      <w:r>
        <w:t xml:space="preserve">Blank boxes identify Assessment Criteria mapped to that task and therefore should be ticked when the learner has achieved each </w:t>
      </w:r>
      <w:proofErr w:type="gramStart"/>
      <w:r>
        <w:t>criteria</w:t>
      </w:r>
      <w:proofErr w:type="gramEnd"/>
    </w:p>
    <w:p w14:paraId="0D198B68" w14:textId="77777777" w:rsidR="00C53AE8" w:rsidRDefault="00C53AE8" w:rsidP="00C53AE8">
      <w:pPr>
        <w:pStyle w:val="ListParagraph"/>
        <w:numPr>
          <w:ilvl w:val="0"/>
          <w:numId w:val="46"/>
        </w:numPr>
      </w:pPr>
      <w:r>
        <w:t>Dark grey boxes are not mapped to that task and should be ignored</w:t>
      </w:r>
    </w:p>
    <w:p w14:paraId="0D198B69" w14:textId="77777777" w:rsidR="00C53AE8" w:rsidRDefault="00C53AE8" w:rsidP="00C53AE8">
      <w:pPr>
        <w:pStyle w:val="ListParagraph"/>
        <w:ind w:left="360"/>
      </w:pPr>
      <w:r>
        <w:t xml:space="preserve">Light grey boxes with the word “external” signify that the criteria </w:t>
      </w:r>
      <w:proofErr w:type="gramStart"/>
      <w:r>
        <w:t>is</w:t>
      </w:r>
      <w:proofErr w:type="gramEnd"/>
      <w:r>
        <w:t xml:space="preserve"> covered by an externally marked assessment.</w:t>
      </w:r>
    </w:p>
    <w:p w14:paraId="0D198B6A" w14:textId="77777777" w:rsidR="00C53AE8" w:rsidRDefault="00C53AE8">
      <w:pPr>
        <w:spacing w:after="200" w:line="276" w:lineRule="auto"/>
      </w:pPr>
      <w:r>
        <w:br w:type="page"/>
      </w:r>
    </w:p>
    <w:p w14:paraId="0D198B6B" w14:textId="77777777" w:rsidR="00320402" w:rsidRDefault="00B0461B" w:rsidP="00B0461B">
      <w:pPr>
        <w:pStyle w:val="Heading1"/>
      </w:pPr>
      <w:bookmarkStart w:id="2" w:name="_Toc397092095"/>
      <w:r>
        <w:lastRenderedPageBreak/>
        <w:t xml:space="preserve">Mandatory: Psychodynamic Theory </w:t>
      </w:r>
      <w:r w:rsidR="00DD762F">
        <w:t>(Level 4)</w:t>
      </w:r>
      <w:bookmarkEnd w:id="2"/>
    </w:p>
    <w:p w14:paraId="0D198B6C" w14:textId="77777777" w:rsidR="00320402" w:rsidRDefault="00320402" w:rsidP="00320402">
      <w:pPr>
        <w:pStyle w:val="Heading2"/>
      </w:pPr>
      <w:bookmarkStart w:id="3" w:name="_Toc397092096"/>
      <w:r>
        <w:t>Record of Learner Achievement</w:t>
      </w:r>
      <w:bookmarkEnd w:id="3"/>
    </w:p>
    <w:p w14:paraId="0D198B6D" w14:textId="77777777" w:rsidR="00320402" w:rsidRPr="002378E6" w:rsidRDefault="00320402" w:rsidP="00320402"/>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320402" w:rsidRPr="00512C95" w14:paraId="0D198B71" w14:textId="77777777" w:rsidTr="00320402">
        <w:trPr>
          <w:cantSplit/>
          <w:tblHeader/>
          <w:jc w:val="center"/>
        </w:trPr>
        <w:tc>
          <w:tcPr>
            <w:tcW w:w="3543" w:type="dxa"/>
          </w:tcPr>
          <w:p w14:paraId="0D198B6E" w14:textId="77777777" w:rsidR="00320402" w:rsidRPr="00512C95" w:rsidRDefault="00320402" w:rsidP="00320402">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14:paraId="0D198B6F" w14:textId="77777777" w:rsidR="00320402" w:rsidRPr="00512C95" w:rsidRDefault="00320402" w:rsidP="00320402">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14:paraId="0D198B70" w14:textId="77777777" w:rsidR="00320402" w:rsidRPr="00512C95" w:rsidRDefault="00320402" w:rsidP="00320402">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9F1DF5" w:rsidRPr="00512C95" w14:paraId="0D198B75" w14:textId="77777777" w:rsidTr="00D76AD0">
        <w:trPr>
          <w:cantSplit/>
          <w:tblHeader/>
          <w:jc w:val="center"/>
        </w:trPr>
        <w:tc>
          <w:tcPr>
            <w:tcW w:w="3543" w:type="dxa"/>
          </w:tcPr>
          <w:p w14:paraId="0D198B72" w14:textId="77777777" w:rsidR="009F1DF5" w:rsidRPr="00E63BC9" w:rsidRDefault="009F1DF5" w:rsidP="00320402">
            <w:pPr>
              <w:rPr>
                <w:rFonts w:ascii="Calibri" w:hAnsi="Calibri" w:cs="Arial"/>
                <w:b/>
                <w:color w:val="000000" w:themeColor="text1"/>
                <w:sz w:val="28"/>
                <w:szCs w:val="28"/>
              </w:rPr>
            </w:pPr>
            <w:r w:rsidRPr="00E63BC9">
              <w:rPr>
                <w:rFonts w:ascii="Calibri" w:hAnsi="Calibri" w:cs="Arial"/>
                <w:b/>
                <w:color w:val="000000" w:themeColor="text1"/>
                <w:sz w:val="28"/>
                <w:szCs w:val="28"/>
              </w:rPr>
              <w:t>The learner will:</w:t>
            </w:r>
          </w:p>
        </w:tc>
        <w:tc>
          <w:tcPr>
            <w:tcW w:w="3936" w:type="dxa"/>
          </w:tcPr>
          <w:p w14:paraId="0D198B73" w14:textId="77777777" w:rsidR="009F1DF5" w:rsidRPr="00E63BC9" w:rsidRDefault="009F1DF5" w:rsidP="00320402">
            <w:pPr>
              <w:ind w:left="432" w:hanging="432"/>
              <w:rPr>
                <w:rFonts w:ascii="Calibri" w:hAnsi="Calibri" w:cs="Arial"/>
                <w:b/>
                <w:color w:val="000000" w:themeColor="text1"/>
                <w:sz w:val="28"/>
                <w:szCs w:val="28"/>
              </w:rPr>
            </w:pPr>
            <w:r w:rsidRPr="00E63BC9">
              <w:rPr>
                <w:rFonts w:ascii="Calibri" w:hAnsi="Calibri" w:cs="Arial"/>
                <w:b/>
                <w:color w:val="000000" w:themeColor="text1"/>
                <w:sz w:val="28"/>
                <w:szCs w:val="28"/>
              </w:rPr>
              <w:t>The learner can:</w:t>
            </w:r>
          </w:p>
        </w:tc>
        <w:tc>
          <w:tcPr>
            <w:tcW w:w="3203" w:type="dxa"/>
          </w:tcPr>
          <w:p w14:paraId="0D198B74" w14:textId="77777777" w:rsidR="009F1DF5" w:rsidRPr="00E63BC9" w:rsidRDefault="00246ED2" w:rsidP="00246ED2">
            <w:pPr>
              <w:jc w:val="center"/>
              <w:rPr>
                <w:rFonts w:ascii="Calibri" w:hAnsi="Calibri" w:cs="Arial"/>
                <w:b/>
                <w:color w:val="000000" w:themeColor="text1"/>
                <w:sz w:val="28"/>
                <w:szCs w:val="28"/>
              </w:rPr>
            </w:pPr>
            <w:r>
              <w:rPr>
                <w:rFonts w:ascii="Calibri" w:hAnsi="Calibri" w:cs="Arial"/>
                <w:b/>
                <w:color w:val="000000" w:themeColor="text1"/>
                <w:sz w:val="28"/>
                <w:szCs w:val="28"/>
              </w:rPr>
              <w:t>Essay</w:t>
            </w:r>
          </w:p>
        </w:tc>
      </w:tr>
      <w:tr w:rsidR="00246ED2" w:rsidRPr="00512C95" w14:paraId="0D198B79" w14:textId="77777777" w:rsidTr="00D76AD0">
        <w:trPr>
          <w:cantSplit/>
          <w:trHeight w:val="1069"/>
          <w:jc w:val="center"/>
        </w:trPr>
        <w:tc>
          <w:tcPr>
            <w:tcW w:w="3543" w:type="dxa"/>
            <w:vMerge w:val="restart"/>
          </w:tcPr>
          <w:p w14:paraId="0D198B76" w14:textId="77777777" w:rsidR="00246ED2" w:rsidRPr="00246ED2" w:rsidRDefault="00246ED2" w:rsidP="00A26016">
            <w:pPr>
              <w:pStyle w:val="LO"/>
              <w:numPr>
                <w:ilvl w:val="0"/>
                <w:numId w:val="17"/>
              </w:numPr>
              <w:rPr>
                <w:rFonts w:asciiTheme="minorHAnsi" w:hAnsiTheme="minorHAnsi"/>
                <w:bCs/>
                <w:color w:val="000000" w:themeColor="text1"/>
                <w:sz w:val="22"/>
                <w:szCs w:val="22"/>
              </w:rPr>
            </w:pPr>
            <w:r w:rsidRPr="00246ED2">
              <w:rPr>
                <w:rFonts w:asciiTheme="minorHAnsi" w:hAnsiTheme="minorHAnsi"/>
                <w:bCs/>
                <w:color w:val="000000" w:themeColor="text1"/>
                <w:sz w:val="22"/>
                <w:szCs w:val="22"/>
              </w:rPr>
              <w:t>Understand the key concepts of a psychodynamic approach to counselling</w:t>
            </w:r>
          </w:p>
        </w:tc>
        <w:tc>
          <w:tcPr>
            <w:tcW w:w="3936" w:type="dxa"/>
          </w:tcPr>
          <w:p w14:paraId="0D198B77"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Evaluate the key theoretical concepts of a psychodynamic approach to the nature and development of human beings </w:t>
            </w:r>
          </w:p>
        </w:tc>
        <w:tc>
          <w:tcPr>
            <w:tcW w:w="3203" w:type="dxa"/>
          </w:tcPr>
          <w:p w14:paraId="0D198B78" w14:textId="77777777" w:rsidR="00246ED2" w:rsidRPr="00246ED2" w:rsidRDefault="00246ED2" w:rsidP="00320402">
            <w:pPr>
              <w:tabs>
                <w:tab w:val="left" w:pos="397"/>
              </w:tabs>
              <w:spacing w:after="0"/>
              <w:jc w:val="center"/>
              <w:rPr>
                <w:rFonts w:ascii="Calibri" w:hAnsi="Calibri"/>
                <w:b/>
                <w:color w:val="000000" w:themeColor="text1"/>
              </w:rPr>
            </w:pPr>
          </w:p>
        </w:tc>
      </w:tr>
      <w:tr w:rsidR="00246ED2" w:rsidRPr="00512C95" w14:paraId="0D198B7D" w14:textId="77777777" w:rsidTr="00D76AD0">
        <w:trPr>
          <w:cantSplit/>
          <w:trHeight w:val="462"/>
          <w:jc w:val="center"/>
        </w:trPr>
        <w:tc>
          <w:tcPr>
            <w:tcW w:w="3543" w:type="dxa"/>
            <w:vMerge/>
          </w:tcPr>
          <w:p w14:paraId="0D198B7A" w14:textId="77777777" w:rsidR="00246ED2" w:rsidRPr="00246ED2" w:rsidRDefault="00246ED2" w:rsidP="00320402">
            <w:pPr>
              <w:rPr>
                <w:rFonts w:ascii="Calibri" w:hAnsi="Calibri" w:cs="Arial"/>
                <w:b/>
                <w:color w:val="000000" w:themeColor="text1"/>
              </w:rPr>
            </w:pPr>
          </w:p>
        </w:tc>
        <w:tc>
          <w:tcPr>
            <w:tcW w:w="3936" w:type="dxa"/>
          </w:tcPr>
          <w:p w14:paraId="0D198B7B"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Evaluate the key theoretical concepts of a psychodynamic approach to the development and perpetuation of psychological problems </w:t>
            </w:r>
          </w:p>
        </w:tc>
        <w:tc>
          <w:tcPr>
            <w:tcW w:w="3203" w:type="dxa"/>
          </w:tcPr>
          <w:p w14:paraId="0D198B7C"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81" w14:textId="77777777" w:rsidTr="00D76AD0">
        <w:trPr>
          <w:cantSplit/>
          <w:jc w:val="center"/>
        </w:trPr>
        <w:tc>
          <w:tcPr>
            <w:tcW w:w="3543" w:type="dxa"/>
            <w:vMerge/>
          </w:tcPr>
          <w:p w14:paraId="0D198B7E" w14:textId="77777777" w:rsidR="00246ED2" w:rsidRPr="00246ED2" w:rsidRDefault="00246ED2" w:rsidP="00320402">
            <w:pPr>
              <w:tabs>
                <w:tab w:val="left" w:pos="397"/>
              </w:tabs>
              <w:spacing w:after="0"/>
              <w:rPr>
                <w:rFonts w:ascii="Calibri" w:hAnsi="Calibri" w:cs="Arial"/>
                <w:color w:val="000000" w:themeColor="text1"/>
              </w:rPr>
            </w:pPr>
          </w:p>
        </w:tc>
        <w:tc>
          <w:tcPr>
            <w:tcW w:w="3936" w:type="dxa"/>
          </w:tcPr>
          <w:p w14:paraId="0D198B7F"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Evaluate the key theoretical concepts of a psychodynamic approach to the nature and process of therapeutic change </w:t>
            </w:r>
          </w:p>
        </w:tc>
        <w:tc>
          <w:tcPr>
            <w:tcW w:w="3203" w:type="dxa"/>
          </w:tcPr>
          <w:p w14:paraId="0D198B80"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85" w14:textId="77777777" w:rsidTr="00D76AD0">
        <w:trPr>
          <w:cantSplit/>
          <w:jc w:val="center"/>
        </w:trPr>
        <w:tc>
          <w:tcPr>
            <w:tcW w:w="3543" w:type="dxa"/>
            <w:vMerge/>
          </w:tcPr>
          <w:p w14:paraId="0D198B82" w14:textId="77777777" w:rsidR="00246ED2" w:rsidRPr="00246ED2" w:rsidRDefault="00246ED2" w:rsidP="00320402">
            <w:pPr>
              <w:tabs>
                <w:tab w:val="left" w:pos="397"/>
              </w:tabs>
              <w:spacing w:after="0"/>
              <w:rPr>
                <w:rFonts w:ascii="Calibri" w:hAnsi="Calibri" w:cs="Arial"/>
                <w:color w:val="000000" w:themeColor="text1"/>
              </w:rPr>
            </w:pPr>
          </w:p>
        </w:tc>
        <w:tc>
          <w:tcPr>
            <w:tcW w:w="3936" w:type="dxa"/>
          </w:tcPr>
          <w:p w14:paraId="0D198B83"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Review and clarify the contribution of key theorists to a psychodynamic approach to counselling</w:t>
            </w:r>
          </w:p>
        </w:tc>
        <w:tc>
          <w:tcPr>
            <w:tcW w:w="3203" w:type="dxa"/>
          </w:tcPr>
          <w:p w14:paraId="0D198B84"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89" w14:textId="77777777" w:rsidTr="00246ED2">
        <w:trPr>
          <w:cantSplit/>
          <w:trHeight w:val="582"/>
          <w:jc w:val="center"/>
        </w:trPr>
        <w:tc>
          <w:tcPr>
            <w:tcW w:w="3543" w:type="dxa"/>
            <w:vMerge w:val="restart"/>
          </w:tcPr>
          <w:p w14:paraId="0D198B86" w14:textId="77777777" w:rsidR="00246ED2" w:rsidRPr="00246ED2" w:rsidRDefault="00246ED2" w:rsidP="00A26016">
            <w:pPr>
              <w:pStyle w:val="LO"/>
              <w:rPr>
                <w:color w:val="000000" w:themeColor="text1"/>
                <w:sz w:val="22"/>
                <w:szCs w:val="22"/>
              </w:rPr>
            </w:pPr>
            <w:r w:rsidRPr="00246ED2">
              <w:rPr>
                <w:rFonts w:eastAsiaTheme="minorHAnsi"/>
                <w:color w:val="000000" w:themeColor="text1"/>
                <w:sz w:val="22"/>
                <w:szCs w:val="22"/>
              </w:rPr>
              <w:t>Understand the strengths and limitations of a psychodynamic approach to counselling</w:t>
            </w:r>
          </w:p>
        </w:tc>
        <w:tc>
          <w:tcPr>
            <w:tcW w:w="3936" w:type="dxa"/>
          </w:tcPr>
          <w:p w14:paraId="0D198B87"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Analyse the strengths of a psychodynamic approach to counselling  </w:t>
            </w:r>
          </w:p>
        </w:tc>
        <w:tc>
          <w:tcPr>
            <w:tcW w:w="3203" w:type="dxa"/>
          </w:tcPr>
          <w:p w14:paraId="0D198B88"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8D" w14:textId="77777777" w:rsidTr="00D76AD0">
        <w:trPr>
          <w:cantSplit/>
          <w:jc w:val="center"/>
        </w:trPr>
        <w:tc>
          <w:tcPr>
            <w:tcW w:w="3543" w:type="dxa"/>
            <w:vMerge/>
          </w:tcPr>
          <w:p w14:paraId="0D198B8A" w14:textId="77777777" w:rsidR="00246ED2" w:rsidRPr="00246ED2" w:rsidRDefault="00246ED2" w:rsidP="00320402">
            <w:pPr>
              <w:tabs>
                <w:tab w:val="left" w:pos="397"/>
              </w:tabs>
              <w:spacing w:after="0"/>
              <w:rPr>
                <w:rFonts w:ascii="Calibri" w:hAnsi="Calibri"/>
                <w:color w:val="000000" w:themeColor="text1"/>
              </w:rPr>
            </w:pPr>
          </w:p>
        </w:tc>
        <w:tc>
          <w:tcPr>
            <w:tcW w:w="3936" w:type="dxa"/>
          </w:tcPr>
          <w:p w14:paraId="0D198B8B"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Analyse the limitations of a psychodynamic approach to counselling </w:t>
            </w:r>
          </w:p>
        </w:tc>
        <w:tc>
          <w:tcPr>
            <w:tcW w:w="3203" w:type="dxa"/>
          </w:tcPr>
          <w:p w14:paraId="0D198B8C"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91" w14:textId="77777777" w:rsidTr="00D76AD0">
        <w:trPr>
          <w:cantSplit/>
          <w:jc w:val="center"/>
        </w:trPr>
        <w:tc>
          <w:tcPr>
            <w:tcW w:w="3543" w:type="dxa"/>
            <w:vMerge/>
          </w:tcPr>
          <w:p w14:paraId="0D198B8E" w14:textId="77777777" w:rsidR="00246ED2" w:rsidRPr="00246ED2" w:rsidRDefault="00246ED2" w:rsidP="00320402">
            <w:pPr>
              <w:tabs>
                <w:tab w:val="left" w:pos="397"/>
              </w:tabs>
              <w:spacing w:after="0"/>
              <w:rPr>
                <w:rFonts w:ascii="Calibri" w:hAnsi="Calibri"/>
                <w:color w:val="000000" w:themeColor="text1"/>
              </w:rPr>
            </w:pPr>
          </w:p>
        </w:tc>
        <w:tc>
          <w:tcPr>
            <w:tcW w:w="3936" w:type="dxa"/>
          </w:tcPr>
          <w:p w14:paraId="0D198B8F"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Critically evaluate the historical development of a psychodynamic approach to counselling</w:t>
            </w:r>
          </w:p>
        </w:tc>
        <w:tc>
          <w:tcPr>
            <w:tcW w:w="3203" w:type="dxa"/>
          </w:tcPr>
          <w:p w14:paraId="0D198B90"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96" w14:textId="77777777" w:rsidTr="00D76AD0">
        <w:trPr>
          <w:cantSplit/>
          <w:jc w:val="center"/>
        </w:trPr>
        <w:tc>
          <w:tcPr>
            <w:tcW w:w="3543" w:type="dxa"/>
            <w:vMerge w:val="restart"/>
          </w:tcPr>
          <w:p w14:paraId="0D198B92" w14:textId="77777777" w:rsidR="00246ED2" w:rsidRPr="00246ED2" w:rsidRDefault="00246ED2" w:rsidP="00A26016">
            <w:pPr>
              <w:pStyle w:val="LO"/>
              <w:rPr>
                <w:rFonts w:eastAsiaTheme="minorHAnsi" w:cstheme="minorBidi"/>
                <w:color w:val="000000" w:themeColor="text1"/>
                <w:sz w:val="22"/>
                <w:szCs w:val="22"/>
              </w:rPr>
            </w:pPr>
            <w:r w:rsidRPr="00246ED2">
              <w:rPr>
                <w:rFonts w:eastAsiaTheme="minorHAnsi" w:cstheme="minorBidi"/>
                <w:color w:val="000000" w:themeColor="text1"/>
                <w:sz w:val="22"/>
                <w:szCs w:val="22"/>
              </w:rPr>
              <w:t>Understand the contribution of a</w:t>
            </w:r>
          </w:p>
          <w:p w14:paraId="0D198B93" w14:textId="77777777" w:rsidR="00246ED2" w:rsidRPr="00246ED2" w:rsidRDefault="00246ED2" w:rsidP="00A26016">
            <w:pPr>
              <w:pStyle w:val="LO"/>
              <w:numPr>
                <w:ilvl w:val="0"/>
                <w:numId w:val="0"/>
              </w:numPr>
              <w:ind w:left="360"/>
              <w:rPr>
                <w:color w:val="000000" w:themeColor="text1"/>
                <w:sz w:val="22"/>
                <w:szCs w:val="22"/>
              </w:rPr>
            </w:pPr>
            <w:r w:rsidRPr="00246ED2">
              <w:rPr>
                <w:rFonts w:eastAsiaTheme="minorHAnsi" w:cstheme="minorBidi"/>
                <w:color w:val="000000" w:themeColor="text1"/>
                <w:sz w:val="22"/>
                <w:szCs w:val="22"/>
              </w:rPr>
              <w:t>psychodynamic approach to therapeutic practice</w:t>
            </w:r>
          </w:p>
        </w:tc>
        <w:tc>
          <w:tcPr>
            <w:tcW w:w="3936" w:type="dxa"/>
          </w:tcPr>
          <w:p w14:paraId="0D198B94"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Review and evaluate how a psychodynamic approach to counselling seeks to establish the counselling relationship and process </w:t>
            </w:r>
          </w:p>
        </w:tc>
        <w:tc>
          <w:tcPr>
            <w:tcW w:w="3203" w:type="dxa"/>
          </w:tcPr>
          <w:p w14:paraId="0D198B95"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9A" w14:textId="77777777" w:rsidTr="00D76AD0">
        <w:trPr>
          <w:cantSplit/>
          <w:jc w:val="center"/>
        </w:trPr>
        <w:tc>
          <w:tcPr>
            <w:tcW w:w="3543" w:type="dxa"/>
            <w:vMerge/>
          </w:tcPr>
          <w:p w14:paraId="0D198B97" w14:textId="77777777" w:rsidR="00246ED2" w:rsidRPr="00246ED2" w:rsidRDefault="00246ED2" w:rsidP="00A26016">
            <w:pPr>
              <w:tabs>
                <w:tab w:val="left" w:pos="397"/>
              </w:tabs>
              <w:spacing w:after="0"/>
              <w:rPr>
                <w:rFonts w:ascii="Calibri" w:hAnsi="Calibri"/>
                <w:color w:val="000000" w:themeColor="text1"/>
              </w:rPr>
            </w:pPr>
          </w:p>
        </w:tc>
        <w:tc>
          <w:tcPr>
            <w:tcW w:w="3936" w:type="dxa"/>
          </w:tcPr>
          <w:p w14:paraId="0D198B98"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Review and evaluate how a psychodynamic approach to counselling seeks to develop and sustain the counselling relationship and process </w:t>
            </w:r>
          </w:p>
        </w:tc>
        <w:tc>
          <w:tcPr>
            <w:tcW w:w="3203" w:type="dxa"/>
          </w:tcPr>
          <w:p w14:paraId="0D198B99"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9E" w14:textId="77777777" w:rsidTr="00D76AD0">
        <w:trPr>
          <w:cantSplit/>
          <w:jc w:val="center"/>
        </w:trPr>
        <w:tc>
          <w:tcPr>
            <w:tcW w:w="3543" w:type="dxa"/>
            <w:vMerge/>
          </w:tcPr>
          <w:p w14:paraId="0D198B9B" w14:textId="77777777" w:rsidR="00246ED2" w:rsidRPr="00246ED2" w:rsidRDefault="00246ED2" w:rsidP="00A26016">
            <w:pPr>
              <w:tabs>
                <w:tab w:val="left" w:pos="397"/>
              </w:tabs>
              <w:spacing w:after="0"/>
              <w:rPr>
                <w:rFonts w:ascii="Calibri" w:hAnsi="Calibri"/>
                <w:color w:val="000000" w:themeColor="text1"/>
              </w:rPr>
            </w:pPr>
          </w:p>
        </w:tc>
        <w:tc>
          <w:tcPr>
            <w:tcW w:w="3936" w:type="dxa"/>
          </w:tcPr>
          <w:p w14:paraId="0D198B9C"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 xml:space="preserve">Review and evaluate how a psychodynamic approach to counselling seeks to conclude the counselling relationship and process </w:t>
            </w:r>
          </w:p>
        </w:tc>
        <w:tc>
          <w:tcPr>
            <w:tcW w:w="3203" w:type="dxa"/>
          </w:tcPr>
          <w:p w14:paraId="0D198B9D" w14:textId="77777777" w:rsidR="00246ED2" w:rsidRPr="00246ED2" w:rsidRDefault="00246ED2" w:rsidP="00320402">
            <w:pPr>
              <w:tabs>
                <w:tab w:val="left" w:pos="397"/>
              </w:tabs>
              <w:spacing w:after="0"/>
              <w:jc w:val="center"/>
              <w:rPr>
                <w:rFonts w:ascii="Calibri" w:hAnsi="Calibri"/>
                <w:color w:val="000000" w:themeColor="text1"/>
              </w:rPr>
            </w:pPr>
          </w:p>
        </w:tc>
      </w:tr>
      <w:tr w:rsidR="00246ED2" w:rsidRPr="00512C95" w14:paraId="0D198BA2" w14:textId="77777777" w:rsidTr="00D76AD0">
        <w:trPr>
          <w:cantSplit/>
          <w:jc w:val="center"/>
        </w:trPr>
        <w:tc>
          <w:tcPr>
            <w:tcW w:w="3543" w:type="dxa"/>
            <w:vMerge/>
          </w:tcPr>
          <w:p w14:paraId="0D198B9F" w14:textId="77777777" w:rsidR="00246ED2" w:rsidRPr="00246ED2" w:rsidRDefault="00246ED2" w:rsidP="00A26016">
            <w:pPr>
              <w:tabs>
                <w:tab w:val="left" w:pos="397"/>
              </w:tabs>
              <w:spacing w:after="0"/>
              <w:rPr>
                <w:rFonts w:ascii="Calibri" w:hAnsi="Calibri"/>
                <w:color w:val="000000" w:themeColor="text1"/>
              </w:rPr>
            </w:pPr>
          </w:p>
        </w:tc>
        <w:tc>
          <w:tcPr>
            <w:tcW w:w="3936" w:type="dxa"/>
          </w:tcPr>
          <w:p w14:paraId="0D198BA0" w14:textId="77777777" w:rsidR="00246ED2" w:rsidRPr="00246ED2" w:rsidRDefault="00246ED2" w:rsidP="00A26016">
            <w:pPr>
              <w:pStyle w:val="AC"/>
              <w:ind w:left="431" w:hanging="431"/>
              <w:rPr>
                <w:color w:val="000000" w:themeColor="text1"/>
                <w:sz w:val="22"/>
                <w:szCs w:val="22"/>
              </w:rPr>
            </w:pPr>
            <w:r w:rsidRPr="00246ED2">
              <w:rPr>
                <w:color w:val="000000" w:themeColor="text1"/>
                <w:sz w:val="22"/>
                <w:szCs w:val="22"/>
              </w:rPr>
              <w:t>Explain how a psychodynamic approach to counselling seeks to assess the efficacy of counselling casework</w:t>
            </w:r>
          </w:p>
        </w:tc>
        <w:tc>
          <w:tcPr>
            <w:tcW w:w="3203" w:type="dxa"/>
          </w:tcPr>
          <w:p w14:paraId="0D198BA1" w14:textId="77777777" w:rsidR="00246ED2" w:rsidRPr="00246ED2" w:rsidRDefault="00246ED2" w:rsidP="00320402">
            <w:pPr>
              <w:tabs>
                <w:tab w:val="left" w:pos="397"/>
              </w:tabs>
              <w:spacing w:after="0"/>
              <w:jc w:val="center"/>
              <w:rPr>
                <w:rFonts w:ascii="Calibri" w:hAnsi="Calibri"/>
                <w:color w:val="000000" w:themeColor="text1"/>
              </w:rPr>
            </w:pPr>
          </w:p>
        </w:tc>
      </w:tr>
    </w:tbl>
    <w:p w14:paraId="0D198BA3" w14:textId="77777777" w:rsidR="00320402" w:rsidRPr="00322FA1" w:rsidRDefault="00320402" w:rsidP="00320402">
      <w:pPr>
        <w:spacing w:after="0"/>
        <w:rPr>
          <w:rFonts w:ascii="Comic Sans MS" w:hAnsi="Comic Sans MS"/>
          <w:sz w:val="24"/>
          <w:szCs w:val="28"/>
        </w:rPr>
      </w:pPr>
    </w:p>
    <w:p w14:paraId="0D198BA4" w14:textId="77777777" w:rsidR="00320402" w:rsidRPr="00C56BE3" w:rsidRDefault="00320402" w:rsidP="00320402">
      <w:pPr>
        <w:pStyle w:val="BodyText2"/>
        <w:spacing w:line="240" w:lineRule="auto"/>
        <w:rPr>
          <w:rFonts w:asciiTheme="minorHAnsi" w:hAnsiTheme="minorHAnsi"/>
          <w:b/>
        </w:rPr>
      </w:pPr>
      <w:r w:rsidRPr="00C56BE3">
        <w:rPr>
          <w:rFonts w:asciiTheme="minorHAnsi" w:hAnsiTheme="minorHAnsi"/>
          <w:b/>
        </w:rPr>
        <w:t xml:space="preserve">Final </w:t>
      </w:r>
      <w:r w:rsidR="000A1AD6">
        <w:rPr>
          <w:rFonts w:asciiTheme="minorHAnsi" w:hAnsiTheme="minorHAnsi"/>
          <w:b/>
        </w:rPr>
        <w:t>Tutor/A</w:t>
      </w:r>
      <w:r w:rsidR="006C64D8">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320402" w:rsidRPr="00D57743" w14:paraId="0D198BAB" w14:textId="77777777" w:rsidTr="00320402">
        <w:tc>
          <w:tcPr>
            <w:tcW w:w="10695" w:type="dxa"/>
          </w:tcPr>
          <w:p w14:paraId="0D198BA5" w14:textId="77777777" w:rsidR="00320402" w:rsidRPr="00D57743" w:rsidRDefault="00320402" w:rsidP="00320402">
            <w:pPr>
              <w:pStyle w:val="BodyText2"/>
              <w:spacing w:after="0" w:line="240" w:lineRule="auto"/>
              <w:rPr>
                <w:rFonts w:asciiTheme="minorHAnsi" w:hAnsiTheme="minorHAnsi"/>
              </w:rPr>
            </w:pPr>
          </w:p>
          <w:p w14:paraId="0D198BA6" w14:textId="77777777" w:rsidR="00320402" w:rsidRDefault="00320402" w:rsidP="00320402">
            <w:pPr>
              <w:pStyle w:val="BodyText2"/>
              <w:spacing w:after="0" w:line="240" w:lineRule="auto"/>
              <w:rPr>
                <w:rFonts w:asciiTheme="minorHAnsi" w:hAnsiTheme="minorHAnsi"/>
              </w:rPr>
            </w:pPr>
          </w:p>
          <w:p w14:paraId="0D198BA7" w14:textId="77777777" w:rsidR="00320402" w:rsidRDefault="00320402" w:rsidP="00320402">
            <w:pPr>
              <w:pStyle w:val="BodyText2"/>
              <w:spacing w:after="0" w:line="240" w:lineRule="auto"/>
              <w:rPr>
                <w:rFonts w:asciiTheme="minorHAnsi" w:hAnsiTheme="minorHAnsi"/>
              </w:rPr>
            </w:pPr>
          </w:p>
          <w:p w14:paraId="0D198BA8" w14:textId="77777777" w:rsidR="00320402" w:rsidRDefault="00320402" w:rsidP="00320402">
            <w:pPr>
              <w:pStyle w:val="BodyText2"/>
              <w:spacing w:after="0" w:line="240" w:lineRule="auto"/>
              <w:rPr>
                <w:rFonts w:asciiTheme="minorHAnsi" w:hAnsiTheme="minorHAnsi"/>
              </w:rPr>
            </w:pPr>
          </w:p>
          <w:p w14:paraId="0D198BA9" w14:textId="77777777" w:rsidR="00320402" w:rsidRDefault="00320402" w:rsidP="00320402">
            <w:pPr>
              <w:pStyle w:val="BodyText2"/>
              <w:rPr>
                <w:rFonts w:asciiTheme="minorHAnsi" w:hAnsiTheme="minorHAnsi"/>
              </w:rPr>
            </w:pPr>
          </w:p>
          <w:p w14:paraId="0D198BAA" w14:textId="77777777" w:rsidR="00320402" w:rsidRPr="00D57743" w:rsidRDefault="00320402" w:rsidP="00320402">
            <w:pPr>
              <w:pStyle w:val="BodyText2"/>
              <w:rPr>
                <w:rFonts w:asciiTheme="minorHAnsi" w:hAnsiTheme="minorHAnsi"/>
              </w:rPr>
            </w:pPr>
          </w:p>
        </w:tc>
      </w:tr>
    </w:tbl>
    <w:p w14:paraId="0D198BAC" w14:textId="77777777" w:rsidR="00320402" w:rsidRDefault="00320402" w:rsidP="00320402">
      <w:pPr>
        <w:numPr>
          <w:ilvl w:val="12"/>
          <w:numId w:val="0"/>
        </w:numPr>
        <w:spacing w:after="0"/>
        <w:rPr>
          <w:sz w:val="20"/>
        </w:rPr>
      </w:pPr>
    </w:p>
    <w:p w14:paraId="0D198BAD" w14:textId="77777777" w:rsidR="00BE1464" w:rsidRPr="00C56BE3" w:rsidDel="00CE5AE5" w:rsidRDefault="000A1AD6" w:rsidP="00BE1464">
      <w:pPr>
        <w:pStyle w:val="BodyText2"/>
        <w:spacing w:line="240" w:lineRule="auto"/>
        <w:rPr>
          <w:rFonts w:asciiTheme="minorHAnsi" w:hAnsiTheme="minorHAnsi"/>
          <w:b/>
        </w:rPr>
      </w:pPr>
      <w:r>
        <w:rPr>
          <w:rFonts w:asciiTheme="minorHAnsi" w:hAnsiTheme="minorHAnsi"/>
          <w:b/>
        </w:rPr>
        <w:t xml:space="preserve">Learner </w:t>
      </w:r>
      <w:r w:rsidR="00BE1464" w:rsidRPr="00C56BE3" w:rsidDel="00CE5AE5">
        <w:rPr>
          <w:rFonts w:asciiTheme="minorHAnsi" w:hAnsiTheme="minorHAnsi"/>
          <w:b/>
        </w:rPr>
        <w:t>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BE1464" w:rsidRPr="00D57743" w:rsidDel="00CE5AE5" w14:paraId="0D198BB1" w14:textId="77777777" w:rsidTr="00BE1464">
        <w:tc>
          <w:tcPr>
            <w:tcW w:w="10681" w:type="dxa"/>
          </w:tcPr>
          <w:p w14:paraId="0D198BAE" w14:textId="77777777" w:rsidR="00BE1464" w:rsidRPr="00D57743" w:rsidDel="00CE5AE5" w:rsidRDefault="00BE1464" w:rsidP="00BE1464">
            <w:pPr>
              <w:pStyle w:val="BodyText2"/>
              <w:rPr>
                <w:rFonts w:asciiTheme="minorHAnsi" w:hAnsiTheme="minorHAnsi"/>
              </w:rPr>
            </w:pPr>
          </w:p>
          <w:p w14:paraId="0D198BAF" w14:textId="77777777" w:rsidR="00BE1464" w:rsidRPr="00D57743" w:rsidDel="00CE5AE5" w:rsidRDefault="00BE1464" w:rsidP="00BE1464">
            <w:pPr>
              <w:pStyle w:val="BodyText2"/>
              <w:rPr>
                <w:rFonts w:asciiTheme="minorHAnsi" w:hAnsiTheme="minorHAnsi"/>
              </w:rPr>
            </w:pPr>
          </w:p>
          <w:p w14:paraId="0D198BB0" w14:textId="77777777" w:rsidR="00BE1464" w:rsidRPr="00D57743" w:rsidDel="00CE5AE5" w:rsidRDefault="00BE1464" w:rsidP="00BE1464">
            <w:pPr>
              <w:pStyle w:val="BodyText2"/>
              <w:rPr>
                <w:rFonts w:asciiTheme="minorHAnsi" w:hAnsiTheme="minorHAnsi"/>
              </w:rPr>
            </w:pPr>
          </w:p>
        </w:tc>
      </w:tr>
    </w:tbl>
    <w:p w14:paraId="0D198BB2" w14:textId="77777777" w:rsidR="00BE1464" w:rsidRPr="00D57743" w:rsidRDefault="00BE1464" w:rsidP="00BE1464">
      <w:pPr>
        <w:numPr>
          <w:ilvl w:val="12"/>
          <w:numId w:val="0"/>
        </w:numPr>
        <w:rPr>
          <w:b/>
          <w:sz w:val="16"/>
        </w:rPr>
      </w:pPr>
    </w:p>
    <w:p w14:paraId="0D198BB3" w14:textId="77777777" w:rsidR="00320402" w:rsidRPr="000A1AD6" w:rsidRDefault="000A1AD6" w:rsidP="00320402">
      <w:pPr>
        <w:pStyle w:val="BodyText"/>
        <w:rPr>
          <w:rFonts w:asciiTheme="minorHAnsi" w:hAnsiTheme="minorHAnsi"/>
          <w:b/>
          <w:bCs/>
          <w:color w:val="000000" w:themeColor="text1"/>
          <w:sz w:val="24"/>
          <w:szCs w:val="28"/>
        </w:rPr>
      </w:pPr>
      <w:r w:rsidRPr="000A1AD6">
        <w:rPr>
          <w:rFonts w:asciiTheme="minorHAnsi" w:hAnsiTheme="minorHAnsi"/>
          <w:b/>
          <w:bCs/>
          <w:color w:val="000000" w:themeColor="text1"/>
          <w:sz w:val="24"/>
          <w:szCs w:val="28"/>
        </w:rPr>
        <w:t>Learner</w:t>
      </w:r>
      <w:r w:rsidR="00320402" w:rsidRPr="000A1AD6">
        <w:rPr>
          <w:rFonts w:asciiTheme="minorHAnsi" w:hAnsiTheme="minorHAnsi"/>
          <w:b/>
          <w:bCs/>
          <w:color w:val="000000" w:themeColor="text1"/>
          <w:sz w:val="24"/>
          <w:szCs w:val="28"/>
        </w:rPr>
        <w:t xml:space="preserve"> Submission Disclaimer</w:t>
      </w:r>
    </w:p>
    <w:p w14:paraId="0D198BB4" w14:textId="77777777" w:rsidR="00320402" w:rsidRDefault="00320402" w:rsidP="00320402">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14:paraId="0D198BB5" w14:textId="77777777" w:rsidR="00320402" w:rsidRDefault="00320402" w:rsidP="00320402">
      <w:pPr>
        <w:pStyle w:val="BodyText"/>
        <w:rPr>
          <w:rFonts w:asciiTheme="minorHAnsi" w:hAnsiTheme="minorHAnsi"/>
          <w:b/>
          <w:color w:val="000000" w:themeColor="text1"/>
          <w:sz w:val="24"/>
          <w:szCs w:val="28"/>
        </w:rPr>
      </w:pPr>
    </w:p>
    <w:p w14:paraId="0D198BB6" w14:textId="77777777" w:rsidR="00320402" w:rsidRPr="000A1AD6" w:rsidRDefault="00320402" w:rsidP="00320402">
      <w:pPr>
        <w:pStyle w:val="BodyText"/>
        <w:rPr>
          <w:rFonts w:asciiTheme="minorHAnsi" w:hAnsiTheme="minorHAnsi"/>
          <w:b/>
          <w:color w:val="000000" w:themeColor="text1"/>
          <w:sz w:val="24"/>
          <w:szCs w:val="28"/>
        </w:rPr>
      </w:pPr>
      <w:r w:rsidRPr="000A1AD6">
        <w:rPr>
          <w:rFonts w:asciiTheme="minorHAnsi" w:hAnsiTheme="minorHAnsi"/>
          <w:b/>
          <w:color w:val="000000" w:themeColor="text1"/>
          <w:sz w:val="24"/>
          <w:szCs w:val="28"/>
        </w:rPr>
        <w:t xml:space="preserve">Assessor Disclaimer </w:t>
      </w:r>
    </w:p>
    <w:p w14:paraId="0D198BB7" w14:textId="77777777" w:rsidR="00320402" w:rsidRDefault="00320402" w:rsidP="00320402">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14:paraId="0D198BB8" w14:textId="77777777" w:rsidR="00320402" w:rsidRPr="00512C95" w:rsidRDefault="00320402" w:rsidP="00320402">
      <w:pPr>
        <w:pStyle w:val="BodyText"/>
        <w:rPr>
          <w:rFonts w:asciiTheme="minorHAnsi" w:hAnsiTheme="minorHAnsi"/>
          <w:b/>
          <w:color w:val="000000" w:themeColor="text1"/>
          <w:sz w:val="16"/>
          <w:szCs w:val="28"/>
        </w:rPr>
      </w:pPr>
    </w:p>
    <w:p w14:paraId="0D198BB9" w14:textId="77777777" w:rsidR="00320402" w:rsidRPr="00C56BE3" w:rsidRDefault="00320402" w:rsidP="00320402">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320402" w:rsidRPr="00D57743" w14:paraId="0D198BC0" w14:textId="77777777" w:rsidTr="00320402">
        <w:tc>
          <w:tcPr>
            <w:tcW w:w="1105" w:type="dxa"/>
          </w:tcPr>
          <w:p w14:paraId="0D198BBA" w14:textId="77777777" w:rsidR="00320402" w:rsidRPr="00D57743" w:rsidRDefault="00320402" w:rsidP="00320402">
            <w:pPr>
              <w:numPr>
                <w:ilvl w:val="12"/>
                <w:numId w:val="0"/>
              </w:numPr>
              <w:spacing w:after="0"/>
              <w:rPr>
                <w:b/>
              </w:rPr>
            </w:pPr>
            <w:r w:rsidRPr="00D57743">
              <w:rPr>
                <w:b/>
              </w:rPr>
              <w:t>Assessor</w:t>
            </w:r>
          </w:p>
        </w:tc>
        <w:tc>
          <w:tcPr>
            <w:tcW w:w="2469" w:type="dxa"/>
            <w:tcBorders>
              <w:bottom w:val="single" w:sz="4" w:space="0" w:color="auto"/>
            </w:tcBorders>
          </w:tcPr>
          <w:p w14:paraId="0D198BBB" w14:textId="77777777" w:rsidR="00320402" w:rsidRPr="00D57743" w:rsidRDefault="00320402" w:rsidP="00320402">
            <w:pPr>
              <w:numPr>
                <w:ilvl w:val="12"/>
                <w:numId w:val="0"/>
              </w:numPr>
              <w:spacing w:after="0"/>
              <w:rPr>
                <w:b/>
              </w:rPr>
            </w:pPr>
          </w:p>
        </w:tc>
        <w:tc>
          <w:tcPr>
            <w:tcW w:w="1074" w:type="dxa"/>
          </w:tcPr>
          <w:p w14:paraId="0D198BBC" w14:textId="77777777" w:rsidR="00320402" w:rsidRPr="00D57743" w:rsidRDefault="000A1AD6" w:rsidP="00320402">
            <w:pPr>
              <w:numPr>
                <w:ilvl w:val="12"/>
                <w:numId w:val="0"/>
              </w:numPr>
              <w:spacing w:after="0"/>
              <w:rPr>
                <w:b/>
              </w:rPr>
            </w:pPr>
            <w:r>
              <w:rPr>
                <w:b/>
              </w:rPr>
              <w:t>Learner</w:t>
            </w:r>
          </w:p>
        </w:tc>
        <w:tc>
          <w:tcPr>
            <w:tcW w:w="3402" w:type="dxa"/>
            <w:tcBorders>
              <w:bottom w:val="single" w:sz="4" w:space="0" w:color="auto"/>
            </w:tcBorders>
          </w:tcPr>
          <w:p w14:paraId="0D198BBD" w14:textId="77777777" w:rsidR="00320402" w:rsidRPr="00D57743" w:rsidRDefault="00320402" w:rsidP="00320402">
            <w:pPr>
              <w:numPr>
                <w:ilvl w:val="12"/>
                <w:numId w:val="0"/>
              </w:numPr>
              <w:spacing w:after="0"/>
              <w:rPr>
                <w:b/>
              </w:rPr>
            </w:pPr>
          </w:p>
        </w:tc>
        <w:tc>
          <w:tcPr>
            <w:tcW w:w="709" w:type="dxa"/>
          </w:tcPr>
          <w:p w14:paraId="0D198BBE" w14:textId="77777777" w:rsidR="00320402" w:rsidRPr="00D57743" w:rsidRDefault="00320402" w:rsidP="00320402">
            <w:pPr>
              <w:numPr>
                <w:ilvl w:val="12"/>
                <w:numId w:val="0"/>
              </w:numPr>
              <w:spacing w:after="0"/>
              <w:rPr>
                <w:b/>
              </w:rPr>
            </w:pPr>
            <w:r w:rsidRPr="00D57743">
              <w:rPr>
                <w:b/>
              </w:rPr>
              <w:t>Date</w:t>
            </w:r>
          </w:p>
        </w:tc>
        <w:tc>
          <w:tcPr>
            <w:tcW w:w="1964" w:type="dxa"/>
            <w:tcBorders>
              <w:bottom w:val="single" w:sz="4" w:space="0" w:color="auto"/>
            </w:tcBorders>
          </w:tcPr>
          <w:p w14:paraId="0D198BBF" w14:textId="77777777" w:rsidR="00320402" w:rsidRPr="00D57743" w:rsidRDefault="00320402" w:rsidP="00320402">
            <w:pPr>
              <w:numPr>
                <w:ilvl w:val="12"/>
                <w:numId w:val="0"/>
              </w:numPr>
              <w:spacing w:after="0"/>
              <w:rPr>
                <w:b/>
              </w:rPr>
            </w:pPr>
          </w:p>
        </w:tc>
      </w:tr>
    </w:tbl>
    <w:p w14:paraId="0D198BC1" w14:textId="77777777" w:rsidR="00320402" w:rsidRPr="00512C95" w:rsidRDefault="00320402" w:rsidP="00320402">
      <w:pPr>
        <w:rPr>
          <w:rFonts w:ascii="Comic Sans MS" w:hAnsi="Comic Sans MS"/>
          <w:szCs w:val="28"/>
        </w:rPr>
      </w:pPr>
    </w:p>
    <w:p w14:paraId="0D198BC2" w14:textId="77777777" w:rsidR="00320402" w:rsidRDefault="00320402" w:rsidP="00320402"/>
    <w:p w14:paraId="0D198BC3" w14:textId="77777777" w:rsidR="00246ED2" w:rsidRDefault="00246ED2" w:rsidP="00320402"/>
    <w:p w14:paraId="0D198BC4" w14:textId="77777777" w:rsidR="00246ED2" w:rsidRDefault="00246ED2" w:rsidP="00320402"/>
    <w:p w14:paraId="0D198BC5" w14:textId="77777777" w:rsidR="00246ED2" w:rsidRDefault="00246ED2" w:rsidP="00320402"/>
    <w:p w14:paraId="0D198BC6" w14:textId="77777777" w:rsidR="00246ED2" w:rsidRDefault="00246ED2" w:rsidP="00320402"/>
    <w:p w14:paraId="0D198BC7" w14:textId="77777777" w:rsidR="00246ED2" w:rsidRPr="00E63BC9" w:rsidRDefault="00246ED2" w:rsidP="00320402"/>
    <w:p w14:paraId="0D198BC8" w14:textId="77777777" w:rsidR="00320402" w:rsidRDefault="00320402" w:rsidP="00320402"/>
    <w:p w14:paraId="0D198BC9" w14:textId="77777777" w:rsidR="000A1AD6" w:rsidRDefault="000A1AD6" w:rsidP="00320402"/>
    <w:p w14:paraId="0D198BCA" w14:textId="77777777" w:rsidR="000A1AD6" w:rsidRDefault="000A1AD6" w:rsidP="00320402"/>
    <w:p w14:paraId="0D198BCB" w14:textId="77777777" w:rsidR="000A1AD6" w:rsidRDefault="000A1AD6" w:rsidP="00320402"/>
    <w:p w14:paraId="0D198BCC" w14:textId="77777777" w:rsidR="000A1AD6" w:rsidRDefault="000A1AD6" w:rsidP="00320402"/>
    <w:p w14:paraId="0D198BCD" w14:textId="77777777" w:rsidR="00F47CBA" w:rsidRDefault="00F47CBA" w:rsidP="00320402"/>
    <w:p w14:paraId="0D198BCE" w14:textId="77777777" w:rsidR="00F47CBA" w:rsidRDefault="00F47CBA" w:rsidP="00320402"/>
    <w:p w14:paraId="0D198BCF" w14:textId="77777777" w:rsidR="00F47CBA" w:rsidRDefault="00F47CBA" w:rsidP="00320402"/>
    <w:p w14:paraId="0D198BD0" w14:textId="77777777" w:rsidR="000A1AD6" w:rsidRDefault="000A1AD6" w:rsidP="00320402"/>
    <w:p w14:paraId="0D198BD1" w14:textId="77777777" w:rsidR="000A1AD6" w:rsidRPr="007D76EE" w:rsidRDefault="000A1AD6" w:rsidP="00320402"/>
    <w:p w14:paraId="0D198BD2" w14:textId="77777777" w:rsidR="00B0461B" w:rsidRDefault="00B0461B" w:rsidP="00320402">
      <w:pPr>
        <w:pStyle w:val="Heading2"/>
      </w:pPr>
      <w:bookmarkStart w:id="4" w:name="_Toc397092097"/>
      <w:r w:rsidRPr="00320402">
        <w:lastRenderedPageBreak/>
        <w:t>Assignment Brief</w:t>
      </w:r>
      <w:bookmarkEnd w:id="4"/>
    </w:p>
    <w:p w14:paraId="0D198BD3" w14:textId="77777777" w:rsidR="00B0461B" w:rsidRDefault="00B0461B" w:rsidP="00B0461B"/>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B0461B" w:rsidRPr="00C56BE3" w14:paraId="0D198BD6" w14:textId="77777777" w:rsidTr="00B0461B">
        <w:trPr>
          <w:cantSplit/>
          <w:trHeight w:val="397"/>
        </w:trPr>
        <w:tc>
          <w:tcPr>
            <w:tcW w:w="2575" w:type="dxa"/>
            <w:vAlign w:val="center"/>
          </w:tcPr>
          <w:p w14:paraId="0D198BD4" w14:textId="77777777" w:rsidR="00B0461B" w:rsidRPr="00C56BE3" w:rsidRDefault="00B0461B" w:rsidP="00B0461B">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14:paraId="0D198BD5" w14:textId="77777777" w:rsidR="00B0461B" w:rsidRPr="00C56BE3" w:rsidRDefault="00B0461B" w:rsidP="00F47CBA">
            <w:pPr>
              <w:pStyle w:val="UnitText"/>
              <w:rPr>
                <w:b/>
                <w:color w:val="000000" w:themeColor="text1"/>
                <w:sz w:val="28"/>
                <w:szCs w:val="28"/>
              </w:rPr>
            </w:pPr>
            <w:r>
              <w:rPr>
                <w:b/>
                <w:color w:val="000000" w:themeColor="text1"/>
                <w:sz w:val="28"/>
                <w:szCs w:val="28"/>
              </w:rPr>
              <w:t xml:space="preserve">AIM Awards Level 4 </w:t>
            </w:r>
            <w:r w:rsidR="00F47CBA">
              <w:rPr>
                <w:b/>
                <w:color w:val="000000" w:themeColor="text1"/>
                <w:sz w:val="28"/>
                <w:szCs w:val="28"/>
              </w:rPr>
              <w:t>Certificate</w:t>
            </w:r>
            <w:r>
              <w:rPr>
                <w:b/>
                <w:color w:val="000000" w:themeColor="text1"/>
                <w:sz w:val="28"/>
                <w:szCs w:val="28"/>
              </w:rPr>
              <w:t xml:space="preserve"> in Counselling</w:t>
            </w:r>
            <w:r w:rsidR="00F47CBA">
              <w:rPr>
                <w:b/>
                <w:color w:val="000000" w:themeColor="text1"/>
                <w:sz w:val="28"/>
                <w:szCs w:val="28"/>
              </w:rPr>
              <w:t>: Psychodynamic Theory</w:t>
            </w:r>
            <w:r>
              <w:rPr>
                <w:b/>
                <w:color w:val="000000" w:themeColor="text1"/>
                <w:sz w:val="28"/>
                <w:szCs w:val="28"/>
              </w:rPr>
              <w:t xml:space="preserve"> </w:t>
            </w:r>
          </w:p>
        </w:tc>
      </w:tr>
      <w:tr w:rsidR="00B0461B" w:rsidRPr="00C56BE3" w14:paraId="0D198BD9" w14:textId="77777777" w:rsidTr="00B0461B">
        <w:trPr>
          <w:cantSplit/>
          <w:trHeight w:val="397"/>
        </w:trPr>
        <w:tc>
          <w:tcPr>
            <w:tcW w:w="2575" w:type="dxa"/>
            <w:vAlign w:val="center"/>
          </w:tcPr>
          <w:p w14:paraId="0D198BD7" w14:textId="77777777" w:rsidR="00B0461B" w:rsidRDefault="00B0461B" w:rsidP="00B0461B">
            <w:pPr>
              <w:pStyle w:val="UnitText"/>
              <w:rPr>
                <w:color w:val="000000" w:themeColor="text1"/>
                <w:sz w:val="28"/>
                <w:szCs w:val="28"/>
              </w:rPr>
            </w:pPr>
            <w:r>
              <w:rPr>
                <w:color w:val="000000" w:themeColor="text1"/>
                <w:sz w:val="28"/>
                <w:szCs w:val="28"/>
              </w:rPr>
              <w:t>Unit(s) covered:</w:t>
            </w:r>
          </w:p>
        </w:tc>
        <w:tc>
          <w:tcPr>
            <w:tcW w:w="7915" w:type="dxa"/>
            <w:gridSpan w:val="4"/>
            <w:vAlign w:val="center"/>
          </w:tcPr>
          <w:p w14:paraId="0D198BD8" w14:textId="77777777" w:rsidR="00B0461B" w:rsidRPr="00C56BE3" w:rsidRDefault="00B0461B" w:rsidP="00B0461B">
            <w:pPr>
              <w:pStyle w:val="UnitText"/>
              <w:rPr>
                <w:b/>
                <w:color w:val="000000" w:themeColor="text1"/>
                <w:sz w:val="28"/>
                <w:szCs w:val="28"/>
              </w:rPr>
            </w:pPr>
            <w:r>
              <w:rPr>
                <w:b/>
                <w:color w:val="000000" w:themeColor="text1"/>
                <w:sz w:val="28"/>
                <w:szCs w:val="28"/>
              </w:rPr>
              <w:t>Psychodynamic Theory L4</w:t>
            </w:r>
          </w:p>
        </w:tc>
      </w:tr>
      <w:tr w:rsidR="00B0461B" w:rsidRPr="00C56BE3" w14:paraId="0D198BDC" w14:textId="77777777" w:rsidTr="00B0461B">
        <w:trPr>
          <w:cantSplit/>
          <w:trHeight w:val="397"/>
        </w:trPr>
        <w:tc>
          <w:tcPr>
            <w:tcW w:w="2575" w:type="dxa"/>
            <w:vAlign w:val="center"/>
          </w:tcPr>
          <w:p w14:paraId="0D198BDA" w14:textId="77777777" w:rsidR="00B0461B" w:rsidRPr="00C56BE3" w:rsidRDefault="00B0461B" w:rsidP="00B0461B">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14:paraId="0D198BDB" w14:textId="77777777" w:rsidR="00B0461B" w:rsidRPr="00C56BE3" w:rsidRDefault="00B0461B" w:rsidP="00B0461B">
            <w:pPr>
              <w:pStyle w:val="UnitText"/>
              <w:rPr>
                <w:b/>
                <w:color w:val="000000" w:themeColor="text1"/>
                <w:sz w:val="28"/>
                <w:szCs w:val="28"/>
              </w:rPr>
            </w:pPr>
          </w:p>
        </w:tc>
      </w:tr>
      <w:tr w:rsidR="00B0461B" w:rsidRPr="00C56BE3" w14:paraId="0D198BE1" w14:textId="77777777" w:rsidTr="00B0461B">
        <w:trPr>
          <w:cantSplit/>
          <w:trHeight w:val="567"/>
        </w:trPr>
        <w:tc>
          <w:tcPr>
            <w:tcW w:w="2575" w:type="dxa"/>
            <w:vAlign w:val="center"/>
          </w:tcPr>
          <w:p w14:paraId="0D198BDD" w14:textId="77777777" w:rsidR="00B0461B" w:rsidRPr="00C56BE3" w:rsidRDefault="00B0461B" w:rsidP="00B0461B">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14:paraId="0D198BDE" w14:textId="77777777" w:rsidR="00B0461B" w:rsidRPr="006616B5" w:rsidRDefault="00B0461B" w:rsidP="00B0461B">
            <w:pPr>
              <w:pStyle w:val="UnitText"/>
              <w:spacing w:before="120" w:after="120"/>
              <w:rPr>
                <w:b/>
                <w:color w:val="000000" w:themeColor="text1"/>
                <w:sz w:val="36"/>
                <w:szCs w:val="36"/>
              </w:rPr>
            </w:pPr>
            <w:r>
              <w:rPr>
                <w:b/>
                <w:color w:val="000000" w:themeColor="text1"/>
                <w:sz w:val="36"/>
                <w:szCs w:val="36"/>
              </w:rPr>
              <w:t>Psychodynamic Theory</w:t>
            </w:r>
            <w:r w:rsidR="007964B9">
              <w:rPr>
                <w:b/>
                <w:color w:val="000000" w:themeColor="text1"/>
                <w:sz w:val="36"/>
                <w:szCs w:val="36"/>
              </w:rPr>
              <w:t xml:space="preserve"> Essay</w:t>
            </w:r>
          </w:p>
        </w:tc>
        <w:tc>
          <w:tcPr>
            <w:tcW w:w="1825" w:type="dxa"/>
            <w:vAlign w:val="center"/>
          </w:tcPr>
          <w:p w14:paraId="0D198BDF" w14:textId="77777777" w:rsidR="00B0461B" w:rsidRPr="00C265D9" w:rsidRDefault="00B0461B" w:rsidP="00B0461B">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14:paraId="0D198BE0" w14:textId="77777777" w:rsidR="00B0461B" w:rsidRPr="00C265D9" w:rsidRDefault="00B0461B" w:rsidP="00B0461B">
            <w:pPr>
              <w:pStyle w:val="UnitText"/>
              <w:spacing w:before="120" w:after="120"/>
              <w:jc w:val="center"/>
              <w:rPr>
                <w:color w:val="000000" w:themeColor="text1"/>
                <w:sz w:val="28"/>
                <w:szCs w:val="28"/>
              </w:rPr>
            </w:pPr>
            <w:r>
              <w:rPr>
                <w:color w:val="000000" w:themeColor="text1"/>
                <w:sz w:val="28"/>
                <w:szCs w:val="28"/>
              </w:rPr>
              <w:t xml:space="preserve"> 1 / 1</w:t>
            </w:r>
          </w:p>
        </w:tc>
      </w:tr>
      <w:tr w:rsidR="00B0461B" w:rsidRPr="00C56BE3" w14:paraId="0D198BE6" w14:textId="77777777" w:rsidTr="00B0461B">
        <w:trPr>
          <w:cantSplit/>
          <w:trHeight w:val="397"/>
        </w:trPr>
        <w:tc>
          <w:tcPr>
            <w:tcW w:w="2575" w:type="dxa"/>
            <w:vAlign w:val="center"/>
          </w:tcPr>
          <w:p w14:paraId="0D198BE2" w14:textId="77777777" w:rsidR="00B0461B" w:rsidRPr="008302B6" w:rsidRDefault="00EB3AC5" w:rsidP="00B0461B">
            <w:pPr>
              <w:pStyle w:val="UnitText"/>
              <w:rPr>
                <w:color w:val="000000" w:themeColor="text1"/>
                <w:sz w:val="28"/>
                <w:szCs w:val="28"/>
              </w:rPr>
            </w:pPr>
            <w:r>
              <w:rPr>
                <w:color w:val="000000" w:themeColor="text1"/>
                <w:sz w:val="28"/>
                <w:szCs w:val="28"/>
              </w:rPr>
              <w:t>Date Brief Set</w:t>
            </w:r>
            <w:r w:rsidR="00B0461B" w:rsidRPr="008302B6">
              <w:rPr>
                <w:color w:val="000000" w:themeColor="text1"/>
                <w:sz w:val="28"/>
                <w:szCs w:val="28"/>
              </w:rPr>
              <w:t>:</w:t>
            </w:r>
          </w:p>
        </w:tc>
        <w:tc>
          <w:tcPr>
            <w:tcW w:w="2522" w:type="dxa"/>
            <w:vAlign w:val="center"/>
          </w:tcPr>
          <w:p w14:paraId="0D198BE3" w14:textId="77777777" w:rsidR="00B0461B" w:rsidRPr="008302B6" w:rsidRDefault="00B0461B" w:rsidP="00B0461B">
            <w:pPr>
              <w:pStyle w:val="UnitText"/>
              <w:spacing w:before="120" w:after="120"/>
              <w:rPr>
                <w:color w:val="000000" w:themeColor="text1"/>
                <w:sz w:val="28"/>
                <w:szCs w:val="36"/>
              </w:rPr>
            </w:pPr>
          </w:p>
        </w:tc>
        <w:tc>
          <w:tcPr>
            <w:tcW w:w="2576" w:type="dxa"/>
            <w:vAlign w:val="center"/>
          </w:tcPr>
          <w:p w14:paraId="0D198BE4" w14:textId="77777777" w:rsidR="00B0461B" w:rsidRPr="008302B6" w:rsidRDefault="00B0461B" w:rsidP="00B0461B">
            <w:pPr>
              <w:pStyle w:val="UnitText"/>
              <w:spacing w:before="120" w:after="120"/>
              <w:rPr>
                <w:color w:val="000000" w:themeColor="text1"/>
                <w:sz w:val="28"/>
                <w:szCs w:val="36"/>
              </w:rPr>
            </w:pPr>
            <w:r w:rsidRPr="008302B6">
              <w:rPr>
                <w:color w:val="000000" w:themeColor="text1"/>
                <w:sz w:val="28"/>
                <w:szCs w:val="36"/>
              </w:rPr>
              <w:t>Submission Date:</w:t>
            </w:r>
          </w:p>
        </w:tc>
        <w:tc>
          <w:tcPr>
            <w:tcW w:w="2817" w:type="dxa"/>
            <w:gridSpan w:val="2"/>
            <w:vAlign w:val="center"/>
          </w:tcPr>
          <w:p w14:paraId="0D198BE5" w14:textId="77777777" w:rsidR="00B0461B" w:rsidRPr="008302B6" w:rsidRDefault="00B0461B" w:rsidP="00B0461B">
            <w:pPr>
              <w:pStyle w:val="UnitText"/>
              <w:spacing w:before="120" w:after="120"/>
              <w:rPr>
                <w:b/>
                <w:color w:val="000000" w:themeColor="text1"/>
                <w:sz w:val="28"/>
                <w:szCs w:val="36"/>
              </w:rPr>
            </w:pPr>
          </w:p>
        </w:tc>
      </w:tr>
    </w:tbl>
    <w:p w14:paraId="0D198BE7" w14:textId="77777777" w:rsidR="00B0461B" w:rsidRDefault="00B0461B" w:rsidP="00B0461B">
      <w:pPr>
        <w:pStyle w:val="UnitText"/>
        <w:rPr>
          <w:b/>
          <w:color w:val="000000" w:themeColor="text1"/>
        </w:rPr>
      </w:pPr>
    </w:p>
    <w:p w14:paraId="0D198BE8" w14:textId="77777777" w:rsidR="00B0461B" w:rsidRDefault="00B0461B" w:rsidP="00B0461B">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B0461B" w14:paraId="0D198BEA" w14:textId="77777777" w:rsidTr="00B0461B">
        <w:tc>
          <w:tcPr>
            <w:tcW w:w="10490" w:type="dxa"/>
          </w:tcPr>
          <w:p w14:paraId="0D198BE9" w14:textId="77777777" w:rsidR="00B0461B" w:rsidRPr="00C56BE3" w:rsidRDefault="00B0461B" w:rsidP="00F92D66">
            <w:pPr>
              <w:pStyle w:val="UnitText"/>
              <w:spacing w:before="120" w:after="120"/>
              <w:rPr>
                <w:color w:val="000000" w:themeColor="text1"/>
              </w:rPr>
            </w:pPr>
            <w:r>
              <w:rPr>
                <w:color w:val="000000" w:themeColor="text1"/>
              </w:rPr>
              <w:t xml:space="preserve">Psychodynamic Theory is one of the three key </w:t>
            </w:r>
            <w:r w:rsidR="00DD62C1">
              <w:rPr>
                <w:color w:val="000000" w:themeColor="text1"/>
              </w:rPr>
              <w:t xml:space="preserve">theoretical </w:t>
            </w:r>
            <w:r>
              <w:rPr>
                <w:color w:val="000000" w:themeColor="text1"/>
              </w:rPr>
              <w:t xml:space="preserve">Models used for working with clients.  </w:t>
            </w:r>
            <w:r w:rsidR="001E2C91">
              <w:rPr>
                <w:color w:val="000000" w:themeColor="text1"/>
              </w:rPr>
              <w:t>K</w:t>
            </w:r>
            <w:r w:rsidRPr="001E2C91">
              <w:rPr>
                <w:color w:val="000000" w:themeColor="text1"/>
              </w:rPr>
              <w:t>nowledge</w:t>
            </w:r>
            <w:r>
              <w:rPr>
                <w:color w:val="000000" w:themeColor="text1"/>
              </w:rPr>
              <w:t xml:space="preserve"> of each of these is important to allow you to choose the most appropriate for each </w:t>
            </w:r>
            <w:r w:rsidR="00F92D66">
              <w:rPr>
                <w:color w:val="000000" w:themeColor="text1"/>
              </w:rPr>
              <w:t>situation</w:t>
            </w:r>
            <w:r>
              <w:rPr>
                <w:color w:val="000000" w:themeColor="text1"/>
              </w:rPr>
              <w:t xml:space="preserve">. By completing this </w:t>
            </w:r>
            <w:proofErr w:type="gramStart"/>
            <w:r>
              <w:rPr>
                <w:color w:val="000000" w:themeColor="text1"/>
              </w:rPr>
              <w:t>assignment</w:t>
            </w:r>
            <w:proofErr w:type="gramEnd"/>
            <w:r>
              <w:rPr>
                <w:color w:val="000000" w:themeColor="text1"/>
              </w:rPr>
              <w:t xml:space="preserve"> you will develop your knowledge in order that you may </w:t>
            </w:r>
            <w:r w:rsidRPr="00FC794C">
              <w:rPr>
                <w:color w:val="000000" w:themeColor="text1"/>
              </w:rPr>
              <w:t xml:space="preserve">explore the opportunities and challenges of working with clients </w:t>
            </w:r>
            <w:r>
              <w:rPr>
                <w:color w:val="000000" w:themeColor="text1"/>
              </w:rPr>
              <w:t>using</w:t>
            </w:r>
            <w:r w:rsidRPr="00FC794C">
              <w:rPr>
                <w:color w:val="000000" w:themeColor="text1"/>
              </w:rPr>
              <w:t xml:space="preserve"> this model. </w:t>
            </w:r>
          </w:p>
        </w:tc>
      </w:tr>
    </w:tbl>
    <w:p w14:paraId="0D198BEB" w14:textId="77777777" w:rsidR="00B0461B" w:rsidRPr="00AF1572" w:rsidRDefault="00B0461B" w:rsidP="00B0461B">
      <w:pPr>
        <w:pStyle w:val="UnitText"/>
        <w:pBdr>
          <w:top w:val="single" w:sz="4" w:space="0" w:color="EE2C74"/>
        </w:pBdr>
        <w:spacing w:after="60"/>
        <w:rPr>
          <w:b/>
          <w:color w:val="000000" w:themeColor="text1"/>
          <w:sz w:val="14"/>
        </w:rPr>
      </w:pPr>
    </w:p>
    <w:p w14:paraId="0D198BEC" w14:textId="77777777" w:rsidR="00B0461B" w:rsidRPr="00DD281F" w:rsidRDefault="00B0461B" w:rsidP="00B0461B">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14:paraId="0D198BED" w14:textId="77777777" w:rsidR="00B0461B" w:rsidRPr="00DD281F" w:rsidRDefault="00B0461B" w:rsidP="00B0461B">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B0461B" w:rsidRPr="00DD281F" w14:paraId="0D198BF1" w14:textId="77777777" w:rsidTr="00B0461B">
        <w:tc>
          <w:tcPr>
            <w:tcW w:w="7797" w:type="dxa"/>
            <w:tcBorders>
              <w:top w:val="single" w:sz="4" w:space="0" w:color="EE2C74"/>
              <w:bottom w:val="single" w:sz="4" w:space="0" w:color="EE2C74"/>
            </w:tcBorders>
            <w:vAlign w:val="center"/>
          </w:tcPr>
          <w:p w14:paraId="0D198BEE" w14:textId="77777777" w:rsidR="00B0461B" w:rsidRPr="00921487" w:rsidRDefault="00B0461B" w:rsidP="00B0461B">
            <w:pPr>
              <w:spacing w:before="60"/>
              <w:rPr>
                <w:b/>
                <w:sz w:val="20"/>
              </w:rPr>
            </w:pPr>
            <w:r>
              <w:rPr>
                <w:b/>
              </w:rPr>
              <w:t>Task</w:t>
            </w:r>
          </w:p>
        </w:tc>
        <w:tc>
          <w:tcPr>
            <w:tcW w:w="1417" w:type="dxa"/>
            <w:tcBorders>
              <w:top w:val="single" w:sz="4" w:space="0" w:color="EE2C74"/>
              <w:bottom w:val="single" w:sz="4" w:space="0" w:color="EE2C74"/>
            </w:tcBorders>
            <w:vAlign w:val="center"/>
          </w:tcPr>
          <w:p w14:paraId="0D198BEF" w14:textId="77777777" w:rsidR="00B0461B" w:rsidRPr="00921487" w:rsidRDefault="00B0461B" w:rsidP="00B0461B">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14:paraId="0D198BF0" w14:textId="77777777" w:rsidR="00B0461B" w:rsidRPr="00921487" w:rsidRDefault="00B0461B" w:rsidP="00B0461B">
            <w:pPr>
              <w:spacing w:before="60"/>
              <w:rPr>
                <w:b/>
                <w:sz w:val="20"/>
              </w:rPr>
            </w:pPr>
            <w:r w:rsidRPr="00921487">
              <w:rPr>
                <w:b/>
                <w:sz w:val="20"/>
              </w:rPr>
              <w:t>Assessment Criteria</w:t>
            </w:r>
            <w:r>
              <w:rPr>
                <w:b/>
                <w:sz w:val="20"/>
              </w:rPr>
              <w:t xml:space="preserve"> </w:t>
            </w:r>
          </w:p>
        </w:tc>
      </w:tr>
      <w:tr w:rsidR="00B0461B" w:rsidRPr="00DD281F" w14:paraId="0D198BF5" w14:textId="77777777" w:rsidTr="00B0461B">
        <w:trPr>
          <w:trHeight w:val="602"/>
        </w:trPr>
        <w:tc>
          <w:tcPr>
            <w:tcW w:w="7797" w:type="dxa"/>
            <w:tcBorders>
              <w:top w:val="single" w:sz="4" w:space="0" w:color="EE2C74"/>
              <w:bottom w:val="single" w:sz="4" w:space="0" w:color="BFBFBF" w:themeColor="background1" w:themeShade="BF"/>
            </w:tcBorders>
          </w:tcPr>
          <w:p w14:paraId="0D198BF2" w14:textId="77777777" w:rsidR="00B0461B" w:rsidRPr="00C66C83" w:rsidRDefault="00B0461B" w:rsidP="00823535">
            <w:pPr>
              <w:spacing w:after="120"/>
            </w:pPr>
            <w:r>
              <w:t xml:space="preserve">You must write an essay covering the following areas, ensuring that your submission covers the </w:t>
            </w:r>
            <w:r w:rsidR="00823535">
              <w:t>Assessment C</w:t>
            </w:r>
            <w:r>
              <w:t xml:space="preserve">riteria referenced. </w:t>
            </w:r>
            <w:r w:rsidRPr="00B92302">
              <w:t>You are encouraged to id</w:t>
            </w:r>
            <w:r w:rsidR="00823535">
              <w:t>entify on your work where each Assessment C</w:t>
            </w:r>
            <w:r w:rsidRPr="00B92302">
              <w:t>riteria is covered.</w:t>
            </w:r>
          </w:p>
        </w:tc>
        <w:tc>
          <w:tcPr>
            <w:tcW w:w="1417" w:type="dxa"/>
            <w:tcBorders>
              <w:top w:val="single" w:sz="4" w:space="0" w:color="EE2C74"/>
              <w:bottom w:val="single" w:sz="4" w:space="0" w:color="BFBFBF" w:themeColor="background1" w:themeShade="BF"/>
            </w:tcBorders>
          </w:tcPr>
          <w:p w14:paraId="0D198BF3" w14:textId="77777777" w:rsidR="00B0461B" w:rsidRPr="00C66C83" w:rsidRDefault="00B0461B" w:rsidP="00B0461B">
            <w:r>
              <w:t>Essay, 4500 to 5000 words</w:t>
            </w:r>
          </w:p>
        </w:tc>
        <w:tc>
          <w:tcPr>
            <w:tcW w:w="1276" w:type="dxa"/>
            <w:tcBorders>
              <w:top w:val="single" w:sz="4" w:space="0" w:color="EE2C74"/>
              <w:bottom w:val="single" w:sz="4" w:space="0" w:color="BFBFBF" w:themeColor="background1" w:themeShade="BF"/>
            </w:tcBorders>
          </w:tcPr>
          <w:p w14:paraId="0D198BF4" w14:textId="77777777" w:rsidR="00B0461B" w:rsidRPr="00C66C83" w:rsidRDefault="00B0461B" w:rsidP="00B0461B"/>
        </w:tc>
      </w:tr>
      <w:tr w:rsidR="00B0461B" w:rsidRPr="00DD281F" w14:paraId="0D198BF9" w14:textId="77777777" w:rsidTr="00B0461B">
        <w:trPr>
          <w:trHeight w:val="412"/>
        </w:trPr>
        <w:tc>
          <w:tcPr>
            <w:tcW w:w="7797" w:type="dxa"/>
            <w:tcBorders>
              <w:top w:val="single" w:sz="4" w:space="0" w:color="BFBFBF" w:themeColor="background1" w:themeShade="BF"/>
              <w:bottom w:val="single" w:sz="4" w:space="0" w:color="BFBFBF" w:themeColor="background1" w:themeShade="BF"/>
            </w:tcBorders>
          </w:tcPr>
          <w:p w14:paraId="0D198BF6" w14:textId="77777777" w:rsidR="00B0461B" w:rsidRPr="00FC794C" w:rsidRDefault="00B0461B" w:rsidP="001C5FAC">
            <w:pPr>
              <w:pStyle w:val="ListParagraph"/>
              <w:numPr>
                <w:ilvl w:val="0"/>
                <w:numId w:val="21"/>
              </w:numPr>
            </w:pPr>
            <w:r w:rsidRPr="00FC794C">
              <w:t>Discuss how the Psychodynamic Model of Counselling is used with clients</w:t>
            </w:r>
          </w:p>
        </w:tc>
        <w:tc>
          <w:tcPr>
            <w:tcW w:w="1417" w:type="dxa"/>
            <w:tcBorders>
              <w:top w:val="single" w:sz="4" w:space="0" w:color="BFBFBF" w:themeColor="background1" w:themeShade="BF"/>
              <w:bottom w:val="single" w:sz="4" w:space="0" w:color="BFBFBF" w:themeColor="background1" w:themeShade="BF"/>
            </w:tcBorders>
          </w:tcPr>
          <w:p w14:paraId="0D198BF7" w14:textId="77777777" w:rsidR="00B0461B" w:rsidRDefault="00B0461B" w:rsidP="00B0461B"/>
        </w:tc>
        <w:tc>
          <w:tcPr>
            <w:tcW w:w="1276" w:type="dxa"/>
            <w:tcBorders>
              <w:top w:val="single" w:sz="4" w:space="0" w:color="BFBFBF" w:themeColor="background1" w:themeShade="BF"/>
              <w:bottom w:val="single" w:sz="4" w:space="0" w:color="BFBFBF" w:themeColor="background1" w:themeShade="BF"/>
            </w:tcBorders>
          </w:tcPr>
          <w:p w14:paraId="0D198BF8" w14:textId="77777777" w:rsidR="00B0461B" w:rsidRPr="005201A2" w:rsidRDefault="00B0461B" w:rsidP="00B0461B">
            <w:r w:rsidRPr="005201A2">
              <w:t>1.2</w:t>
            </w:r>
          </w:p>
        </w:tc>
      </w:tr>
      <w:tr w:rsidR="00B0461B" w:rsidRPr="00DD281F" w14:paraId="0D198BFD" w14:textId="77777777" w:rsidTr="00B0461B">
        <w:trPr>
          <w:trHeight w:val="412"/>
        </w:trPr>
        <w:tc>
          <w:tcPr>
            <w:tcW w:w="7797" w:type="dxa"/>
            <w:tcBorders>
              <w:top w:val="single" w:sz="4" w:space="0" w:color="BFBFBF" w:themeColor="background1" w:themeShade="BF"/>
              <w:bottom w:val="single" w:sz="4" w:space="0" w:color="BFBFBF" w:themeColor="background1" w:themeShade="BF"/>
            </w:tcBorders>
          </w:tcPr>
          <w:p w14:paraId="0D198BFA" w14:textId="77777777" w:rsidR="00B0461B" w:rsidRPr="00FC794C" w:rsidRDefault="00B0461B" w:rsidP="001C5FAC">
            <w:pPr>
              <w:pStyle w:val="ListParagraph"/>
              <w:numPr>
                <w:ilvl w:val="0"/>
                <w:numId w:val="21"/>
              </w:numPr>
            </w:pPr>
            <w:r w:rsidRPr="00FC794C">
              <w:t>Evaluate the effectiveness of the Model</w:t>
            </w:r>
          </w:p>
        </w:tc>
        <w:tc>
          <w:tcPr>
            <w:tcW w:w="1417" w:type="dxa"/>
            <w:tcBorders>
              <w:top w:val="single" w:sz="4" w:space="0" w:color="BFBFBF" w:themeColor="background1" w:themeShade="BF"/>
              <w:bottom w:val="single" w:sz="4" w:space="0" w:color="BFBFBF" w:themeColor="background1" w:themeShade="BF"/>
            </w:tcBorders>
          </w:tcPr>
          <w:p w14:paraId="0D198BFB" w14:textId="77777777" w:rsidR="00B0461B" w:rsidRDefault="00B0461B" w:rsidP="00B0461B"/>
        </w:tc>
        <w:tc>
          <w:tcPr>
            <w:tcW w:w="1276" w:type="dxa"/>
            <w:tcBorders>
              <w:top w:val="single" w:sz="4" w:space="0" w:color="BFBFBF" w:themeColor="background1" w:themeShade="BF"/>
              <w:bottom w:val="single" w:sz="4" w:space="0" w:color="BFBFBF" w:themeColor="background1" w:themeShade="BF"/>
            </w:tcBorders>
          </w:tcPr>
          <w:p w14:paraId="0D198BFC" w14:textId="77777777" w:rsidR="00B0461B" w:rsidRPr="005201A2" w:rsidRDefault="00B0461B" w:rsidP="00B0461B">
            <w:r w:rsidRPr="005201A2">
              <w:t>2.1, 2.2, 2.3</w:t>
            </w:r>
          </w:p>
        </w:tc>
      </w:tr>
      <w:tr w:rsidR="00B0461B" w:rsidRPr="00DD281F" w14:paraId="0D198C01" w14:textId="77777777" w:rsidTr="00B0461B">
        <w:trPr>
          <w:trHeight w:val="412"/>
        </w:trPr>
        <w:tc>
          <w:tcPr>
            <w:tcW w:w="7797" w:type="dxa"/>
            <w:tcBorders>
              <w:top w:val="single" w:sz="4" w:space="0" w:color="BFBFBF" w:themeColor="background1" w:themeShade="BF"/>
              <w:bottom w:val="single" w:sz="4" w:space="0" w:color="BFBFBF" w:themeColor="background1" w:themeShade="BF"/>
            </w:tcBorders>
          </w:tcPr>
          <w:p w14:paraId="0D198BFE" w14:textId="77777777" w:rsidR="00B0461B" w:rsidRPr="00FC794C" w:rsidRDefault="00B0461B" w:rsidP="001C5FAC">
            <w:pPr>
              <w:pStyle w:val="ListParagraph"/>
              <w:numPr>
                <w:ilvl w:val="0"/>
                <w:numId w:val="21"/>
              </w:numPr>
            </w:pPr>
            <w:r w:rsidRPr="00FC794C">
              <w:t>Describe the skills and interventions used</w:t>
            </w:r>
          </w:p>
        </w:tc>
        <w:tc>
          <w:tcPr>
            <w:tcW w:w="1417" w:type="dxa"/>
            <w:tcBorders>
              <w:top w:val="single" w:sz="4" w:space="0" w:color="BFBFBF" w:themeColor="background1" w:themeShade="BF"/>
              <w:bottom w:val="single" w:sz="4" w:space="0" w:color="BFBFBF" w:themeColor="background1" w:themeShade="BF"/>
            </w:tcBorders>
          </w:tcPr>
          <w:p w14:paraId="0D198BFF" w14:textId="77777777" w:rsidR="00B0461B" w:rsidRDefault="00B0461B" w:rsidP="00B0461B"/>
        </w:tc>
        <w:tc>
          <w:tcPr>
            <w:tcW w:w="1276" w:type="dxa"/>
            <w:tcBorders>
              <w:top w:val="single" w:sz="4" w:space="0" w:color="BFBFBF" w:themeColor="background1" w:themeShade="BF"/>
              <w:bottom w:val="single" w:sz="4" w:space="0" w:color="BFBFBF" w:themeColor="background1" w:themeShade="BF"/>
            </w:tcBorders>
          </w:tcPr>
          <w:p w14:paraId="0D198C00" w14:textId="77777777" w:rsidR="00B0461B" w:rsidRPr="005201A2" w:rsidRDefault="00B0461B" w:rsidP="00B0461B">
            <w:r w:rsidRPr="005201A2">
              <w:t>3.1, 3.2, 3.3, 3.4</w:t>
            </w:r>
          </w:p>
        </w:tc>
      </w:tr>
      <w:tr w:rsidR="00B0461B" w:rsidRPr="00DD281F" w14:paraId="0D198C05" w14:textId="77777777" w:rsidTr="00B0461B">
        <w:trPr>
          <w:trHeight w:val="412"/>
        </w:trPr>
        <w:tc>
          <w:tcPr>
            <w:tcW w:w="7797" w:type="dxa"/>
            <w:tcBorders>
              <w:top w:val="single" w:sz="4" w:space="0" w:color="BFBFBF" w:themeColor="background1" w:themeShade="BF"/>
              <w:bottom w:val="single" w:sz="4" w:space="0" w:color="EE2C74"/>
            </w:tcBorders>
          </w:tcPr>
          <w:p w14:paraId="0D198C02" w14:textId="77777777" w:rsidR="00B0461B" w:rsidRPr="00FC794C" w:rsidRDefault="00B0461B" w:rsidP="001C5FAC">
            <w:pPr>
              <w:pStyle w:val="ListParagraph"/>
              <w:numPr>
                <w:ilvl w:val="0"/>
                <w:numId w:val="21"/>
              </w:numPr>
            </w:pPr>
            <w:r w:rsidRPr="00FC794C">
              <w:t>Critically analyse how the Psychodynamic Model compares with other theoretical Models</w:t>
            </w:r>
          </w:p>
        </w:tc>
        <w:tc>
          <w:tcPr>
            <w:tcW w:w="1417" w:type="dxa"/>
            <w:tcBorders>
              <w:top w:val="single" w:sz="4" w:space="0" w:color="BFBFBF" w:themeColor="background1" w:themeShade="BF"/>
              <w:bottom w:val="single" w:sz="4" w:space="0" w:color="EE2C74"/>
            </w:tcBorders>
          </w:tcPr>
          <w:p w14:paraId="0D198C03" w14:textId="77777777" w:rsidR="00B0461B" w:rsidRDefault="00B0461B" w:rsidP="00B0461B"/>
        </w:tc>
        <w:tc>
          <w:tcPr>
            <w:tcW w:w="1276" w:type="dxa"/>
            <w:tcBorders>
              <w:top w:val="single" w:sz="4" w:space="0" w:color="BFBFBF" w:themeColor="background1" w:themeShade="BF"/>
              <w:bottom w:val="single" w:sz="4" w:space="0" w:color="EE2C74"/>
            </w:tcBorders>
          </w:tcPr>
          <w:p w14:paraId="0D198C04" w14:textId="77777777" w:rsidR="00B0461B" w:rsidRPr="005201A2" w:rsidRDefault="00B0461B" w:rsidP="00B0461B">
            <w:r w:rsidRPr="005201A2">
              <w:t>1.1, 1.3, 1.4</w:t>
            </w:r>
          </w:p>
        </w:tc>
      </w:tr>
    </w:tbl>
    <w:p w14:paraId="0D198C06" w14:textId="77777777" w:rsidR="00B0461B" w:rsidRPr="00AF1572" w:rsidRDefault="00B0461B" w:rsidP="00B0461B">
      <w:pPr>
        <w:spacing w:before="60"/>
        <w:rPr>
          <w:sz w:val="14"/>
        </w:rPr>
      </w:pPr>
    </w:p>
    <w:p w14:paraId="0D198C07" w14:textId="77777777" w:rsidR="00B0461B" w:rsidRPr="00D4580D" w:rsidRDefault="00B0461B" w:rsidP="00B0461B">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B0461B" w:rsidRPr="00921487" w14:paraId="0D198C11" w14:textId="77777777" w:rsidTr="00B0461B">
        <w:trPr>
          <w:trHeight w:val="280"/>
        </w:trPr>
        <w:tc>
          <w:tcPr>
            <w:tcW w:w="10490" w:type="dxa"/>
            <w:tcBorders>
              <w:top w:val="single" w:sz="4" w:space="0" w:color="EE2C74"/>
            </w:tcBorders>
            <w:vAlign w:val="center"/>
          </w:tcPr>
          <w:p w14:paraId="0D198C08" w14:textId="77777777" w:rsidR="00B0461B" w:rsidRPr="00D4580D" w:rsidRDefault="00B0461B" w:rsidP="00B0461B">
            <w:pPr>
              <w:pStyle w:val="UnitText"/>
              <w:rPr>
                <w:color w:val="000000" w:themeColor="text1"/>
                <w:sz w:val="22"/>
              </w:rPr>
            </w:pPr>
            <w:r w:rsidRPr="00D4580D">
              <w:rPr>
                <w:color w:val="000000" w:themeColor="text1"/>
                <w:sz w:val="22"/>
              </w:rPr>
              <w:t xml:space="preserve">Good </w:t>
            </w:r>
            <w:r>
              <w:rPr>
                <w:color w:val="000000" w:themeColor="text1"/>
                <w:sz w:val="22"/>
              </w:rPr>
              <w:t>submissions</w:t>
            </w:r>
            <w:r w:rsidRPr="00D4580D">
              <w:rPr>
                <w:color w:val="000000" w:themeColor="text1"/>
                <w:sz w:val="22"/>
              </w:rPr>
              <w:t xml:space="preserve"> should </w:t>
            </w:r>
            <w:r>
              <w:rPr>
                <w:color w:val="000000" w:themeColor="text1"/>
                <w:sz w:val="22"/>
              </w:rPr>
              <w:t>demonstrate</w:t>
            </w:r>
            <w:r w:rsidRPr="00D4580D">
              <w:rPr>
                <w:color w:val="000000" w:themeColor="text1"/>
                <w:sz w:val="22"/>
              </w:rPr>
              <w:t>:</w:t>
            </w:r>
          </w:p>
          <w:p w14:paraId="0D198C09"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 xml:space="preserve">Relevance of the submitted material and content to the essay title  </w:t>
            </w:r>
          </w:p>
          <w:p w14:paraId="0D198C0A"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Evidence of critical analysis of reading, and subject content throughout essay</w:t>
            </w:r>
          </w:p>
          <w:p w14:paraId="0D198C0B"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Comparison of theoretical approaches as they relate to essay content</w:t>
            </w:r>
          </w:p>
          <w:p w14:paraId="0D198C0C"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Logically structured argument throughout essay</w:t>
            </w:r>
          </w:p>
          <w:p w14:paraId="0D198C0D"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Evidence of relevant background reading, and application to essay title</w:t>
            </w:r>
          </w:p>
          <w:p w14:paraId="0D198C0E"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Clarity of structure and organisation of essay</w:t>
            </w:r>
          </w:p>
          <w:p w14:paraId="0D198C0F" w14:textId="77777777" w:rsidR="00B0461B" w:rsidRPr="00D4580D" w:rsidRDefault="00B0461B" w:rsidP="008D75B3">
            <w:pPr>
              <w:pStyle w:val="UnitText"/>
              <w:numPr>
                <w:ilvl w:val="0"/>
                <w:numId w:val="2"/>
              </w:numPr>
              <w:rPr>
                <w:color w:val="000000" w:themeColor="text1"/>
                <w:sz w:val="22"/>
              </w:rPr>
            </w:pPr>
            <w:r w:rsidRPr="00D4580D">
              <w:rPr>
                <w:color w:val="000000" w:themeColor="text1"/>
                <w:sz w:val="22"/>
              </w:rPr>
              <w:t>Conclusions and outcomes of submission are clear and unambiguous</w:t>
            </w:r>
          </w:p>
          <w:p w14:paraId="0D198C10" w14:textId="77777777" w:rsidR="00B0461B" w:rsidRPr="00B92302" w:rsidRDefault="00B0461B" w:rsidP="008D75B3">
            <w:pPr>
              <w:pStyle w:val="UnitText"/>
              <w:numPr>
                <w:ilvl w:val="0"/>
                <w:numId w:val="2"/>
              </w:numPr>
              <w:rPr>
                <w:color w:val="000000" w:themeColor="text1"/>
              </w:rPr>
            </w:pPr>
            <w:r>
              <w:rPr>
                <w:color w:val="000000" w:themeColor="text1"/>
                <w:sz w:val="22"/>
              </w:rPr>
              <w:t>Correct spelling, g</w:t>
            </w:r>
            <w:r w:rsidRPr="00D4580D">
              <w:rPr>
                <w:color w:val="000000" w:themeColor="text1"/>
                <w:sz w:val="22"/>
              </w:rPr>
              <w:t>rammar</w:t>
            </w:r>
            <w:r>
              <w:rPr>
                <w:color w:val="000000" w:themeColor="text1"/>
                <w:sz w:val="22"/>
              </w:rPr>
              <w:t xml:space="preserve"> and use of the Harvard </w:t>
            </w:r>
            <w:r w:rsidRPr="00D4580D">
              <w:rPr>
                <w:color w:val="000000" w:themeColor="text1"/>
                <w:sz w:val="22"/>
              </w:rPr>
              <w:t>referenc</w:t>
            </w:r>
            <w:r>
              <w:rPr>
                <w:color w:val="000000" w:themeColor="text1"/>
                <w:sz w:val="22"/>
              </w:rPr>
              <w:t>ing system</w:t>
            </w:r>
          </w:p>
        </w:tc>
      </w:tr>
    </w:tbl>
    <w:p w14:paraId="0D198C12" w14:textId="77777777" w:rsidR="00B0461B" w:rsidRDefault="00B0461B" w:rsidP="00B0461B">
      <w:pPr>
        <w:pStyle w:val="UnitText"/>
        <w:spacing w:after="60"/>
        <w:rPr>
          <w:color w:val="000000" w:themeColor="text1"/>
          <w:sz w:val="14"/>
        </w:rPr>
      </w:pPr>
    </w:p>
    <w:p w14:paraId="0D198C13" w14:textId="77777777" w:rsidR="00A26016" w:rsidRDefault="00A26016" w:rsidP="00B0461B">
      <w:pPr>
        <w:pStyle w:val="UnitText"/>
        <w:spacing w:after="60"/>
        <w:rPr>
          <w:color w:val="000000" w:themeColor="text1"/>
          <w:sz w:val="14"/>
        </w:rPr>
      </w:pPr>
    </w:p>
    <w:p w14:paraId="0D198C14" w14:textId="77777777" w:rsidR="00823535" w:rsidRDefault="00823535" w:rsidP="00B0461B">
      <w:pPr>
        <w:pStyle w:val="UnitText"/>
        <w:spacing w:after="60"/>
        <w:rPr>
          <w:color w:val="000000" w:themeColor="text1"/>
          <w:sz w:val="14"/>
        </w:rPr>
      </w:pPr>
    </w:p>
    <w:p w14:paraId="0D198C15" w14:textId="77777777" w:rsidR="00A26016" w:rsidRPr="005201A2" w:rsidRDefault="00A26016" w:rsidP="00B0461B">
      <w:pPr>
        <w:pStyle w:val="UnitText"/>
        <w:spacing w:after="60"/>
        <w:rPr>
          <w:color w:val="000000" w:themeColor="text1"/>
          <w:sz w:val="14"/>
        </w:rPr>
      </w:pPr>
    </w:p>
    <w:p w14:paraId="0D198C16" w14:textId="77777777" w:rsidR="00B0461B" w:rsidRDefault="00B0461B" w:rsidP="00B0461B">
      <w:pPr>
        <w:pStyle w:val="UnitText"/>
        <w:spacing w:after="60"/>
        <w:rPr>
          <w:b/>
          <w:color w:val="000000" w:themeColor="text1"/>
        </w:rPr>
      </w:pPr>
      <w:r>
        <w:rPr>
          <w:b/>
          <w:color w:val="000000" w:themeColor="text1"/>
        </w:rPr>
        <w:lastRenderedPageBreak/>
        <w:t>How you will be marked</w:t>
      </w:r>
    </w:p>
    <w:p w14:paraId="0D198C17" w14:textId="77777777" w:rsidR="00B0461B" w:rsidRDefault="00B0461B" w:rsidP="00B0461B">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sidR="00246ED2">
        <w:rPr>
          <w:color w:val="000000" w:themeColor="text1"/>
          <w:sz w:val="22"/>
        </w:rPr>
        <w:t>below</w:t>
      </w:r>
      <w:r w:rsidRPr="00D83ABD">
        <w:rPr>
          <w:color w:val="000000" w:themeColor="text1"/>
          <w:sz w:val="22"/>
        </w:rPr>
        <w:t xml:space="preserve">. </w:t>
      </w:r>
      <w:r>
        <w:rPr>
          <w:color w:val="000000" w:themeColor="text1"/>
          <w:sz w:val="22"/>
        </w:rPr>
        <w:t xml:space="preserve">Work that does not meet </w:t>
      </w:r>
      <w:proofErr w:type="gramStart"/>
      <w:r>
        <w:rPr>
          <w:color w:val="000000" w:themeColor="text1"/>
          <w:sz w:val="22"/>
        </w:rPr>
        <w:t>all of</w:t>
      </w:r>
      <w:proofErr w:type="gramEnd"/>
      <w:r>
        <w:rPr>
          <w:color w:val="000000" w:themeColor="text1"/>
          <w:sz w:val="22"/>
        </w:rPr>
        <w:t xml:space="preserve"> the </w:t>
      </w:r>
      <w:r w:rsidR="00823535">
        <w:rPr>
          <w:color w:val="000000" w:themeColor="text1"/>
          <w:sz w:val="22"/>
        </w:rPr>
        <w:t>A</w:t>
      </w:r>
      <w:r>
        <w:rPr>
          <w:color w:val="000000" w:themeColor="text1"/>
          <w:sz w:val="22"/>
        </w:rPr>
        <w:t xml:space="preserve">ssessment </w:t>
      </w:r>
      <w:r w:rsidR="00823535">
        <w:rPr>
          <w:color w:val="000000" w:themeColor="text1"/>
          <w:sz w:val="22"/>
        </w:rPr>
        <w:t>C</w:t>
      </w:r>
      <w:r>
        <w:rPr>
          <w:color w:val="000000" w:themeColor="text1"/>
          <w:sz w:val="22"/>
        </w:rPr>
        <w:t>riteria may be referred for additional work and then resubmitted acc</w:t>
      </w:r>
      <w:r w:rsidR="00823535">
        <w:rPr>
          <w:color w:val="000000" w:themeColor="text1"/>
          <w:sz w:val="22"/>
        </w:rPr>
        <w:t xml:space="preserve">ording to the centre’s policy. </w:t>
      </w:r>
      <w:r>
        <w:rPr>
          <w:color w:val="000000" w:themeColor="text1"/>
          <w:sz w:val="22"/>
        </w:rPr>
        <w:t xml:space="preserve">This must be clearly identified in the </w:t>
      </w:r>
      <w:r w:rsidR="00823535">
        <w:rPr>
          <w:b/>
          <w:color w:val="000000" w:themeColor="text1"/>
          <w:sz w:val="22"/>
        </w:rPr>
        <w:t>Tutor/A</w:t>
      </w:r>
      <w:r w:rsidR="006C64D8">
        <w:rPr>
          <w:b/>
          <w:color w:val="000000" w:themeColor="text1"/>
          <w:sz w:val="22"/>
        </w:rPr>
        <w:t>ssessor</w:t>
      </w:r>
      <w:r w:rsidRPr="00D4580D">
        <w:rPr>
          <w:b/>
          <w:color w:val="000000" w:themeColor="text1"/>
          <w:sz w:val="22"/>
        </w:rPr>
        <w:t xml:space="preserve"> Feedback</w:t>
      </w:r>
      <w:r>
        <w:rPr>
          <w:color w:val="000000" w:themeColor="text1"/>
          <w:sz w:val="22"/>
        </w:rPr>
        <w:t xml:space="preserve"> to learners.</w:t>
      </w:r>
    </w:p>
    <w:p w14:paraId="0D198C18" w14:textId="77777777" w:rsidR="00B0461B" w:rsidRPr="00D83ABD" w:rsidRDefault="00B0461B" w:rsidP="00B0461B">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BE1464" w14:paraId="0D198C1B" w14:textId="77777777" w:rsidTr="00BE1464">
        <w:trPr>
          <w:trHeight w:val="419"/>
        </w:trPr>
        <w:tc>
          <w:tcPr>
            <w:tcW w:w="709" w:type="dxa"/>
            <w:tcBorders>
              <w:top w:val="single" w:sz="4" w:space="0" w:color="EE2C74"/>
              <w:left w:val="single" w:sz="4" w:space="0" w:color="EE2C74"/>
              <w:bottom w:val="single" w:sz="4" w:space="0" w:color="EE2C74"/>
            </w:tcBorders>
            <w:vAlign w:val="center"/>
          </w:tcPr>
          <w:p w14:paraId="0D198C19" w14:textId="77777777" w:rsidR="00BE1464" w:rsidRPr="00CC5A33" w:rsidRDefault="00BE1464" w:rsidP="00B0461B">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14:paraId="0D198C1A" w14:textId="77777777" w:rsidR="00BE1464" w:rsidRPr="00CC5A33" w:rsidRDefault="00BE1464" w:rsidP="00BE1464">
            <w:pPr>
              <w:spacing w:before="60"/>
              <w:rPr>
                <w:b/>
              </w:rPr>
            </w:pPr>
            <w:r w:rsidRPr="00CC5A33">
              <w:rPr>
                <w:b/>
              </w:rPr>
              <w:t>Assessment Criteria</w:t>
            </w:r>
          </w:p>
        </w:tc>
      </w:tr>
      <w:tr w:rsidR="00BE1464" w:rsidRPr="00921487" w14:paraId="0D198C1E" w14:textId="77777777" w:rsidTr="00BE1464">
        <w:trPr>
          <w:trHeight w:val="284"/>
        </w:trPr>
        <w:tc>
          <w:tcPr>
            <w:tcW w:w="709" w:type="dxa"/>
            <w:tcBorders>
              <w:top w:val="single" w:sz="4" w:space="0" w:color="EE2C74"/>
              <w:left w:val="single" w:sz="4" w:space="0" w:color="EE2C74"/>
              <w:bottom w:val="single" w:sz="4" w:space="0" w:color="BFBFBF" w:themeColor="background1" w:themeShade="BF"/>
            </w:tcBorders>
          </w:tcPr>
          <w:p w14:paraId="0D198C1C" w14:textId="77777777" w:rsidR="00BE1464" w:rsidRPr="00921487" w:rsidRDefault="00BE1464" w:rsidP="00B0461B">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14:paraId="0D198C1D" w14:textId="77777777" w:rsidR="00BE1464" w:rsidRPr="007964B9" w:rsidRDefault="00BE1464" w:rsidP="00BE1464">
            <w:pPr>
              <w:rPr>
                <w:sz w:val="20"/>
              </w:rPr>
            </w:pPr>
            <w:r w:rsidRPr="007964B9">
              <w:rPr>
                <w:color w:val="000000" w:themeColor="text1"/>
                <w:sz w:val="20"/>
                <w:szCs w:val="20"/>
              </w:rPr>
              <w:t>Evaluate the key theoretical concepts of a psychodynamic approach to the nature and development of human beings</w:t>
            </w:r>
          </w:p>
        </w:tc>
      </w:tr>
      <w:tr w:rsidR="00BE1464" w:rsidRPr="00921487" w14:paraId="0D198C21"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1F" w14:textId="77777777" w:rsidR="00BE1464" w:rsidRPr="00921487" w:rsidRDefault="00BE1464" w:rsidP="00B0461B">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0" w14:textId="77777777" w:rsidR="00BE1464" w:rsidRPr="007964B9" w:rsidRDefault="00BE1464" w:rsidP="00BE1464">
            <w:pPr>
              <w:rPr>
                <w:sz w:val="20"/>
              </w:rPr>
            </w:pPr>
            <w:r w:rsidRPr="007964B9">
              <w:rPr>
                <w:color w:val="000000" w:themeColor="text1"/>
                <w:sz w:val="20"/>
                <w:szCs w:val="20"/>
              </w:rPr>
              <w:t>Evaluate the key theoretical concepts of a psychodynamic approach to the development and perpetuation of psychological problems</w:t>
            </w:r>
          </w:p>
        </w:tc>
      </w:tr>
      <w:tr w:rsidR="00BE1464" w:rsidRPr="00921487" w14:paraId="0D198C24"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22" w14:textId="77777777" w:rsidR="00BE1464" w:rsidRPr="00921487" w:rsidRDefault="00BE1464" w:rsidP="00B0461B">
            <w:pPr>
              <w:jc w:val="center"/>
              <w:rPr>
                <w:sz w:val="20"/>
              </w:rPr>
            </w:pPr>
            <w:r>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3" w14:textId="77777777" w:rsidR="00BE1464" w:rsidRPr="007964B9" w:rsidRDefault="00BE1464" w:rsidP="00BE1464">
            <w:pPr>
              <w:rPr>
                <w:sz w:val="20"/>
              </w:rPr>
            </w:pPr>
            <w:r w:rsidRPr="007964B9">
              <w:rPr>
                <w:color w:val="000000" w:themeColor="text1"/>
                <w:sz w:val="20"/>
                <w:szCs w:val="20"/>
              </w:rPr>
              <w:t>Evaluate the key theoretical concepts of a psychodynamic approach to the nature and process of therapeutic change</w:t>
            </w:r>
          </w:p>
        </w:tc>
      </w:tr>
      <w:tr w:rsidR="00BE1464" w:rsidRPr="00921487" w14:paraId="0D198C27"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25" w14:textId="77777777" w:rsidR="00BE1464" w:rsidRPr="00921487" w:rsidRDefault="00BE1464" w:rsidP="00B0461B">
            <w:pPr>
              <w:jc w:val="center"/>
              <w:rPr>
                <w:sz w:val="20"/>
              </w:rPr>
            </w:pPr>
            <w:r>
              <w:rPr>
                <w:sz w:val="20"/>
              </w:rPr>
              <w:t>1.4</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6" w14:textId="77777777" w:rsidR="00BE1464" w:rsidRPr="007964B9" w:rsidRDefault="00BE1464" w:rsidP="00BE1464">
            <w:pPr>
              <w:rPr>
                <w:sz w:val="20"/>
              </w:rPr>
            </w:pPr>
            <w:r w:rsidRPr="007964B9">
              <w:rPr>
                <w:color w:val="000000" w:themeColor="text1"/>
                <w:sz w:val="20"/>
                <w:szCs w:val="20"/>
              </w:rPr>
              <w:t>Review and clarify the contribution of key theorists to a psychodynamic approach to counselling</w:t>
            </w:r>
          </w:p>
        </w:tc>
      </w:tr>
      <w:tr w:rsidR="00BE1464" w:rsidRPr="00921487" w14:paraId="0D198C2A"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28" w14:textId="77777777" w:rsidR="00BE1464" w:rsidRPr="00921487" w:rsidRDefault="00BE1464" w:rsidP="00B0461B">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9" w14:textId="77777777" w:rsidR="00BE1464" w:rsidRPr="007964B9" w:rsidRDefault="00BE1464" w:rsidP="00BE1464">
            <w:pPr>
              <w:rPr>
                <w:sz w:val="20"/>
              </w:rPr>
            </w:pPr>
            <w:r w:rsidRPr="007964B9">
              <w:rPr>
                <w:color w:val="000000" w:themeColor="text1"/>
                <w:sz w:val="20"/>
                <w:szCs w:val="20"/>
              </w:rPr>
              <w:t>Analyse the strengths of a psychodynamic approach to counselling</w:t>
            </w:r>
          </w:p>
        </w:tc>
      </w:tr>
      <w:tr w:rsidR="00BE1464" w:rsidRPr="00921487" w14:paraId="0D198C2D"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2B" w14:textId="77777777" w:rsidR="00BE1464" w:rsidRPr="00921487" w:rsidRDefault="00BE1464" w:rsidP="00B0461B">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C" w14:textId="77777777" w:rsidR="00BE1464" w:rsidRPr="00921487" w:rsidRDefault="00BE1464" w:rsidP="00BE1464">
            <w:pPr>
              <w:rPr>
                <w:sz w:val="20"/>
              </w:rPr>
            </w:pPr>
            <w:r w:rsidRPr="00FC794C">
              <w:rPr>
                <w:color w:val="000000" w:themeColor="text1"/>
                <w:sz w:val="20"/>
                <w:szCs w:val="20"/>
              </w:rPr>
              <w:t>Analyse the limitations of a psychodynamic approach to counselling</w:t>
            </w:r>
          </w:p>
        </w:tc>
      </w:tr>
      <w:tr w:rsidR="00BE1464" w:rsidRPr="00921487" w14:paraId="0D198C30"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2E" w14:textId="77777777" w:rsidR="00BE1464" w:rsidRPr="00921487" w:rsidRDefault="00BE1464" w:rsidP="00B0461B">
            <w:pPr>
              <w:jc w:val="center"/>
              <w:rPr>
                <w:sz w:val="20"/>
              </w:rPr>
            </w:pPr>
            <w:r>
              <w:rPr>
                <w:sz w:val="20"/>
              </w:rPr>
              <w:t>2.3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2F" w14:textId="77777777" w:rsidR="00BE1464" w:rsidRPr="00921487" w:rsidRDefault="00BE1464" w:rsidP="00BE1464">
            <w:pPr>
              <w:rPr>
                <w:sz w:val="20"/>
              </w:rPr>
            </w:pPr>
            <w:r w:rsidRPr="00FC794C">
              <w:rPr>
                <w:color w:val="000000" w:themeColor="text1"/>
                <w:sz w:val="20"/>
                <w:szCs w:val="20"/>
              </w:rPr>
              <w:t>Critically evaluate the historical development of a psychodynamic approach to counselling</w:t>
            </w:r>
          </w:p>
        </w:tc>
      </w:tr>
      <w:tr w:rsidR="00BE1464" w:rsidRPr="00921487" w14:paraId="0D198C33"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31" w14:textId="77777777" w:rsidR="00BE1464" w:rsidRPr="00921487" w:rsidRDefault="00BE1464" w:rsidP="00B0461B">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32" w14:textId="77777777" w:rsidR="00BE1464" w:rsidRPr="00921487" w:rsidRDefault="00BE1464" w:rsidP="00BE1464">
            <w:pPr>
              <w:rPr>
                <w:sz w:val="20"/>
              </w:rPr>
            </w:pPr>
            <w:r w:rsidRPr="00FC794C">
              <w:rPr>
                <w:color w:val="000000" w:themeColor="text1"/>
                <w:sz w:val="20"/>
                <w:szCs w:val="20"/>
              </w:rPr>
              <w:t>Review and evaluate how a psychodynamic approach to counselling seeks to establish the counselling relationship and process</w:t>
            </w:r>
          </w:p>
        </w:tc>
      </w:tr>
      <w:tr w:rsidR="00BE1464" w:rsidRPr="00921487" w14:paraId="0D198C36"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34" w14:textId="77777777" w:rsidR="00BE1464" w:rsidRPr="00921487" w:rsidRDefault="00BE1464" w:rsidP="00B0461B">
            <w:pPr>
              <w:jc w:val="center"/>
              <w:rPr>
                <w:sz w:val="20"/>
              </w:rPr>
            </w:pPr>
            <w:r>
              <w:rPr>
                <w:sz w:val="20"/>
              </w:rPr>
              <w:t>3.2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35" w14:textId="77777777" w:rsidR="00BE1464" w:rsidRPr="00921487" w:rsidRDefault="00BE1464" w:rsidP="00BE1464">
            <w:pPr>
              <w:rPr>
                <w:sz w:val="20"/>
              </w:rPr>
            </w:pPr>
            <w:r w:rsidRPr="00FC794C">
              <w:rPr>
                <w:color w:val="000000" w:themeColor="text1"/>
                <w:sz w:val="20"/>
                <w:szCs w:val="20"/>
              </w:rPr>
              <w:t>Review and evaluate how a psychodynamic approach to counselling seeks to develop and sustain the counselling relationship and process</w:t>
            </w:r>
          </w:p>
        </w:tc>
      </w:tr>
      <w:tr w:rsidR="00BE1464" w:rsidRPr="00921487" w14:paraId="0D198C39" w14:textId="77777777" w:rsidTr="00BE1464">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D198C37" w14:textId="77777777" w:rsidR="00BE1464" w:rsidRPr="00921487" w:rsidRDefault="00BE1464" w:rsidP="00B0461B">
            <w:pPr>
              <w:jc w:val="center"/>
              <w:rPr>
                <w:sz w:val="20"/>
              </w:rPr>
            </w:pPr>
            <w:r>
              <w:rPr>
                <w:sz w:val="20"/>
              </w:rPr>
              <w:t>3.3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0D198C38" w14:textId="77777777" w:rsidR="00BE1464" w:rsidRPr="00921487" w:rsidRDefault="00BE1464" w:rsidP="00BE1464">
            <w:pPr>
              <w:rPr>
                <w:sz w:val="20"/>
              </w:rPr>
            </w:pPr>
            <w:r w:rsidRPr="00FC794C">
              <w:rPr>
                <w:color w:val="000000" w:themeColor="text1"/>
                <w:sz w:val="20"/>
                <w:szCs w:val="20"/>
              </w:rPr>
              <w:t>Review and evaluate how a psychodynamic approach to counselling seeks to conclude the counselling relationship and process</w:t>
            </w:r>
          </w:p>
        </w:tc>
      </w:tr>
      <w:tr w:rsidR="00BE1464" w:rsidRPr="00921487" w14:paraId="0D198C3C" w14:textId="77777777" w:rsidTr="00BE1464">
        <w:trPr>
          <w:trHeight w:val="284"/>
        </w:trPr>
        <w:tc>
          <w:tcPr>
            <w:tcW w:w="709" w:type="dxa"/>
            <w:tcBorders>
              <w:top w:val="single" w:sz="4" w:space="0" w:color="BFBFBF" w:themeColor="background1" w:themeShade="BF"/>
              <w:left w:val="single" w:sz="4" w:space="0" w:color="EE2C74"/>
              <w:bottom w:val="single" w:sz="4" w:space="0" w:color="EE2C74"/>
            </w:tcBorders>
          </w:tcPr>
          <w:p w14:paraId="0D198C3A" w14:textId="77777777" w:rsidR="00BE1464" w:rsidRPr="00921487" w:rsidRDefault="00BE1464" w:rsidP="00B0461B">
            <w:pPr>
              <w:jc w:val="center"/>
              <w:rPr>
                <w:sz w:val="20"/>
              </w:rPr>
            </w:pPr>
            <w:r>
              <w:rPr>
                <w:sz w:val="20"/>
              </w:rPr>
              <w:t>3.4</w:t>
            </w:r>
          </w:p>
        </w:tc>
        <w:tc>
          <w:tcPr>
            <w:tcW w:w="9781" w:type="dxa"/>
            <w:tcBorders>
              <w:top w:val="single" w:sz="4" w:space="0" w:color="BFBFBF" w:themeColor="background1" w:themeShade="BF"/>
              <w:bottom w:val="single" w:sz="4" w:space="0" w:color="EE2C74"/>
              <w:right w:val="single" w:sz="4" w:space="0" w:color="EE2C74"/>
            </w:tcBorders>
          </w:tcPr>
          <w:p w14:paraId="0D198C3B" w14:textId="77777777" w:rsidR="00BE1464" w:rsidRPr="00921487" w:rsidRDefault="00BE1464" w:rsidP="00BE1464">
            <w:pPr>
              <w:rPr>
                <w:sz w:val="20"/>
              </w:rPr>
            </w:pPr>
            <w:r w:rsidRPr="00FC794C">
              <w:rPr>
                <w:color w:val="000000" w:themeColor="text1"/>
                <w:sz w:val="20"/>
                <w:szCs w:val="20"/>
              </w:rPr>
              <w:t>Explain how a psychodynamic approach to counselling seeks to assess the efficacy of counselling casework</w:t>
            </w:r>
          </w:p>
        </w:tc>
      </w:tr>
    </w:tbl>
    <w:p w14:paraId="0D198C3D" w14:textId="77777777" w:rsidR="00B0461B" w:rsidRPr="000B0483" w:rsidRDefault="00B0461B" w:rsidP="00B0461B">
      <w:pPr>
        <w:pStyle w:val="UnitText"/>
        <w:spacing w:after="60"/>
        <w:rPr>
          <w:color w:val="000000" w:themeColor="text1"/>
          <w:sz w:val="14"/>
        </w:rPr>
      </w:pPr>
    </w:p>
    <w:p w14:paraId="0D198C3E" w14:textId="77777777" w:rsidR="00B0461B" w:rsidRPr="009A54DD" w:rsidRDefault="00B0461B" w:rsidP="00B0461B"/>
    <w:p w14:paraId="0D198C3F" w14:textId="77777777" w:rsidR="00B0461B" w:rsidRDefault="00B0461B" w:rsidP="00363140"/>
    <w:p w14:paraId="0D198C40" w14:textId="77777777" w:rsidR="00C217BC" w:rsidRDefault="00C217BC" w:rsidP="009E4F73">
      <w:pPr>
        <w:pStyle w:val="Heading1"/>
      </w:pPr>
    </w:p>
    <w:sectPr w:rsidR="00C217BC" w:rsidSect="007D76E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3EB3" w14:textId="77777777" w:rsidR="00A52F6A" w:rsidRDefault="00A52F6A" w:rsidP="00BD2B3C">
      <w:pPr>
        <w:spacing w:after="0"/>
      </w:pPr>
      <w:r>
        <w:separator/>
      </w:r>
    </w:p>
  </w:endnote>
  <w:endnote w:type="continuationSeparator" w:id="0">
    <w:p w14:paraId="1AD285D0" w14:textId="77777777" w:rsidR="00A52F6A" w:rsidRDefault="00A52F6A"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14:paraId="0D198C46" w14:textId="76889C61" w:rsidR="00AC063E" w:rsidRDefault="00AC063E" w:rsidP="006069F3">
        <w:pPr>
          <w:pStyle w:val="Footer"/>
        </w:pPr>
        <w:r>
          <w:rPr>
            <w:sz w:val="16"/>
            <w:szCs w:val="16"/>
          </w:rPr>
          <w:t xml:space="preserve">Version </w:t>
        </w:r>
        <w:r w:rsidR="006A0941">
          <w:rPr>
            <w:sz w:val="16"/>
            <w:szCs w:val="16"/>
          </w:rPr>
          <w:t>3</w:t>
        </w:r>
        <w:r w:rsidR="0004347B">
          <w:rPr>
            <w:sz w:val="16"/>
            <w:szCs w:val="16"/>
          </w:rPr>
          <w:t xml:space="preserve"> – September 201</w:t>
        </w:r>
        <w:r w:rsidR="006A0941">
          <w:rPr>
            <w:sz w:val="16"/>
            <w:szCs w:val="16"/>
          </w:rPr>
          <w:t>8</w:t>
        </w:r>
        <w:r>
          <w:rPr>
            <w:sz w:val="16"/>
            <w:szCs w:val="16"/>
          </w:rPr>
          <w:tab/>
        </w:r>
        <w:r>
          <w:rPr>
            <w:sz w:val="16"/>
            <w:szCs w:val="16"/>
          </w:rPr>
          <w:tab/>
        </w:r>
        <w:r>
          <w:rPr>
            <w:sz w:val="16"/>
            <w:szCs w:val="16"/>
          </w:rPr>
          <w:tab/>
        </w:r>
        <w:r>
          <w:rPr>
            <w:sz w:val="16"/>
            <w:szCs w:val="16"/>
          </w:rPr>
          <w:tab/>
        </w:r>
        <w:r w:rsidR="004B2CD5">
          <w:fldChar w:fldCharType="begin"/>
        </w:r>
        <w:r w:rsidR="004B2CD5">
          <w:instrText xml:space="preserve"> PAGE   \* MERGEFORMAT </w:instrText>
        </w:r>
        <w:r w:rsidR="004B2CD5">
          <w:fldChar w:fldCharType="separate"/>
        </w:r>
        <w:r w:rsidR="00F4523E">
          <w:rPr>
            <w:noProof/>
          </w:rPr>
          <w:t>7</w:t>
        </w:r>
        <w:r w:rsidR="004B2CD5">
          <w:rPr>
            <w:noProof/>
          </w:rPr>
          <w:fldChar w:fldCharType="end"/>
        </w:r>
      </w:p>
    </w:sdtContent>
  </w:sdt>
  <w:p w14:paraId="0D198C47" w14:textId="77777777" w:rsidR="00AC063E" w:rsidRDefault="00A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76D8" w14:textId="77777777" w:rsidR="00A52F6A" w:rsidRDefault="00A52F6A" w:rsidP="00BD2B3C">
      <w:pPr>
        <w:spacing w:after="0"/>
      </w:pPr>
      <w:r>
        <w:separator/>
      </w:r>
    </w:p>
  </w:footnote>
  <w:footnote w:type="continuationSeparator" w:id="0">
    <w:p w14:paraId="57417F00" w14:textId="77777777" w:rsidR="00A52F6A" w:rsidRDefault="00A52F6A"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8C45" w14:textId="77777777" w:rsidR="00AC063E" w:rsidRPr="00054791" w:rsidRDefault="00AC063E">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0D198C48" wp14:editId="0D198C49">
          <wp:simplePos x="0" y="0"/>
          <wp:positionH relativeFrom="margin">
            <wp:posOffset>5979795</wp:posOffset>
          </wp:positionH>
          <wp:positionV relativeFrom="margin">
            <wp:posOffset>-352425</wp:posOffset>
          </wp:positionV>
          <wp:extent cx="820420" cy="616585"/>
          <wp:effectExtent l="0" t="0" r="0" b="0"/>
          <wp:wrapSquare wrapText="bothSides"/>
          <wp:docPr id="4" name="Picture 4"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Pr="00811152">
      <w:rPr>
        <w:i/>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5231"/>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E2460"/>
    <w:multiLevelType w:val="hybridMultilevel"/>
    <w:tmpl w:val="629452F2"/>
    <w:lvl w:ilvl="0" w:tplc="6874A97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1406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9263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9544F"/>
    <w:multiLevelType w:val="hybridMultilevel"/>
    <w:tmpl w:val="2A8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66FC"/>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733E8"/>
    <w:multiLevelType w:val="hybridMultilevel"/>
    <w:tmpl w:val="0D7A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0E08"/>
    <w:multiLevelType w:val="hybridMultilevel"/>
    <w:tmpl w:val="0CC0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7"/>
  </w:num>
  <w:num w:numId="6">
    <w:abstractNumId w:val="12"/>
  </w:num>
  <w:num w:numId="7">
    <w:abstractNumId w:val="18"/>
  </w:num>
  <w:num w:numId="8">
    <w:abstractNumId w:val="19"/>
  </w:num>
  <w:num w:numId="9">
    <w:abstractNumId w:val="17"/>
  </w:num>
  <w:num w:numId="10">
    <w:abstractNumId w:val="3"/>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
  </w:num>
  <w:num w:numId="48">
    <w:abstractNumId w:val="2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29"/>
    <w:rsid w:val="000104DD"/>
    <w:rsid w:val="00011EAE"/>
    <w:rsid w:val="00020605"/>
    <w:rsid w:val="00023E92"/>
    <w:rsid w:val="00032AA1"/>
    <w:rsid w:val="00032F93"/>
    <w:rsid w:val="0003645C"/>
    <w:rsid w:val="0003780B"/>
    <w:rsid w:val="000425D1"/>
    <w:rsid w:val="0004347B"/>
    <w:rsid w:val="00047C00"/>
    <w:rsid w:val="00053112"/>
    <w:rsid w:val="00054791"/>
    <w:rsid w:val="000659C5"/>
    <w:rsid w:val="00083DFF"/>
    <w:rsid w:val="00084083"/>
    <w:rsid w:val="0008797A"/>
    <w:rsid w:val="000935D8"/>
    <w:rsid w:val="00093CFB"/>
    <w:rsid w:val="000A04FA"/>
    <w:rsid w:val="000A14D2"/>
    <w:rsid w:val="000A1AD6"/>
    <w:rsid w:val="000A2A3C"/>
    <w:rsid w:val="000A3A28"/>
    <w:rsid w:val="000A4A88"/>
    <w:rsid w:val="000A5017"/>
    <w:rsid w:val="000B0FA7"/>
    <w:rsid w:val="000B3D90"/>
    <w:rsid w:val="000C3CD6"/>
    <w:rsid w:val="000D10B4"/>
    <w:rsid w:val="000D17F2"/>
    <w:rsid w:val="000E066F"/>
    <w:rsid w:val="000E741A"/>
    <w:rsid w:val="000F22C8"/>
    <w:rsid w:val="000F387D"/>
    <w:rsid w:val="00106AC4"/>
    <w:rsid w:val="0010760E"/>
    <w:rsid w:val="00107979"/>
    <w:rsid w:val="00114079"/>
    <w:rsid w:val="00116E38"/>
    <w:rsid w:val="001233F5"/>
    <w:rsid w:val="00125F37"/>
    <w:rsid w:val="00137114"/>
    <w:rsid w:val="00143ABC"/>
    <w:rsid w:val="00144A78"/>
    <w:rsid w:val="00151277"/>
    <w:rsid w:val="00163B22"/>
    <w:rsid w:val="00167829"/>
    <w:rsid w:val="00177555"/>
    <w:rsid w:val="001A1A0E"/>
    <w:rsid w:val="001A6A4C"/>
    <w:rsid w:val="001B030B"/>
    <w:rsid w:val="001B521E"/>
    <w:rsid w:val="001B6F01"/>
    <w:rsid w:val="001B763C"/>
    <w:rsid w:val="001C3FB4"/>
    <w:rsid w:val="001C5FAC"/>
    <w:rsid w:val="001D15AC"/>
    <w:rsid w:val="001D5EED"/>
    <w:rsid w:val="001E1824"/>
    <w:rsid w:val="001E2C91"/>
    <w:rsid w:val="001E543D"/>
    <w:rsid w:val="001E57A2"/>
    <w:rsid w:val="001F4D8E"/>
    <w:rsid w:val="002035B1"/>
    <w:rsid w:val="00211EE2"/>
    <w:rsid w:val="00213BF6"/>
    <w:rsid w:val="00215843"/>
    <w:rsid w:val="0022456A"/>
    <w:rsid w:val="002378E6"/>
    <w:rsid w:val="002430C2"/>
    <w:rsid w:val="00246ED2"/>
    <w:rsid w:val="0025167C"/>
    <w:rsid w:val="00253BD1"/>
    <w:rsid w:val="002669D1"/>
    <w:rsid w:val="002700EB"/>
    <w:rsid w:val="002823DD"/>
    <w:rsid w:val="002839FA"/>
    <w:rsid w:val="002843E7"/>
    <w:rsid w:val="00292F3C"/>
    <w:rsid w:val="00293008"/>
    <w:rsid w:val="002A0461"/>
    <w:rsid w:val="002A10C5"/>
    <w:rsid w:val="002A3665"/>
    <w:rsid w:val="002A4EA7"/>
    <w:rsid w:val="002B3CBC"/>
    <w:rsid w:val="002C3CDF"/>
    <w:rsid w:val="002C5095"/>
    <w:rsid w:val="002C7885"/>
    <w:rsid w:val="002D502C"/>
    <w:rsid w:val="002D6895"/>
    <w:rsid w:val="002D7F67"/>
    <w:rsid w:val="002E0FCC"/>
    <w:rsid w:val="002F12E3"/>
    <w:rsid w:val="002F7899"/>
    <w:rsid w:val="00302702"/>
    <w:rsid w:val="00305D29"/>
    <w:rsid w:val="0031089F"/>
    <w:rsid w:val="0031200D"/>
    <w:rsid w:val="00316E4C"/>
    <w:rsid w:val="003175C7"/>
    <w:rsid w:val="00320402"/>
    <w:rsid w:val="00341C5E"/>
    <w:rsid w:val="00343C87"/>
    <w:rsid w:val="00343F73"/>
    <w:rsid w:val="003510F3"/>
    <w:rsid w:val="00362C04"/>
    <w:rsid w:val="00363140"/>
    <w:rsid w:val="003653AB"/>
    <w:rsid w:val="00373C54"/>
    <w:rsid w:val="003853A3"/>
    <w:rsid w:val="00385765"/>
    <w:rsid w:val="0039135E"/>
    <w:rsid w:val="003A7B4A"/>
    <w:rsid w:val="003B4B90"/>
    <w:rsid w:val="003B766D"/>
    <w:rsid w:val="003C1772"/>
    <w:rsid w:val="003D036C"/>
    <w:rsid w:val="003E011B"/>
    <w:rsid w:val="003E4E57"/>
    <w:rsid w:val="003F0456"/>
    <w:rsid w:val="003F2B64"/>
    <w:rsid w:val="004022E9"/>
    <w:rsid w:val="00402B0E"/>
    <w:rsid w:val="00406ABF"/>
    <w:rsid w:val="00407403"/>
    <w:rsid w:val="00410B36"/>
    <w:rsid w:val="00412E76"/>
    <w:rsid w:val="00415098"/>
    <w:rsid w:val="00421F23"/>
    <w:rsid w:val="004241A3"/>
    <w:rsid w:val="004262D7"/>
    <w:rsid w:val="0042742D"/>
    <w:rsid w:val="004313A2"/>
    <w:rsid w:val="00432918"/>
    <w:rsid w:val="00433B04"/>
    <w:rsid w:val="00436CB9"/>
    <w:rsid w:val="004371A7"/>
    <w:rsid w:val="00441F24"/>
    <w:rsid w:val="00446333"/>
    <w:rsid w:val="004501E4"/>
    <w:rsid w:val="0045416F"/>
    <w:rsid w:val="00455283"/>
    <w:rsid w:val="004650B7"/>
    <w:rsid w:val="00471F86"/>
    <w:rsid w:val="00474B65"/>
    <w:rsid w:val="00476F7D"/>
    <w:rsid w:val="0048026D"/>
    <w:rsid w:val="0048429F"/>
    <w:rsid w:val="0049001F"/>
    <w:rsid w:val="004925E5"/>
    <w:rsid w:val="0049355B"/>
    <w:rsid w:val="00497BAF"/>
    <w:rsid w:val="004A7BA8"/>
    <w:rsid w:val="004B2CD5"/>
    <w:rsid w:val="004B5E4A"/>
    <w:rsid w:val="004B63F5"/>
    <w:rsid w:val="004B6A94"/>
    <w:rsid w:val="004B7D5C"/>
    <w:rsid w:val="004C0E7F"/>
    <w:rsid w:val="004D35FD"/>
    <w:rsid w:val="004D5290"/>
    <w:rsid w:val="004E3097"/>
    <w:rsid w:val="004E4AC2"/>
    <w:rsid w:val="004F494B"/>
    <w:rsid w:val="00504C41"/>
    <w:rsid w:val="00504FDF"/>
    <w:rsid w:val="00507741"/>
    <w:rsid w:val="005100EA"/>
    <w:rsid w:val="005201F4"/>
    <w:rsid w:val="00523AA1"/>
    <w:rsid w:val="005262E4"/>
    <w:rsid w:val="0052733E"/>
    <w:rsid w:val="00533BF3"/>
    <w:rsid w:val="00542DAD"/>
    <w:rsid w:val="00543CED"/>
    <w:rsid w:val="0055131A"/>
    <w:rsid w:val="005571CB"/>
    <w:rsid w:val="005609A4"/>
    <w:rsid w:val="00562E99"/>
    <w:rsid w:val="0056496F"/>
    <w:rsid w:val="00570F96"/>
    <w:rsid w:val="0057317D"/>
    <w:rsid w:val="00577130"/>
    <w:rsid w:val="00584344"/>
    <w:rsid w:val="005A51F7"/>
    <w:rsid w:val="005A575C"/>
    <w:rsid w:val="005B5A51"/>
    <w:rsid w:val="005B6F52"/>
    <w:rsid w:val="005C4912"/>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3967"/>
    <w:rsid w:val="0063553E"/>
    <w:rsid w:val="00637B85"/>
    <w:rsid w:val="00642F33"/>
    <w:rsid w:val="00646C1A"/>
    <w:rsid w:val="006477A7"/>
    <w:rsid w:val="00653A98"/>
    <w:rsid w:val="00661260"/>
    <w:rsid w:val="006643BA"/>
    <w:rsid w:val="00673048"/>
    <w:rsid w:val="00673F21"/>
    <w:rsid w:val="00675623"/>
    <w:rsid w:val="006825B9"/>
    <w:rsid w:val="00682CAC"/>
    <w:rsid w:val="00686AFB"/>
    <w:rsid w:val="0068709D"/>
    <w:rsid w:val="0069296F"/>
    <w:rsid w:val="00695324"/>
    <w:rsid w:val="006A0941"/>
    <w:rsid w:val="006B669D"/>
    <w:rsid w:val="006B7836"/>
    <w:rsid w:val="006C26A9"/>
    <w:rsid w:val="006C3EAA"/>
    <w:rsid w:val="006C4190"/>
    <w:rsid w:val="006C4E01"/>
    <w:rsid w:val="006C4E6E"/>
    <w:rsid w:val="006C4FAF"/>
    <w:rsid w:val="006C64D8"/>
    <w:rsid w:val="006C7EA3"/>
    <w:rsid w:val="006D09C1"/>
    <w:rsid w:val="006D27D1"/>
    <w:rsid w:val="006D4643"/>
    <w:rsid w:val="006E275F"/>
    <w:rsid w:val="00700F49"/>
    <w:rsid w:val="0070302B"/>
    <w:rsid w:val="00707462"/>
    <w:rsid w:val="007173BF"/>
    <w:rsid w:val="00723582"/>
    <w:rsid w:val="0072395D"/>
    <w:rsid w:val="00726D0C"/>
    <w:rsid w:val="00736562"/>
    <w:rsid w:val="00743CBD"/>
    <w:rsid w:val="00750479"/>
    <w:rsid w:val="00751369"/>
    <w:rsid w:val="00752660"/>
    <w:rsid w:val="0075451E"/>
    <w:rsid w:val="00755B1D"/>
    <w:rsid w:val="0076616C"/>
    <w:rsid w:val="00775764"/>
    <w:rsid w:val="007853CB"/>
    <w:rsid w:val="007910FE"/>
    <w:rsid w:val="007911D1"/>
    <w:rsid w:val="007964B9"/>
    <w:rsid w:val="007A0F83"/>
    <w:rsid w:val="007A45DE"/>
    <w:rsid w:val="007A6A36"/>
    <w:rsid w:val="007B10E1"/>
    <w:rsid w:val="007B1421"/>
    <w:rsid w:val="007B3743"/>
    <w:rsid w:val="007B3A7D"/>
    <w:rsid w:val="007B5320"/>
    <w:rsid w:val="007B6349"/>
    <w:rsid w:val="007C0CBC"/>
    <w:rsid w:val="007C20D5"/>
    <w:rsid w:val="007C36A6"/>
    <w:rsid w:val="007C3BA3"/>
    <w:rsid w:val="007C6961"/>
    <w:rsid w:val="007D1392"/>
    <w:rsid w:val="007D5F64"/>
    <w:rsid w:val="007D76EE"/>
    <w:rsid w:val="007F0601"/>
    <w:rsid w:val="007F33FC"/>
    <w:rsid w:val="007F7DDB"/>
    <w:rsid w:val="00804741"/>
    <w:rsid w:val="0080734C"/>
    <w:rsid w:val="00811152"/>
    <w:rsid w:val="00815132"/>
    <w:rsid w:val="00823535"/>
    <w:rsid w:val="0082424F"/>
    <w:rsid w:val="00827B41"/>
    <w:rsid w:val="008302B6"/>
    <w:rsid w:val="00834041"/>
    <w:rsid w:val="00835BCE"/>
    <w:rsid w:val="00836341"/>
    <w:rsid w:val="00840AC3"/>
    <w:rsid w:val="00842497"/>
    <w:rsid w:val="008477B1"/>
    <w:rsid w:val="00850709"/>
    <w:rsid w:val="00857290"/>
    <w:rsid w:val="0086553E"/>
    <w:rsid w:val="008803D3"/>
    <w:rsid w:val="00883B57"/>
    <w:rsid w:val="008852CA"/>
    <w:rsid w:val="00892D91"/>
    <w:rsid w:val="0089587D"/>
    <w:rsid w:val="008A3EDB"/>
    <w:rsid w:val="008A4130"/>
    <w:rsid w:val="008B0AB7"/>
    <w:rsid w:val="008C13BA"/>
    <w:rsid w:val="008C1C52"/>
    <w:rsid w:val="008C3A60"/>
    <w:rsid w:val="008C3A73"/>
    <w:rsid w:val="008C61C5"/>
    <w:rsid w:val="008D67B2"/>
    <w:rsid w:val="008D75B3"/>
    <w:rsid w:val="008F639E"/>
    <w:rsid w:val="00902007"/>
    <w:rsid w:val="00917DAC"/>
    <w:rsid w:val="00924500"/>
    <w:rsid w:val="00925E6D"/>
    <w:rsid w:val="00934008"/>
    <w:rsid w:val="00942A4E"/>
    <w:rsid w:val="00945631"/>
    <w:rsid w:val="00951529"/>
    <w:rsid w:val="009643A4"/>
    <w:rsid w:val="00971AC8"/>
    <w:rsid w:val="009727A3"/>
    <w:rsid w:val="00976C88"/>
    <w:rsid w:val="009770AA"/>
    <w:rsid w:val="0098199F"/>
    <w:rsid w:val="00982BF5"/>
    <w:rsid w:val="00985C19"/>
    <w:rsid w:val="00990164"/>
    <w:rsid w:val="009A2C4F"/>
    <w:rsid w:val="009A5213"/>
    <w:rsid w:val="009A54DD"/>
    <w:rsid w:val="009A62E8"/>
    <w:rsid w:val="009B43A3"/>
    <w:rsid w:val="009C2EC3"/>
    <w:rsid w:val="009D2CF0"/>
    <w:rsid w:val="009E33EA"/>
    <w:rsid w:val="009E4F73"/>
    <w:rsid w:val="009F150A"/>
    <w:rsid w:val="009F1DF5"/>
    <w:rsid w:val="009F319A"/>
    <w:rsid w:val="009F3CC6"/>
    <w:rsid w:val="00A012B9"/>
    <w:rsid w:val="00A02856"/>
    <w:rsid w:val="00A07DD2"/>
    <w:rsid w:val="00A1042C"/>
    <w:rsid w:val="00A12262"/>
    <w:rsid w:val="00A2312E"/>
    <w:rsid w:val="00A239FC"/>
    <w:rsid w:val="00A2467C"/>
    <w:rsid w:val="00A2504C"/>
    <w:rsid w:val="00A26016"/>
    <w:rsid w:val="00A35883"/>
    <w:rsid w:val="00A41023"/>
    <w:rsid w:val="00A451CC"/>
    <w:rsid w:val="00A460A2"/>
    <w:rsid w:val="00A46315"/>
    <w:rsid w:val="00A52F6A"/>
    <w:rsid w:val="00A561BA"/>
    <w:rsid w:val="00A60A6A"/>
    <w:rsid w:val="00A63A51"/>
    <w:rsid w:val="00A66245"/>
    <w:rsid w:val="00A679F3"/>
    <w:rsid w:val="00A83A8D"/>
    <w:rsid w:val="00A85AB2"/>
    <w:rsid w:val="00A958A8"/>
    <w:rsid w:val="00A96524"/>
    <w:rsid w:val="00A97771"/>
    <w:rsid w:val="00AA0937"/>
    <w:rsid w:val="00AA137E"/>
    <w:rsid w:val="00AB2105"/>
    <w:rsid w:val="00AB3419"/>
    <w:rsid w:val="00AB550E"/>
    <w:rsid w:val="00AC063E"/>
    <w:rsid w:val="00AC33E6"/>
    <w:rsid w:val="00AC41CE"/>
    <w:rsid w:val="00AC7F99"/>
    <w:rsid w:val="00AE07B6"/>
    <w:rsid w:val="00AE2457"/>
    <w:rsid w:val="00AE3801"/>
    <w:rsid w:val="00AE4DCC"/>
    <w:rsid w:val="00AF07D9"/>
    <w:rsid w:val="00AF2AFF"/>
    <w:rsid w:val="00AF3BC1"/>
    <w:rsid w:val="00AF4683"/>
    <w:rsid w:val="00AF6C6E"/>
    <w:rsid w:val="00B020B3"/>
    <w:rsid w:val="00B0461B"/>
    <w:rsid w:val="00B04A19"/>
    <w:rsid w:val="00B05A85"/>
    <w:rsid w:val="00B12006"/>
    <w:rsid w:val="00B17618"/>
    <w:rsid w:val="00B21AFA"/>
    <w:rsid w:val="00B26EE6"/>
    <w:rsid w:val="00B33767"/>
    <w:rsid w:val="00B36793"/>
    <w:rsid w:val="00B40C73"/>
    <w:rsid w:val="00B5625E"/>
    <w:rsid w:val="00B57F23"/>
    <w:rsid w:val="00B6413F"/>
    <w:rsid w:val="00B713FC"/>
    <w:rsid w:val="00B80B43"/>
    <w:rsid w:val="00B80C5E"/>
    <w:rsid w:val="00B84D48"/>
    <w:rsid w:val="00B9645C"/>
    <w:rsid w:val="00B96FD1"/>
    <w:rsid w:val="00BA57F1"/>
    <w:rsid w:val="00BB065F"/>
    <w:rsid w:val="00BB1722"/>
    <w:rsid w:val="00BB5B09"/>
    <w:rsid w:val="00BB6E20"/>
    <w:rsid w:val="00BC05B8"/>
    <w:rsid w:val="00BC30CC"/>
    <w:rsid w:val="00BD165D"/>
    <w:rsid w:val="00BD1F46"/>
    <w:rsid w:val="00BD2B3C"/>
    <w:rsid w:val="00BD589F"/>
    <w:rsid w:val="00BE1464"/>
    <w:rsid w:val="00BF3144"/>
    <w:rsid w:val="00BF759B"/>
    <w:rsid w:val="00C01E52"/>
    <w:rsid w:val="00C17694"/>
    <w:rsid w:val="00C2024F"/>
    <w:rsid w:val="00C207A0"/>
    <w:rsid w:val="00C20B20"/>
    <w:rsid w:val="00C217BC"/>
    <w:rsid w:val="00C21CC2"/>
    <w:rsid w:val="00C32B5A"/>
    <w:rsid w:val="00C37E0C"/>
    <w:rsid w:val="00C42C12"/>
    <w:rsid w:val="00C44AC1"/>
    <w:rsid w:val="00C466C9"/>
    <w:rsid w:val="00C53AE8"/>
    <w:rsid w:val="00C565A9"/>
    <w:rsid w:val="00C64CF0"/>
    <w:rsid w:val="00C65B83"/>
    <w:rsid w:val="00C73E07"/>
    <w:rsid w:val="00C763E9"/>
    <w:rsid w:val="00CA4EFD"/>
    <w:rsid w:val="00CA6068"/>
    <w:rsid w:val="00CA60C9"/>
    <w:rsid w:val="00CB404B"/>
    <w:rsid w:val="00CC0DC5"/>
    <w:rsid w:val="00CC1E58"/>
    <w:rsid w:val="00CC759F"/>
    <w:rsid w:val="00CD7FD9"/>
    <w:rsid w:val="00CE349A"/>
    <w:rsid w:val="00D01494"/>
    <w:rsid w:val="00D15671"/>
    <w:rsid w:val="00D161CC"/>
    <w:rsid w:val="00D248A0"/>
    <w:rsid w:val="00D2586F"/>
    <w:rsid w:val="00D42741"/>
    <w:rsid w:val="00D44E52"/>
    <w:rsid w:val="00D52DCB"/>
    <w:rsid w:val="00D52E21"/>
    <w:rsid w:val="00D5398F"/>
    <w:rsid w:val="00D54B30"/>
    <w:rsid w:val="00D62317"/>
    <w:rsid w:val="00D653B6"/>
    <w:rsid w:val="00D66559"/>
    <w:rsid w:val="00D665EE"/>
    <w:rsid w:val="00D7153F"/>
    <w:rsid w:val="00D720EC"/>
    <w:rsid w:val="00D75005"/>
    <w:rsid w:val="00D76AD0"/>
    <w:rsid w:val="00D86DBB"/>
    <w:rsid w:val="00D9083C"/>
    <w:rsid w:val="00D9461B"/>
    <w:rsid w:val="00D948F6"/>
    <w:rsid w:val="00DA2830"/>
    <w:rsid w:val="00DA3D77"/>
    <w:rsid w:val="00DB2A4D"/>
    <w:rsid w:val="00DC034C"/>
    <w:rsid w:val="00DC6432"/>
    <w:rsid w:val="00DC6873"/>
    <w:rsid w:val="00DD52C1"/>
    <w:rsid w:val="00DD62C1"/>
    <w:rsid w:val="00DD762F"/>
    <w:rsid w:val="00DE0AD4"/>
    <w:rsid w:val="00DE78AA"/>
    <w:rsid w:val="00DF317C"/>
    <w:rsid w:val="00DF3E91"/>
    <w:rsid w:val="00DF4E49"/>
    <w:rsid w:val="00E03408"/>
    <w:rsid w:val="00E03DD3"/>
    <w:rsid w:val="00E05E38"/>
    <w:rsid w:val="00E0734C"/>
    <w:rsid w:val="00E10619"/>
    <w:rsid w:val="00E145EE"/>
    <w:rsid w:val="00E23611"/>
    <w:rsid w:val="00E24207"/>
    <w:rsid w:val="00E30757"/>
    <w:rsid w:val="00E3693E"/>
    <w:rsid w:val="00E406D4"/>
    <w:rsid w:val="00E504A0"/>
    <w:rsid w:val="00E5220B"/>
    <w:rsid w:val="00E5752E"/>
    <w:rsid w:val="00E62D8F"/>
    <w:rsid w:val="00E63BC9"/>
    <w:rsid w:val="00E6756E"/>
    <w:rsid w:val="00E735CE"/>
    <w:rsid w:val="00E75748"/>
    <w:rsid w:val="00E93355"/>
    <w:rsid w:val="00EA03E8"/>
    <w:rsid w:val="00EA3056"/>
    <w:rsid w:val="00EA67E5"/>
    <w:rsid w:val="00EB3AC5"/>
    <w:rsid w:val="00EB624A"/>
    <w:rsid w:val="00EC27D6"/>
    <w:rsid w:val="00EC3608"/>
    <w:rsid w:val="00EC4DF6"/>
    <w:rsid w:val="00EC5C33"/>
    <w:rsid w:val="00ED3506"/>
    <w:rsid w:val="00EE2D8F"/>
    <w:rsid w:val="00F06FEC"/>
    <w:rsid w:val="00F07089"/>
    <w:rsid w:val="00F13C0A"/>
    <w:rsid w:val="00F143DA"/>
    <w:rsid w:val="00F17CEB"/>
    <w:rsid w:val="00F27CD4"/>
    <w:rsid w:val="00F35E47"/>
    <w:rsid w:val="00F4523E"/>
    <w:rsid w:val="00F47CBA"/>
    <w:rsid w:val="00F6472A"/>
    <w:rsid w:val="00F655EE"/>
    <w:rsid w:val="00F723F2"/>
    <w:rsid w:val="00F756E1"/>
    <w:rsid w:val="00F803A4"/>
    <w:rsid w:val="00F87DEF"/>
    <w:rsid w:val="00F87F13"/>
    <w:rsid w:val="00F92D66"/>
    <w:rsid w:val="00F95D86"/>
    <w:rsid w:val="00FA0771"/>
    <w:rsid w:val="00FA64B0"/>
    <w:rsid w:val="00FA6646"/>
    <w:rsid w:val="00FB0998"/>
    <w:rsid w:val="00FB4171"/>
    <w:rsid w:val="00FB6BA0"/>
    <w:rsid w:val="00FB6D7B"/>
    <w:rsid w:val="00FC0FCE"/>
    <w:rsid w:val="00FC2006"/>
    <w:rsid w:val="00FD0797"/>
    <w:rsid w:val="00FD0DD4"/>
    <w:rsid w:val="00FF0843"/>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8AD7"/>
  <w15:docId w15:val="{0A86DD60-839C-4EB5-B33D-4B72F187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2"/>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2"/>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0768fe5d72fe5d8c72b2eccdec337fbe">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5f1076c06ee09a4963f7d0055c9ef45e"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653C-B3A1-475E-B061-428B108A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8C649-8560-4F2A-B5C5-BA5FD29F5CF5}">
  <ds:schemaRefs>
    <ds:schemaRef ds:uri="http://schemas.microsoft.com/sharepoint/v3/contenttype/forms"/>
  </ds:schemaRefs>
</ds:datastoreItem>
</file>

<file path=customXml/itemProps3.xml><?xml version="1.0" encoding="utf-8"?>
<ds:datastoreItem xmlns:ds="http://schemas.openxmlformats.org/officeDocument/2006/customXml" ds:itemID="{4E6BD677-1D4C-467F-9DA4-693E3AD19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79C3D-2E69-491A-B39F-A319ED8A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Jessica Beverley</cp:lastModifiedBy>
  <cp:revision>3</cp:revision>
  <cp:lastPrinted>2014-08-19T13:27:00Z</cp:lastPrinted>
  <dcterms:created xsi:type="dcterms:W3CDTF">2018-08-16T13:41:00Z</dcterms:created>
  <dcterms:modified xsi:type="dcterms:W3CDTF">2018-08-16T13:41:00Z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