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B8" w:rsidRDefault="00610CB8" w:rsidP="00D76AD0">
      <w:pPr>
        <w:rPr>
          <w:rFonts w:ascii="Calibri" w:eastAsia="Times New Roman" w:hAnsi="Calibri" w:cs="Calibri"/>
          <w:b/>
          <w:bCs/>
          <w:color w:val="4F2679"/>
          <w:spacing w:val="-94"/>
          <w:w w:val="129"/>
          <w:position w:val="-1"/>
          <w:sz w:val="96"/>
          <w:szCs w:val="116"/>
          <w:lang w:eastAsia="en-GB"/>
        </w:rPr>
      </w:pPr>
    </w:p>
    <w:p w:rsidR="0005479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4 </w:t>
      </w:r>
      <w:r w:rsidR="002D7AF6">
        <w:rPr>
          <w:rFonts w:ascii="Calibri" w:eastAsia="Times New Roman" w:hAnsi="Calibri" w:cs="Calibri"/>
          <w:b/>
          <w:bCs/>
          <w:color w:val="4F2679"/>
          <w:spacing w:val="-94"/>
          <w:w w:val="129"/>
          <w:position w:val="-1"/>
          <w:sz w:val="96"/>
          <w:szCs w:val="116"/>
          <w:lang w:eastAsia="en-GB"/>
        </w:rPr>
        <w:t>Certificate</w:t>
      </w:r>
      <w:r w:rsidRPr="00610CB8">
        <w:rPr>
          <w:rFonts w:ascii="Calibri" w:eastAsia="Times New Roman" w:hAnsi="Calibri" w:cs="Calibri"/>
          <w:b/>
          <w:bCs/>
          <w:color w:val="4F2679"/>
          <w:spacing w:val="-94"/>
          <w:w w:val="129"/>
          <w:position w:val="-1"/>
          <w:sz w:val="96"/>
          <w:szCs w:val="116"/>
          <w:lang w:eastAsia="en-GB"/>
        </w:rPr>
        <w:t xml:space="preserve"> in Counselling</w:t>
      </w:r>
      <w:r w:rsidR="002D7AF6">
        <w:rPr>
          <w:rFonts w:ascii="Calibri" w:eastAsia="Times New Roman" w:hAnsi="Calibri" w:cs="Calibri"/>
          <w:b/>
          <w:bCs/>
          <w:color w:val="4F2679"/>
          <w:spacing w:val="-94"/>
          <w:w w:val="129"/>
          <w:position w:val="-1"/>
          <w:sz w:val="96"/>
          <w:szCs w:val="116"/>
          <w:lang w:eastAsia="en-GB"/>
        </w:rPr>
        <w:t xml:space="preserve">: </w:t>
      </w:r>
      <w:r w:rsidR="00660C19" w:rsidRPr="00660C19">
        <w:rPr>
          <w:rFonts w:ascii="Calibri" w:eastAsia="Times New Roman" w:hAnsi="Calibri" w:cs="Calibri"/>
          <w:b/>
          <w:bCs/>
          <w:color w:val="4F2679"/>
          <w:spacing w:val="-94"/>
          <w:w w:val="129"/>
          <w:position w:val="-1"/>
          <w:sz w:val="96"/>
          <w:szCs w:val="116"/>
          <w:lang w:eastAsia="en-GB"/>
        </w:rPr>
        <w:t xml:space="preserve">Effective Use of Supervision </w:t>
      </w:r>
      <w:r w:rsidRPr="00610CB8">
        <w:rPr>
          <w:rFonts w:ascii="Calibri" w:eastAsia="Times New Roman" w:hAnsi="Calibri" w:cs="Calibri"/>
          <w:b/>
          <w:bCs/>
          <w:color w:val="4F2679"/>
          <w:spacing w:val="-94"/>
          <w:w w:val="129"/>
          <w:position w:val="-1"/>
          <w:sz w:val="96"/>
          <w:szCs w:val="116"/>
          <w:lang w:eastAsia="en-GB"/>
        </w:rPr>
        <w:t>(QCF)</w:t>
      </w:r>
    </w:p>
    <w:p w:rsidR="00610CB8" w:rsidRPr="002D7AF6" w:rsidRDefault="00610CB8" w:rsidP="00D76AD0">
      <w:pPr>
        <w:rPr>
          <w:rFonts w:ascii="Calibri" w:eastAsia="Times New Roman" w:hAnsi="Calibri" w:cs="Calibri"/>
          <w:b/>
          <w:bCs/>
          <w:color w:val="EE2C74"/>
          <w:spacing w:val="-94"/>
          <w:w w:val="129"/>
          <w:position w:val="-1"/>
          <w:sz w:val="48"/>
          <w:szCs w:val="116"/>
          <w:lang w:eastAsia="en-GB"/>
        </w:rPr>
      </w:pPr>
    </w:p>
    <w:p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rsidR="00D720EC" w:rsidRDefault="001F1D62"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w:t>
      </w:r>
      <w:r w:rsidR="00B275E7">
        <w:rPr>
          <w:rFonts w:ascii="Calibri" w:eastAsia="Times New Roman" w:hAnsi="Calibri" w:cs="Calibri"/>
          <w:b/>
          <w:bCs/>
          <w:color w:val="EE2C74"/>
          <w:spacing w:val="-94"/>
          <w:w w:val="129"/>
          <w:position w:val="-1"/>
          <w:sz w:val="96"/>
          <w:szCs w:val="116"/>
          <w:lang w:eastAsia="en-GB"/>
        </w:rPr>
        <w:t>7 - 2018</w:t>
      </w:r>
    </w:p>
    <w:p w:rsidR="004650B7" w:rsidRPr="00054791" w:rsidRDefault="004650B7">
      <w:pPr>
        <w:rPr>
          <w:b/>
          <w:color w:val="4F2683"/>
          <w:sz w:val="48"/>
          <w:szCs w:val="72"/>
        </w:rPr>
      </w:pPr>
    </w:p>
    <w:tbl>
      <w:tblPr>
        <w:tblW w:w="0" w:type="auto"/>
        <w:tblInd w:w="-176" w:type="dxa"/>
        <w:tblLook w:val="04A0" w:firstRow="1" w:lastRow="0" w:firstColumn="1" w:lastColumn="0" w:noHBand="0" w:noVBand="1"/>
      </w:tblPr>
      <w:tblGrid>
        <w:gridCol w:w="3545"/>
        <w:gridCol w:w="6804"/>
      </w:tblGrid>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6C64D8"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8C13BA" w:rsidP="005571CB">
            <w:pPr>
              <w:spacing w:before="120" w:after="0"/>
              <w:rPr>
                <w:color w:val="000000" w:themeColor="text1"/>
              </w:rPr>
            </w:pPr>
            <w:r>
              <w:rPr>
                <w:color w:val="000000" w:themeColor="text1"/>
                <w:sz w:val="32"/>
                <w:szCs w:val="32"/>
              </w:rPr>
              <w:t>Tutor/A</w:t>
            </w:r>
            <w:r w:rsidR="006C64D8">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rsidR="004650B7" w:rsidRPr="00416111" w:rsidRDefault="004650B7" w:rsidP="005571CB">
            <w:pPr>
              <w:spacing w:before="12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r w:rsidR="004650B7" w:rsidRPr="00416111" w:rsidTr="006C64D8">
        <w:tc>
          <w:tcPr>
            <w:tcW w:w="3545" w:type="dxa"/>
          </w:tcPr>
          <w:p w:rsidR="004650B7" w:rsidRPr="00416111" w:rsidRDefault="004650B7" w:rsidP="005571CB">
            <w:pPr>
              <w:spacing w:before="120" w:after="0"/>
              <w:rPr>
                <w:color w:val="000000" w:themeColor="text1"/>
              </w:rPr>
            </w:pPr>
            <w:r w:rsidRPr="00416111">
              <w:rPr>
                <w:color w:val="000000" w:themeColor="text1"/>
                <w:sz w:val="32"/>
                <w:szCs w:val="32"/>
              </w:rPr>
              <w:t>Dat</w:t>
            </w:r>
            <w:bookmarkStart w:id="0" w:name="_GoBack"/>
            <w:bookmarkEnd w:id="0"/>
            <w:r w:rsidRPr="00416111">
              <w:rPr>
                <w:color w:val="000000" w:themeColor="text1"/>
                <w:sz w:val="32"/>
                <w:szCs w:val="32"/>
              </w:rPr>
              <w:t>e Completed:</w:t>
            </w:r>
          </w:p>
        </w:tc>
        <w:tc>
          <w:tcPr>
            <w:tcW w:w="6804" w:type="dxa"/>
            <w:tcBorders>
              <w:top w:val="single" w:sz="4" w:space="0" w:color="4F2679"/>
              <w:bottom w:val="single" w:sz="4" w:space="0" w:color="4F2679"/>
            </w:tcBorders>
          </w:tcPr>
          <w:p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rsidR="00B020B3" w:rsidRDefault="00B020B3">
          <w:pPr>
            <w:pStyle w:val="TOCHeading"/>
          </w:pPr>
          <w:r w:rsidRPr="00083DFF">
            <w:rPr>
              <w:rFonts w:asciiTheme="minorHAnsi" w:hAnsiTheme="minorHAnsi"/>
              <w:color w:val="EE2C74"/>
              <w:sz w:val="52"/>
            </w:rPr>
            <w:t>Contents</w:t>
          </w:r>
        </w:p>
        <w:p w:rsidR="00660C19" w:rsidRDefault="003E300A">
          <w:pPr>
            <w:pStyle w:val="TOC1"/>
            <w:rPr>
              <w:rFonts w:eastAsiaTheme="minorEastAsia"/>
              <w:noProof/>
              <w:lang w:eastAsia="en-GB"/>
            </w:rPr>
          </w:pPr>
          <w:r>
            <w:fldChar w:fldCharType="begin"/>
          </w:r>
          <w:r w:rsidR="00B020B3">
            <w:instrText xml:space="preserve"> TOC \o "1-3" \h \z \u </w:instrText>
          </w:r>
          <w:r>
            <w:fldChar w:fldCharType="separate"/>
          </w:r>
          <w:hyperlink w:anchor="_Toc397330332" w:history="1">
            <w:r w:rsidR="00660C19" w:rsidRPr="001C1AEE">
              <w:rPr>
                <w:rStyle w:val="Hyperlink"/>
                <w:noProof/>
              </w:rPr>
              <w:t>How this qualification is assessed</w:t>
            </w:r>
            <w:r w:rsidR="00660C19">
              <w:rPr>
                <w:noProof/>
                <w:webHidden/>
              </w:rPr>
              <w:tab/>
            </w:r>
            <w:r w:rsidR="00660C19">
              <w:rPr>
                <w:noProof/>
                <w:webHidden/>
              </w:rPr>
              <w:fldChar w:fldCharType="begin"/>
            </w:r>
            <w:r w:rsidR="00660C19">
              <w:rPr>
                <w:noProof/>
                <w:webHidden/>
              </w:rPr>
              <w:instrText xml:space="preserve"> PAGEREF _Toc397330332 \h </w:instrText>
            </w:r>
            <w:r w:rsidR="00660C19">
              <w:rPr>
                <w:noProof/>
                <w:webHidden/>
              </w:rPr>
            </w:r>
            <w:r w:rsidR="00660C19">
              <w:rPr>
                <w:noProof/>
                <w:webHidden/>
              </w:rPr>
              <w:fldChar w:fldCharType="separate"/>
            </w:r>
            <w:r w:rsidR="00660C19">
              <w:rPr>
                <w:noProof/>
                <w:webHidden/>
              </w:rPr>
              <w:t>3</w:t>
            </w:r>
            <w:r w:rsidR="00660C19">
              <w:rPr>
                <w:noProof/>
                <w:webHidden/>
              </w:rPr>
              <w:fldChar w:fldCharType="end"/>
            </w:r>
          </w:hyperlink>
        </w:p>
        <w:p w:rsidR="00660C19" w:rsidRDefault="00B275E7">
          <w:pPr>
            <w:pStyle w:val="TOC1"/>
            <w:rPr>
              <w:rFonts w:eastAsiaTheme="minorEastAsia"/>
              <w:noProof/>
              <w:lang w:eastAsia="en-GB"/>
            </w:rPr>
          </w:pPr>
          <w:hyperlink w:anchor="_Toc397330333" w:history="1">
            <w:r w:rsidR="00660C19" w:rsidRPr="001C1AEE">
              <w:rPr>
                <w:rStyle w:val="Hyperlink"/>
                <w:noProof/>
              </w:rPr>
              <w:t>Mandatory: Counselling: Effective Use of Supervision (Level 4)</w:t>
            </w:r>
            <w:r w:rsidR="00660C19">
              <w:rPr>
                <w:noProof/>
                <w:webHidden/>
              </w:rPr>
              <w:tab/>
            </w:r>
            <w:r w:rsidR="00660C19">
              <w:rPr>
                <w:noProof/>
                <w:webHidden/>
              </w:rPr>
              <w:fldChar w:fldCharType="begin"/>
            </w:r>
            <w:r w:rsidR="00660C19">
              <w:rPr>
                <w:noProof/>
                <w:webHidden/>
              </w:rPr>
              <w:instrText xml:space="preserve"> PAGEREF _Toc397330333 \h </w:instrText>
            </w:r>
            <w:r w:rsidR="00660C19">
              <w:rPr>
                <w:noProof/>
                <w:webHidden/>
              </w:rPr>
            </w:r>
            <w:r w:rsidR="00660C19">
              <w:rPr>
                <w:noProof/>
                <w:webHidden/>
              </w:rPr>
              <w:fldChar w:fldCharType="separate"/>
            </w:r>
            <w:r w:rsidR="00660C19">
              <w:rPr>
                <w:noProof/>
                <w:webHidden/>
              </w:rPr>
              <w:t>5</w:t>
            </w:r>
            <w:r w:rsidR="00660C19">
              <w:rPr>
                <w:noProof/>
                <w:webHidden/>
              </w:rPr>
              <w:fldChar w:fldCharType="end"/>
            </w:r>
          </w:hyperlink>
        </w:p>
        <w:p w:rsidR="00660C19" w:rsidRDefault="00B275E7">
          <w:pPr>
            <w:pStyle w:val="TOC2"/>
            <w:rPr>
              <w:rFonts w:eastAsiaTheme="minorEastAsia"/>
              <w:noProof/>
              <w:lang w:eastAsia="en-GB"/>
            </w:rPr>
          </w:pPr>
          <w:hyperlink w:anchor="_Toc397330334" w:history="1">
            <w:r w:rsidR="00660C19" w:rsidRPr="001C1AEE">
              <w:rPr>
                <w:rStyle w:val="Hyperlink"/>
                <w:noProof/>
              </w:rPr>
              <w:t>Record of Learner Achievement</w:t>
            </w:r>
            <w:r w:rsidR="00660C19">
              <w:rPr>
                <w:noProof/>
                <w:webHidden/>
              </w:rPr>
              <w:tab/>
            </w:r>
            <w:r w:rsidR="00660C19">
              <w:rPr>
                <w:noProof/>
                <w:webHidden/>
              </w:rPr>
              <w:fldChar w:fldCharType="begin"/>
            </w:r>
            <w:r w:rsidR="00660C19">
              <w:rPr>
                <w:noProof/>
                <w:webHidden/>
              </w:rPr>
              <w:instrText xml:space="preserve"> PAGEREF _Toc397330334 \h </w:instrText>
            </w:r>
            <w:r w:rsidR="00660C19">
              <w:rPr>
                <w:noProof/>
                <w:webHidden/>
              </w:rPr>
            </w:r>
            <w:r w:rsidR="00660C19">
              <w:rPr>
                <w:noProof/>
                <w:webHidden/>
              </w:rPr>
              <w:fldChar w:fldCharType="separate"/>
            </w:r>
            <w:r w:rsidR="00660C19">
              <w:rPr>
                <w:noProof/>
                <w:webHidden/>
              </w:rPr>
              <w:t>5</w:t>
            </w:r>
            <w:r w:rsidR="00660C19">
              <w:rPr>
                <w:noProof/>
                <w:webHidden/>
              </w:rPr>
              <w:fldChar w:fldCharType="end"/>
            </w:r>
          </w:hyperlink>
        </w:p>
        <w:p w:rsidR="00660C19" w:rsidRDefault="00B275E7">
          <w:pPr>
            <w:pStyle w:val="TOC2"/>
            <w:rPr>
              <w:rFonts w:eastAsiaTheme="minorEastAsia"/>
              <w:noProof/>
              <w:lang w:eastAsia="en-GB"/>
            </w:rPr>
          </w:pPr>
          <w:hyperlink w:anchor="_Toc397330335" w:history="1">
            <w:r w:rsidR="00660C19" w:rsidRPr="001C1AEE">
              <w:rPr>
                <w:rStyle w:val="Hyperlink"/>
                <w:noProof/>
              </w:rPr>
              <w:t>Assignment Brief</w:t>
            </w:r>
            <w:r w:rsidR="00660C19">
              <w:rPr>
                <w:noProof/>
                <w:webHidden/>
              </w:rPr>
              <w:tab/>
            </w:r>
            <w:r w:rsidR="00660C19">
              <w:rPr>
                <w:noProof/>
                <w:webHidden/>
              </w:rPr>
              <w:fldChar w:fldCharType="begin"/>
            </w:r>
            <w:r w:rsidR="00660C19">
              <w:rPr>
                <w:noProof/>
                <w:webHidden/>
              </w:rPr>
              <w:instrText xml:space="preserve"> PAGEREF _Toc397330335 \h </w:instrText>
            </w:r>
            <w:r w:rsidR="00660C19">
              <w:rPr>
                <w:noProof/>
                <w:webHidden/>
              </w:rPr>
            </w:r>
            <w:r w:rsidR="00660C19">
              <w:rPr>
                <w:noProof/>
                <w:webHidden/>
              </w:rPr>
              <w:fldChar w:fldCharType="separate"/>
            </w:r>
            <w:r w:rsidR="00660C19">
              <w:rPr>
                <w:noProof/>
                <w:webHidden/>
              </w:rPr>
              <w:t>7</w:t>
            </w:r>
            <w:r w:rsidR="00660C19">
              <w:rPr>
                <w:noProof/>
                <w:webHidden/>
              </w:rPr>
              <w:fldChar w:fldCharType="end"/>
            </w:r>
          </w:hyperlink>
        </w:p>
        <w:p w:rsidR="00B020B3" w:rsidRDefault="003E300A">
          <w:r>
            <w:fldChar w:fldCharType="end"/>
          </w:r>
        </w:p>
      </w:sdtContent>
    </w:sdt>
    <w:p w:rsidR="00660C19" w:rsidRDefault="00660C19">
      <w:pPr>
        <w:spacing w:after="200" w:line="276" w:lineRule="auto"/>
        <w:rPr>
          <w:b/>
          <w:color w:val="EE2C74"/>
          <w:sz w:val="56"/>
          <w:szCs w:val="24"/>
        </w:rPr>
      </w:pPr>
      <w:r>
        <w:br w:type="page"/>
      </w:r>
    </w:p>
    <w:p w:rsidR="004650B7" w:rsidRPr="00840AC3" w:rsidRDefault="007B6349" w:rsidP="00840AC3">
      <w:pPr>
        <w:pStyle w:val="Heading1"/>
      </w:pPr>
      <w:bookmarkStart w:id="1" w:name="_Toc397330332"/>
      <w:r>
        <w:lastRenderedPageBreak/>
        <w:t>Ho</w:t>
      </w:r>
      <w:r w:rsidR="00840AC3">
        <w:t>w this qualification is assessed</w:t>
      </w:r>
      <w:bookmarkEnd w:id="1"/>
    </w:p>
    <w:p w:rsidR="004650B7" w:rsidRDefault="00842497" w:rsidP="004650B7">
      <w:pPr>
        <w:rPr>
          <w:rFonts w:cs="Arial"/>
          <w:color w:val="000000" w:themeColor="text1"/>
          <w:lang w:val="en-US"/>
        </w:rPr>
      </w:pPr>
      <w:r w:rsidRPr="00416111">
        <w:rPr>
          <w:rFonts w:cs="Arial"/>
          <w:color w:val="000000" w:themeColor="text1"/>
          <w:lang w:val="en-US"/>
        </w:rPr>
        <w:t xml:space="preserve">This qualification consists of </w:t>
      </w:r>
      <w:r w:rsidR="002D7AF6">
        <w:rPr>
          <w:rFonts w:cs="Arial"/>
          <w:color w:val="000000" w:themeColor="text1"/>
          <w:lang w:val="en-US"/>
        </w:rPr>
        <w:t>one</w:t>
      </w:r>
      <w:r w:rsidRPr="00416111">
        <w:rPr>
          <w:rFonts w:cs="Arial"/>
          <w:color w:val="000000" w:themeColor="text1"/>
          <w:lang w:val="en-US"/>
        </w:rPr>
        <w:t xml:space="preserve"> mandatory </w:t>
      </w:r>
      <w:r w:rsidR="002D7AF6">
        <w:t>unit</w:t>
      </w:r>
      <w:r>
        <w:t>. A</w:t>
      </w:r>
      <w:r w:rsidRPr="00416111">
        <w:rPr>
          <w:rFonts w:cs="Arial"/>
          <w:color w:val="000000" w:themeColor="text1"/>
          <w:lang w:val="en-US"/>
        </w:rPr>
        <w:t xml:space="preserve"> grid showing</w:t>
      </w:r>
      <w:r>
        <w:rPr>
          <w:rFonts w:cs="Arial"/>
          <w:color w:val="000000" w:themeColor="text1"/>
          <w:lang w:val="en-US"/>
        </w:rPr>
        <w:t xml:space="preserve"> an overview of</w:t>
      </w:r>
      <w:r w:rsidRPr="00416111">
        <w:rPr>
          <w:rFonts w:cs="Arial"/>
          <w:color w:val="000000" w:themeColor="text1"/>
          <w:lang w:val="en-US"/>
        </w:rPr>
        <w:t xml:space="preserve"> the </w:t>
      </w:r>
      <w:r>
        <w:rPr>
          <w:rFonts w:cs="Arial"/>
          <w:color w:val="000000" w:themeColor="text1"/>
          <w:lang w:val="en-US"/>
        </w:rPr>
        <w:t>assessment</w:t>
      </w:r>
      <w:r w:rsidRPr="00416111">
        <w:rPr>
          <w:rFonts w:cs="Arial"/>
          <w:color w:val="000000" w:themeColor="text1"/>
          <w:lang w:val="en-US"/>
        </w:rPr>
        <w:t xml:space="preserve"> for </w:t>
      </w:r>
      <w:r>
        <w:rPr>
          <w:rFonts w:cs="Arial"/>
          <w:color w:val="000000" w:themeColor="text1"/>
          <w:lang w:val="en-US"/>
        </w:rPr>
        <w:t>the qualification</w:t>
      </w:r>
      <w:r w:rsidRPr="00416111">
        <w:rPr>
          <w:rFonts w:cs="Arial"/>
          <w:color w:val="000000" w:themeColor="text1"/>
          <w:lang w:val="en-US"/>
        </w:rPr>
        <w:t xml:space="preserve">, followed by the </w:t>
      </w:r>
      <w:r w:rsidR="00F30E8E">
        <w:rPr>
          <w:rFonts w:cs="Arial"/>
          <w:color w:val="000000" w:themeColor="text1"/>
          <w:lang w:val="en-US"/>
        </w:rPr>
        <w:t>assignment task</w:t>
      </w:r>
      <w:r>
        <w:rPr>
          <w:rFonts w:cs="Arial"/>
          <w:color w:val="000000" w:themeColor="text1"/>
          <w:lang w:val="en-US"/>
        </w:rPr>
        <w:t xml:space="preserve"> is shown below</w:t>
      </w:r>
      <w:r w:rsidRPr="00416111">
        <w:rPr>
          <w:rFonts w:cs="Arial"/>
          <w:color w:val="000000" w:themeColor="text1"/>
          <w:lang w:val="en-US"/>
        </w:rPr>
        <w:t xml:space="preserve">. </w:t>
      </w:r>
      <w:r w:rsidR="00F30E8E">
        <w:t>The</w:t>
      </w:r>
      <w:r w:rsidRPr="00AE1265">
        <w:t xml:space="preserve"> </w:t>
      </w:r>
      <w:r>
        <w:t>assignment must be passed</w:t>
      </w:r>
      <w:r w:rsidRPr="00AE1265">
        <w:t xml:space="preserve"> </w:t>
      </w:r>
      <w:proofErr w:type="gramStart"/>
      <w:r w:rsidRPr="00AE1265">
        <w:t>in order to</w:t>
      </w:r>
      <w:proofErr w:type="gramEnd"/>
      <w:r w:rsidRPr="00AE1265">
        <w:t xml:space="preserve"> achieve the </w:t>
      </w:r>
      <w:r>
        <w:t>unit</w:t>
      </w:r>
      <w:r>
        <w:rPr>
          <w:rFonts w:cs="Arial"/>
          <w:color w:val="000000" w:themeColor="text1"/>
          <w:lang w:val="en-US"/>
        </w:rPr>
        <w:t>.</w:t>
      </w:r>
      <w:r w:rsidRPr="00416111">
        <w:rPr>
          <w:rFonts w:cs="Arial"/>
          <w:color w:val="000000" w:themeColor="text1"/>
          <w:lang w:val="en-US"/>
        </w:rPr>
        <w:t xml:space="preserve"> </w:t>
      </w:r>
      <w:r>
        <w:rPr>
          <w:rFonts w:cs="Arial"/>
          <w:color w:val="000000" w:themeColor="text1"/>
          <w:lang w:val="en-US"/>
        </w:rPr>
        <w:t>Please refer to Section 2 of the qualification specification on how to achieve the full qualification.</w:t>
      </w:r>
    </w:p>
    <w:p w:rsidR="00842497" w:rsidRDefault="00842497" w:rsidP="004650B7">
      <w:pPr>
        <w:rPr>
          <w:rFonts w:cs="Arial"/>
          <w:color w:val="000000" w:themeColor="text1"/>
          <w:lang w:val="en-US"/>
        </w:rPr>
      </w:pPr>
    </w:p>
    <w:p w:rsidR="004650B7" w:rsidRDefault="004650B7" w:rsidP="004650B7">
      <w:pPr>
        <w:rPr>
          <w:rFonts w:cs="Arial"/>
          <w:color w:val="000000" w:themeColor="text1"/>
          <w:lang w:val="en-US"/>
        </w:rPr>
      </w:pPr>
      <w:r>
        <w:rPr>
          <w:rFonts w:cs="Arial"/>
          <w:color w:val="000000" w:themeColor="text1"/>
          <w:lang w:val="en-US"/>
        </w:rPr>
        <w:t>Mandato</w:t>
      </w:r>
      <w:r w:rsidR="002D7AF6">
        <w:rPr>
          <w:rFonts w:cs="Arial"/>
          <w:color w:val="000000" w:themeColor="text1"/>
          <w:lang w:val="en-US"/>
        </w:rPr>
        <w:t>ry Unit</w:t>
      </w:r>
      <w:r>
        <w:rPr>
          <w:rFonts w:cs="Arial"/>
          <w:color w:val="000000" w:themeColor="text1"/>
          <w:lang w:val="en-US"/>
        </w:rPr>
        <w:t xml:space="preserve"> – </w:t>
      </w:r>
      <w:r w:rsidR="00842497">
        <w:rPr>
          <w:rFonts w:cs="Arial"/>
          <w:color w:val="000000" w:themeColor="text1"/>
          <w:lang w:val="en-US"/>
        </w:rPr>
        <w:t xml:space="preserve">Learners </w:t>
      </w:r>
      <w:r>
        <w:rPr>
          <w:rFonts w:cs="Arial"/>
          <w:color w:val="000000" w:themeColor="text1"/>
          <w:lang w:val="en-US"/>
        </w:rPr>
        <w:t xml:space="preserve">must achieve the unit below by completing the required </w:t>
      </w:r>
      <w:r w:rsidR="00842497">
        <w:rPr>
          <w:rFonts w:cs="Arial"/>
          <w:color w:val="000000" w:themeColor="text1"/>
          <w:lang w:val="en-US"/>
        </w:rPr>
        <w:t>assignment.</w:t>
      </w:r>
    </w:p>
    <w:tbl>
      <w:tblPr>
        <w:tblStyle w:val="TableGrid"/>
        <w:tblW w:w="10433" w:type="dxa"/>
        <w:tblLayout w:type="fixed"/>
        <w:tblLook w:val="04A0" w:firstRow="1" w:lastRow="0" w:firstColumn="1" w:lastColumn="0" w:noHBand="0" w:noVBand="1"/>
      </w:tblPr>
      <w:tblGrid>
        <w:gridCol w:w="2376"/>
        <w:gridCol w:w="1418"/>
        <w:gridCol w:w="709"/>
        <w:gridCol w:w="850"/>
        <w:gridCol w:w="1134"/>
        <w:gridCol w:w="1985"/>
        <w:gridCol w:w="1096"/>
        <w:gridCol w:w="865"/>
      </w:tblGrid>
      <w:tr w:rsidR="004650B7" w:rsidTr="0070302B">
        <w:trPr>
          <w:trHeight w:val="303"/>
        </w:trPr>
        <w:tc>
          <w:tcPr>
            <w:tcW w:w="5353" w:type="dxa"/>
            <w:gridSpan w:val="4"/>
          </w:tcPr>
          <w:p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080" w:type="dxa"/>
            <w:gridSpan w:val="4"/>
          </w:tcPr>
          <w:p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rsidTr="009A5213">
        <w:tc>
          <w:tcPr>
            <w:tcW w:w="2376" w:type="dxa"/>
          </w:tcPr>
          <w:p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096" w:type="dxa"/>
          </w:tcPr>
          <w:p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65" w:type="dxa"/>
          </w:tcPr>
          <w:p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660C19" w:rsidTr="001F1A70">
        <w:tc>
          <w:tcPr>
            <w:tcW w:w="2376" w:type="dxa"/>
            <w:vAlign w:val="center"/>
          </w:tcPr>
          <w:p w:rsidR="00660C19" w:rsidRPr="00704E94" w:rsidRDefault="00660C19" w:rsidP="00D7580F">
            <w:pPr>
              <w:rPr>
                <w:rFonts w:cs="Calibri"/>
                <w:color w:val="000000"/>
                <w:sz w:val="24"/>
                <w:szCs w:val="24"/>
                <w:lang w:val="en-US"/>
              </w:rPr>
            </w:pPr>
            <w:r w:rsidRPr="007B3743">
              <w:rPr>
                <w:rFonts w:cs="Calibri"/>
                <w:sz w:val="24"/>
                <w:lang w:val="en-US"/>
              </w:rPr>
              <w:t>Counselling: Effective Use of Supervision</w:t>
            </w:r>
          </w:p>
        </w:tc>
        <w:tc>
          <w:tcPr>
            <w:tcW w:w="1418" w:type="dxa"/>
            <w:vAlign w:val="center"/>
          </w:tcPr>
          <w:p w:rsidR="00660C19" w:rsidRPr="006A4338" w:rsidRDefault="00660C19" w:rsidP="00D7580F">
            <w:pPr>
              <w:jc w:val="center"/>
              <w:rPr>
                <w:color w:val="4F2683"/>
                <w:sz w:val="24"/>
                <w:szCs w:val="24"/>
              </w:rPr>
            </w:pPr>
            <w:r w:rsidRPr="00980594">
              <w:rPr>
                <w:sz w:val="24"/>
                <w:szCs w:val="24"/>
              </w:rPr>
              <w:t>H/506/3076</w:t>
            </w:r>
          </w:p>
        </w:tc>
        <w:tc>
          <w:tcPr>
            <w:tcW w:w="709" w:type="dxa"/>
            <w:vAlign w:val="center"/>
          </w:tcPr>
          <w:p w:rsidR="00660C19" w:rsidRPr="00704E94" w:rsidRDefault="00660C19" w:rsidP="00D7580F">
            <w:pPr>
              <w:jc w:val="center"/>
              <w:rPr>
                <w:rFonts w:cs="Calibri"/>
                <w:color w:val="000000"/>
                <w:sz w:val="24"/>
                <w:szCs w:val="24"/>
                <w:lang w:val="en-US"/>
              </w:rPr>
            </w:pPr>
            <w:r w:rsidRPr="00704E94">
              <w:rPr>
                <w:rFonts w:cs="Calibri"/>
                <w:color w:val="000000"/>
                <w:sz w:val="24"/>
                <w:szCs w:val="24"/>
                <w:lang w:val="en-US"/>
              </w:rPr>
              <w:t>Four</w:t>
            </w:r>
          </w:p>
        </w:tc>
        <w:tc>
          <w:tcPr>
            <w:tcW w:w="850" w:type="dxa"/>
            <w:vAlign w:val="center"/>
          </w:tcPr>
          <w:p w:rsidR="00660C19" w:rsidRPr="00704E94" w:rsidRDefault="00660C19" w:rsidP="00D7580F">
            <w:pPr>
              <w:jc w:val="center"/>
              <w:rPr>
                <w:rFonts w:cs="Calibri"/>
                <w:color w:val="000000"/>
                <w:sz w:val="24"/>
                <w:szCs w:val="24"/>
                <w:lang w:val="en-US"/>
              </w:rPr>
            </w:pPr>
            <w:r w:rsidRPr="00704E94">
              <w:rPr>
                <w:rFonts w:cs="Calibri"/>
                <w:color w:val="000000"/>
                <w:sz w:val="24"/>
                <w:szCs w:val="24"/>
                <w:lang w:val="en-US"/>
              </w:rPr>
              <w:t>15</w:t>
            </w:r>
          </w:p>
        </w:tc>
        <w:tc>
          <w:tcPr>
            <w:tcW w:w="1134" w:type="dxa"/>
            <w:vAlign w:val="center"/>
          </w:tcPr>
          <w:p w:rsidR="00660C19" w:rsidRPr="005B1B0C" w:rsidRDefault="00660C19" w:rsidP="00D7580F">
            <w:pPr>
              <w:jc w:val="center"/>
              <w:rPr>
                <w:rFonts w:cs="Calibri"/>
                <w:b/>
                <w:color w:val="000000"/>
                <w:sz w:val="24"/>
                <w:szCs w:val="24"/>
                <w:u w:val="single"/>
                <w:lang w:val="en-US"/>
              </w:rPr>
            </w:pPr>
            <w:r>
              <w:rPr>
                <w:sz w:val="23"/>
                <w:szCs w:val="23"/>
              </w:rPr>
              <w:t>Internally marked</w:t>
            </w:r>
          </w:p>
        </w:tc>
        <w:tc>
          <w:tcPr>
            <w:tcW w:w="1985" w:type="dxa"/>
            <w:vAlign w:val="center"/>
          </w:tcPr>
          <w:p w:rsidR="00660C19" w:rsidRPr="006D77DC" w:rsidRDefault="00660C19" w:rsidP="00D7580F">
            <w:pPr>
              <w:jc w:val="center"/>
              <w:rPr>
                <w:rFonts w:cs="Arial"/>
                <w:color w:val="000000" w:themeColor="text1"/>
                <w:lang w:val="en-US"/>
              </w:rPr>
            </w:pPr>
            <w:r>
              <w:rPr>
                <w:rFonts w:cs="Arial"/>
                <w:color w:val="000000" w:themeColor="text1"/>
                <w:lang w:val="en-US"/>
              </w:rPr>
              <w:t>Journal</w:t>
            </w:r>
          </w:p>
        </w:tc>
        <w:tc>
          <w:tcPr>
            <w:tcW w:w="1096" w:type="dxa"/>
          </w:tcPr>
          <w:p w:rsidR="00660C19" w:rsidRDefault="00660C19" w:rsidP="00D7580F">
            <w:pPr>
              <w:jc w:val="center"/>
            </w:pPr>
            <w:r w:rsidRPr="0057789F">
              <w:rPr>
                <w:rFonts w:cs="Arial"/>
                <w:color w:val="000000" w:themeColor="text1"/>
                <w:lang w:val="en-US"/>
              </w:rPr>
              <w:t>800 words / session</w:t>
            </w:r>
          </w:p>
        </w:tc>
        <w:tc>
          <w:tcPr>
            <w:tcW w:w="865" w:type="dxa"/>
            <w:vAlign w:val="center"/>
          </w:tcPr>
          <w:p w:rsidR="00660C19" w:rsidRPr="00D14548" w:rsidRDefault="00660C19" w:rsidP="00D7580F">
            <w:pPr>
              <w:jc w:val="center"/>
              <w:rPr>
                <w:rFonts w:cs="Arial"/>
                <w:color w:val="000000" w:themeColor="text1"/>
                <w:lang w:val="en-US"/>
              </w:rPr>
            </w:pPr>
            <w:r>
              <w:rPr>
                <w:rFonts w:cs="Arial"/>
                <w:color w:val="000000" w:themeColor="text1"/>
                <w:lang w:val="en-US"/>
              </w:rPr>
              <w:t>7</w:t>
            </w:r>
          </w:p>
        </w:tc>
      </w:tr>
    </w:tbl>
    <w:p w:rsidR="004650B7" w:rsidRPr="00416111" w:rsidRDefault="004650B7" w:rsidP="002D7AF6">
      <w:pPr>
        <w:rPr>
          <w:rFonts w:cs="Arial"/>
          <w:color w:val="000000" w:themeColor="text1"/>
          <w:lang w:val="en-US"/>
        </w:rPr>
      </w:pPr>
    </w:p>
    <w:p w:rsidR="007B3743" w:rsidRPr="00416111" w:rsidRDefault="007B3743" w:rsidP="007B3743">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rsidR="007B3743" w:rsidRDefault="007B3743" w:rsidP="007B3743">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rsidR="007B3743" w:rsidRDefault="007B3743" w:rsidP="007B3743">
      <w:pPr>
        <w:rPr>
          <w:rFonts w:cs="Arial"/>
          <w:color w:val="000000" w:themeColor="text1"/>
          <w:lang w:val="en-US"/>
        </w:rPr>
      </w:pPr>
    </w:p>
    <w:p w:rsidR="007B3743" w:rsidRDefault="007B3743" w:rsidP="007B3743">
      <w:pPr>
        <w:rPr>
          <w:b/>
          <w:bCs/>
          <w:color w:val="4F2683"/>
          <w:sz w:val="32"/>
          <w:szCs w:val="24"/>
        </w:rPr>
      </w:pPr>
      <w:r>
        <w:rPr>
          <w:b/>
          <w:bCs/>
          <w:color w:val="4F2683"/>
          <w:sz w:val="32"/>
          <w:szCs w:val="24"/>
        </w:rPr>
        <w:t>Deadlines</w:t>
      </w:r>
    </w:p>
    <w:p w:rsidR="008D67B2" w:rsidRDefault="007B3743" w:rsidP="007B3743">
      <w:pPr>
        <w:rPr>
          <w:rFonts w:cs="Arial"/>
          <w:color w:val="000000" w:themeColor="text1"/>
          <w:lang w:val="en-US"/>
        </w:rPr>
      </w:pPr>
      <w:r>
        <w:rPr>
          <w:rFonts w:cs="Arial"/>
          <w:color w:val="000000" w:themeColor="text1"/>
          <w:lang w:val="en-US"/>
        </w:rPr>
        <w:t xml:space="preserve">Externally marked tasks and examinations have strict deadlines that will be issued to </w:t>
      </w:r>
      <w:proofErr w:type="spellStart"/>
      <w:r>
        <w:rPr>
          <w:rFonts w:cs="Arial"/>
          <w:color w:val="000000" w:themeColor="text1"/>
          <w:lang w:val="en-US"/>
        </w:rPr>
        <w:t>centres</w:t>
      </w:r>
      <w:proofErr w:type="spellEnd"/>
      <w:r>
        <w:rPr>
          <w:rFonts w:cs="Arial"/>
          <w:color w:val="000000" w:themeColor="text1"/>
          <w:lang w:val="en-US"/>
        </w:rPr>
        <w:t xml:space="preserve">. Deadlines for internally marked tasks may be set by the </w:t>
      </w:r>
      <w:proofErr w:type="spellStart"/>
      <w:r>
        <w:rPr>
          <w:rFonts w:cs="Arial"/>
          <w:color w:val="000000" w:themeColor="text1"/>
          <w:lang w:val="en-US"/>
        </w:rPr>
        <w:t>centre</w:t>
      </w:r>
      <w:proofErr w:type="spellEnd"/>
      <w:r>
        <w:rPr>
          <w:rFonts w:cs="Arial"/>
          <w:color w:val="000000" w:themeColor="text1"/>
          <w:lang w:val="en-US"/>
        </w:rPr>
        <w:t xml:space="preserve"> and must be clearly communicated to learners on the assessment tasks.</w:t>
      </w:r>
    </w:p>
    <w:p w:rsidR="008D67B2" w:rsidRDefault="008D67B2" w:rsidP="00840AC3">
      <w:pPr>
        <w:rPr>
          <w:rFonts w:cs="Arial"/>
          <w:color w:val="000000" w:themeColor="text1"/>
          <w:lang w:val="en-US"/>
        </w:rPr>
      </w:pPr>
    </w:p>
    <w:p w:rsidR="000E741A" w:rsidRDefault="000E741A">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2D7AF6" w:rsidRDefault="002D7AF6">
      <w:pPr>
        <w:spacing w:after="200" w:line="276" w:lineRule="auto"/>
        <w:rPr>
          <w:b/>
          <w:bCs/>
          <w:color w:val="4F2683"/>
          <w:sz w:val="32"/>
          <w:szCs w:val="24"/>
        </w:rPr>
      </w:pPr>
    </w:p>
    <w:p w:rsidR="00DF317C" w:rsidRDefault="00DF317C" w:rsidP="004650B7">
      <w:pPr>
        <w:rPr>
          <w:rFonts w:cs="Arial"/>
          <w:color w:val="000000" w:themeColor="text1"/>
          <w:lang w:val="en-US"/>
        </w:rPr>
      </w:pPr>
    </w:p>
    <w:p w:rsidR="00320402" w:rsidRDefault="00DF4E49" w:rsidP="004650B7">
      <w:pPr>
        <w:rPr>
          <w:b/>
          <w:bCs/>
          <w:color w:val="4F2683"/>
          <w:sz w:val="32"/>
          <w:szCs w:val="24"/>
        </w:rPr>
      </w:pPr>
      <w:r>
        <w:rPr>
          <w:b/>
          <w:bCs/>
          <w:color w:val="4F2683"/>
          <w:sz w:val="32"/>
          <w:szCs w:val="24"/>
        </w:rPr>
        <w:t>Types of A</w:t>
      </w:r>
      <w:r w:rsidR="004650B7" w:rsidRPr="00840AC3">
        <w:rPr>
          <w:b/>
          <w:bCs/>
          <w:color w:val="4F2683"/>
          <w:sz w:val="32"/>
          <w:szCs w:val="24"/>
        </w:rPr>
        <w:t>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3"/>
        <w:gridCol w:w="2693"/>
        <w:gridCol w:w="2636"/>
      </w:tblGrid>
      <w:tr w:rsidR="003175C7" w:rsidRPr="00CD7FD9" w:rsidTr="00610CB8">
        <w:tc>
          <w:tcPr>
            <w:tcW w:w="5353" w:type="dxa"/>
          </w:tcPr>
          <w:p w:rsidR="003175C7" w:rsidRPr="00320402" w:rsidRDefault="003175C7" w:rsidP="00320402">
            <w:pPr>
              <w:spacing w:after="0"/>
              <w:rPr>
                <w:rFonts w:cs="Calibri"/>
                <w:b/>
                <w:color w:val="000000" w:themeColor="text1"/>
                <w:w w:val="107"/>
                <w:sz w:val="28"/>
              </w:rPr>
            </w:pPr>
            <w:r w:rsidRPr="00320402">
              <w:rPr>
                <w:rFonts w:cs="Calibri"/>
                <w:b/>
                <w:color w:val="000000" w:themeColor="text1"/>
                <w:w w:val="107"/>
                <w:sz w:val="28"/>
              </w:rPr>
              <w:t>Journal</w:t>
            </w:r>
          </w:p>
        </w:tc>
        <w:tc>
          <w:tcPr>
            <w:tcW w:w="2693" w:type="dxa"/>
          </w:tcPr>
          <w:p w:rsidR="003175C7" w:rsidRPr="00CD7FD9" w:rsidRDefault="003175C7" w:rsidP="008302B6">
            <w:pPr>
              <w:rPr>
                <w:bCs/>
                <w:i/>
                <w:color w:val="000000" w:themeColor="text1"/>
                <w:sz w:val="24"/>
                <w:szCs w:val="24"/>
              </w:rPr>
            </w:pPr>
            <w:r>
              <w:rPr>
                <w:bCs/>
                <w:i/>
                <w:color w:val="000000" w:themeColor="text1"/>
                <w:sz w:val="24"/>
                <w:szCs w:val="24"/>
              </w:rPr>
              <w:t>Internally set task</w:t>
            </w:r>
          </w:p>
        </w:tc>
        <w:tc>
          <w:tcPr>
            <w:tcW w:w="2636" w:type="dxa"/>
          </w:tcPr>
          <w:p w:rsidR="003175C7" w:rsidRPr="00CD7FD9" w:rsidRDefault="003175C7" w:rsidP="008302B6">
            <w:pPr>
              <w:rPr>
                <w:bCs/>
                <w:i/>
                <w:color w:val="000000" w:themeColor="text1"/>
                <w:sz w:val="24"/>
                <w:szCs w:val="24"/>
              </w:rPr>
            </w:pPr>
            <w:r>
              <w:rPr>
                <w:bCs/>
                <w:i/>
                <w:color w:val="000000" w:themeColor="text1"/>
                <w:sz w:val="24"/>
                <w:szCs w:val="24"/>
              </w:rPr>
              <w:t>Internally assessed</w:t>
            </w:r>
          </w:p>
        </w:tc>
      </w:tr>
      <w:tr w:rsidR="003175C7" w:rsidRPr="00CD7FD9" w:rsidTr="00610CB8">
        <w:tc>
          <w:tcPr>
            <w:tcW w:w="10682" w:type="dxa"/>
            <w:gridSpan w:val="3"/>
          </w:tcPr>
          <w:p w:rsidR="009A5213" w:rsidRPr="00320402" w:rsidRDefault="009A5213" w:rsidP="009A5213">
            <w:pPr>
              <w:rPr>
                <w:b/>
                <w:bCs/>
                <w:color w:val="EE2C74"/>
                <w:sz w:val="24"/>
              </w:rPr>
            </w:pPr>
            <w:r w:rsidRPr="00320402">
              <w:rPr>
                <w:b/>
                <w:bCs/>
                <w:color w:val="EE2C74"/>
                <w:sz w:val="24"/>
              </w:rPr>
              <w:t>Guidance:</w:t>
            </w:r>
          </w:p>
          <w:p w:rsidR="009A5213" w:rsidRDefault="009A5213" w:rsidP="009A5213">
            <w:pPr>
              <w:rPr>
                <w:bCs/>
                <w:color w:val="000000" w:themeColor="text1"/>
                <w:szCs w:val="24"/>
              </w:rPr>
            </w:pPr>
            <w:r w:rsidRPr="00D55638">
              <w:rPr>
                <w:bCs/>
                <w:color w:val="000000" w:themeColor="text1"/>
                <w:szCs w:val="24"/>
              </w:rPr>
              <w:t xml:space="preserve">The journal is an important </w:t>
            </w:r>
            <w:r>
              <w:rPr>
                <w:bCs/>
                <w:color w:val="000000" w:themeColor="text1"/>
                <w:szCs w:val="24"/>
              </w:rPr>
              <w:t>part of the learning and a</w:t>
            </w:r>
            <w:r w:rsidRPr="00D55638">
              <w:rPr>
                <w:bCs/>
                <w:color w:val="000000" w:themeColor="text1"/>
                <w:szCs w:val="24"/>
              </w:rPr>
              <w:t xml:space="preserve">ssessment process </w:t>
            </w:r>
            <w:r>
              <w:rPr>
                <w:bCs/>
                <w:color w:val="000000" w:themeColor="text1"/>
                <w:szCs w:val="24"/>
              </w:rPr>
              <w:t>of this qualification as both a document recording what has been learned from teaching sessions and an introduction to reflective practice for the learner</w:t>
            </w:r>
            <w:r w:rsidR="007D1392">
              <w:rPr>
                <w:bCs/>
                <w:color w:val="000000" w:themeColor="text1"/>
                <w:szCs w:val="24"/>
              </w:rPr>
              <w:t xml:space="preserve"> </w:t>
            </w:r>
            <w:proofErr w:type="gramStart"/>
            <w:r w:rsidR="007D1392">
              <w:rPr>
                <w:bCs/>
                <w:color w:val="000000" w:themeColor="text1"/>
                <w:szCs w:val="24"/>
              </w:rPr>
              <w:t>The</w:t>
            </w:r>
            <w:proofErr w:type="gramEnd"/>
            <w:r w:rsidR="007D1392">
              <w:rPr>
                <w:bCs/>
                <w:color w:val="000000" w:themeColor="text1"/>
                <w:szCs w:val="24"/>
              </w:rPr>
              <w:t xml:space="preserve"> journal</w:t>
            </w:r>
            <w:r w:rsidR="007D1392" w:rsidRPr="00D55638">
              <w:rPr>
                <w:bCs/>
                <w:color w:val="000000" w:themeColor="text1"/>
                <w:szCs w:val="24"/>
              </w:rPr>
              <w:t xml:space="preserve"> is monitored </w:t>
            </w:r>
            <w:r w:rsidR="007D1392">
              <w:rPr>
                <w:bCs/>
                <w:color w:val="000000" w:themeColor="text1"/>
                <w:szCs w:val="24"/>
              </w:rPr>
              <w:t xml:space="preserve">throughout the lifetime of these units (where a journal is required) and is internally assessed, internally verified by the centre and externally verified </w:t>
            </w:r>
            <w:r w:rsidR="007D1392" w:rsidRPr="00D55638">
              <w:rPr>
                <w:bCs/>
                <w:color w:val="000000" w:themeColor="text1"/>
                <w:szCs w:val="24"/>
              </w:rPr>
              <w:t xml:space="preserve">by </w:t>
            </w:r>
            <w:r w:rsidR="007D1392">
              <w:rPr>
                <w:bCs/>
                <w:color w:val="000000" w:themeColor="text1"/>
                <w:szCs w:val="24"/>
              </w:rPr>
              <w:t>AIM Awards.</w:t>
            </w:r>
            <w:r>
              <w:rPr>
                <w:bCs/>
                <w:color w:val="000000" w:themeColor="text1"/>
                <w:szCs w:val="24"/>
              </w:rPr>
              <w:t xml:space="preserve"> </w:t>
            </w:r>
          </w:p>
          <w:p w:rsidR="009A5213" w:rsidRPr="00D55638" w:rsidRDefault="009A5213" w:rsidP="009A5213">
            <w:pPr>
              <w:rPr>
                <w:bCs/>
                <w:color w:val="000000" w:themeColor="text1"/>
                <w:szCs w:val="24"/>
              </w:rPr>
            </w:pPr>
            <w:r w:rsidRPr="00D55638">
              <w:rPr>
                <w:bCs/>
                <w:color w:val="000000" w:themeColor="text1"/>
                <w:szCs w:val="24"/>
              </w:rPr>
              <w:t>The requirement o</w:t>
            </w:r>
            <w:r w:rsidR="00C53AE8">
              <w:rPr>
                <w:bCs/>
                <w:color w:val="000000" w:themeColor="text1"/>
                <w:szCs w:val="24"/>
              </w:rPr>
              <w:t>f writing word-</w:t>
            </w:r>
            <w:r w:rsidRPr="00D55638">
              <w:rPr>
                <w:bCs/>
                <w:color w:val="000000" w:themeColor="text1"/>
                <w:szCs w:val="24"/>
              </w:rPr>
              <w:t xml:space="preserve">limited reflective journal entries after every course session is good practice for counselling </w:t>
            </w:r>
            <w:r>
              <w:rPr>
                <w:bCs/>
                <w:color w:val="000000" w:themeColor="text1"/>
                <w:szCs w:val="24"/>
              </w:rPr>
              <w:t>learner</w:t>
            </w:r>
            <w:r w:rsidRPr="00D55638">
              <w:rPr>
                <w:bCs/>
                <w:color w:val="000000" w:themeColor="text1"/>
                <w:szCs w:val="24"/>
              </w:rPr>
              <w:t>s</w:t>
            </w:r>
            <w:r w:rsidR="00C53AE8">
              <w:rPr>
                <w:bCs/>
                <w:color w:val="000000" w:themeColor="text1"/>
                <w:szCs w:val="24"/>
              </w:rPr>
              <w:t xml:space="preserve">. </w:t>
            </w:r>
            <w:r>
              <w:rPr>
                <w:bCs/>
                <w:color w:val="000000" w:themeColor="text1"/>
                <w:szCs w:val="24"/>
              </w:rPr>
              <w:t>At this level</w:t>
            </w:r>
            <w:r w:rsidR="00C53AE8">
              <w:rPr>
                <w:bCs/>
                <w:color w:val="000000" w:themeColor="text1"/>
                <w:szCs w:val="24"/>
              </w:rPr>
              <w:t>,</w:t>
            </w:r>
            <w:r>
              <w:rPr>
                <w:bCs/>
                <w:color w:val="000000" w:themeColor="text1"/>
                <w:szCs w:val="24"/>
              </w:rPr>
              <w:t xml:space="preserve"> the journal</w:t>
            </w:r>
            <w:r w:rsidRPr="00D55638">
              <w:rPr>
                <w:bCs/>
                <w:color w:val="000000" w:themeColor="text1"/>
                <w:szCs w:val="24"/>
              </w:rPr>
              <w:t xml:space="preserve"> demonstrates how </w:t>
            </w:r>
            <w:r>
              <w:rPr>
                <w:bCs/>
                <w:color w:val="000000" w:themeColor="text1"/>
                <w:szCs w:val="24"/>
              </w:rPr>
              <w:t>learners</w:t>
            </w:r>
            <w:r w:rsidRPr="00D55638">
              <w:rPr>
                <w:bCs/>
                <w:color w:val="000000" w:themeColor="text1"/>
                <w:szCs w:val="24"/>
              </w:rPr>
              <w:t xml:space="preserve"> are beginning to practise the process of counselling – i.e. establishing the therapeutic alliance, how they work through the ‘client’s presenting story’, and how they prepare for appropriate and meaningful endings. Journal writing also helps the learners to take more of the resp</w:t>
            </w:r>
            <w:r w:rsidR="00C53AE8">
              <w:rPr>
                <w:bCs/>
                <w:color w:val="000000" w:themeColor="text1"/>
                <w:szCs w:val="24"/>
              </w:rPr>
              <w:t xml:space="preserve">onsibility for their learning. </w:t>
            </w:r>
            <w:r w:rsidRPr="00D55638">
              <w:rPr>
                <w:bCs/>
                <w:color w:val="000000" w:themeColor="text1"/>
                <w:szCs w:val="24"/>
              </w:rPr>
              <w:t xml:space="preserve">It is important, therefore, that both </w:t>
            </w:r>
            <w:r>
              <w:rPr>
                <w:bCs/>
                <w:color w:val="000000" w:themeColor="text1"/>
                <w:szCs w:val="24"/>
              </w:rPr>
              <w:t>learner</w:t>
            </w:r>
            <w:r w:rsidRPr="00D55638">
              <w:rPr>
                <w:bCs/>
                <w:color w:val="000000" w:themeColor="text1"/>
                <w:szCs w:val="24"/>
              </w:rPr>
              <w:t xml:space="preserve">s and </w:t>
            </w:r>
            <w:r w:rsidR="00C53AE8">
              <w:rPr>
                <w:bCs/>
                <w:color w:val="000000" w:themeColor="text1"/>
                <w:szCs w:val="24"/>
              </w:rPr>
              <w:t>T</w:t>
            </w:r>
            <w:r>
              <w:rPr>
                <w:bCs/>
                <w:color w:val="000000" w:themeColor="text1"/>
                <w:szCs w:val="24"/>
              </w:rPr>
              <w:t>utor/</w:t>
            </w:r>
            <w:r w:rsidR="00C53AE8">
              <w:rPr>
                <w:bCs/>
                <w:color w:val="000000" w:themeColor="text1"/>
                <w:szCs w:val="24"/>
              </w:rPr>
              <w:t>A</w:t>
            </w:r>
            <w:r>
              <w:rPr>
                <w:bCs/>
                <w:color w:val="000000" w:themeColor="text1"/>
                <w:szCs w:val="24"/>
              </w:rPr>
              <w:t>ssessor</w:t>
            </w:r>
            <w:r w:rsidRPr="00D55638">
              <w:rPr>
                <w:bCs/>
                <w:color w:val="000000" w:themeColor="text1"/>
                <w:szCs w:val="24"/>
              </w:rPr>
              <w:t>s understand that the journal is an important integrative part of the course.</w:t>
            </w:r>
          </w:p>
          <w:p w:rsidR="009A5213" w:rsidRPr="00D55638" w:rsidRDefault="009A5213" w:rsidP="009A5213">
            <w:pPr>
              <w:rPr>
                <w:bCs/>
                <w:color w:val="000000" w:themeColor="text1"/>
                <w:szCs w:val="24"/>
              </w:rPr>
            </w:pPr>
            <w:proofErr w:type="gramStart"/>
            <w:r w:rsidRPr="00D55638">
              <w:rPr>
                <w:bCs/>
                <w:color w:val="000000" w:themeColor="text1"/>
                <w:szCs w:val="24"/>
              </w:rPr>
              <w:t>For the purpose of</w:t>
            </w:r>
            <w:proofErr w:type="gramEnd"/>
            <w:r w:rsidRPr="00D55638">
              <w:rPr>
                <w:bCs/>
                <w:color w:val="000000" w:themeColor="text1"/>
                <w:szCs w:val="24"/>
              </w:rPr>
              <w:t xml:space="preserve"> assessment, the journal provides permanent and reliable records of each candidate’s unique progress and achievement throughout the learning programme. It is, therefore, an ideal means of both formative and summative assessment. </w:t>
            </w:r>
          </w:p>
          <w:p w:rsidR="009A5213" w:rsidRPr="00D55638" w:rsidRDefault="009A5213" w:rsidP="009A5213">
            <w:pPr>
              <w:rPr>
                <w:bCs/>
                <w:color w:val="000000" w:themeColor="text1"/>
                <w:szCs w:val="24"/>
              </w:rPr>
            </w:pPr>
            <w:r w:rsidRPr="009A3B3E">
              <w:rPr>
                <w:bCs/>
                <w:color w:val="000000" w:themeColor="text1"/>
                <w:szCs w:val="24"/>
              </w:rPr>
              <w:t xml:space="preserve">Assessing learners’ journals is a case of comparing what they have written on the subject with what was </w:t>
            </w:r>
            <w:proofErr w:type="gramStart"/>
            <w:r w:rsidRPr="009A3B3E">
              <w:rPr>
                <w:bCs/>
                <w:color w:val="000000" w:themeColor="text1"/>
                <w:szCs w:val="24"/>
              </w:rPr>
              <w:t>actually taught</w:t>
            </w:r>
            <w:proofErr w:type="gramEnd"/>
            <w:r w:rsidRPr="009A3B3E">
              <w:rPr>
                <w:bCs/>
                <w:color w:val="000000" w:themeColor="text1"/>
                <w:szCs w:val="24"/>
              </w:rPr>
              <w:t>, and how learners have demonstrated achievement of the assessment criteria.</w:t>
            </w:r>
          </w:p>
          <w:p w:rsidR="009A5213" w:rsidRPr="00D55638" w:rsidRDefault="00C53AE8" w:rsidP="009A5213">
            <w:pPr>
              <w:rPr>
                <w:bCs/>
                <w:color w:val="000000" w:themeColor="text1"/>
                <w:szCs w:val="24"/>
              </w:rPr>
            </w:pPr>
            <w:r>
              <w:rPr>
                <w:bCs/>
                <w:color w:val="000000" w:themeColor="text1"/>
                <w:szCs w:val="24"/>
              </w:rPr>
              <w:t>Tutors/A</w:t>
            </w:r>
            <w:r w:rsidR="009A5213">
              <w:rPr>
                <w:bCs/>
                <w:color w:val="000000" w:themeColor="text1"/>
                <w:szCs w:val="24"/>
              </w:rPr>
              <w:t>ssessors who assess j</w:t>
            </w:r>
            <w:r w:rsidR="009A5213" w:rsidRPr="00D55638">
              <w:rPr>
                <w:bCs/>
                <w:color w:val="000000" w:themeColor="text1"/>
                <w:szCs w:val="24"/>
              </w:rPr>
              <w:t xml:space="preserve">ournals must have a good grasp of the quality of response that can be reasonably expected from a </w:t>
            </w:r>
            <w:r w:rsidR="009A5213">
              <w:rPr>
                <w:bCs/>
                <w:color w:val="000000" w:themeColor="text1"/>
                <w:szCs w:val="24"/>
              </w:rPr>
              <w:t>learner</w:t>
            </w:r>
            <w:r w:rsidR="009A5213" w:rsidRPr="00D55638">
              <w:rPr>
                <w:bCs/>
                <w:color w:val="000000" w:themeColor="text1"/>
                <w:szCs w:val="24"/>
              </w:rPr>
              <w:t xml:space="preserve"> at a </w:t>
            </w:r>
            <w:proofErr w:type="gramStart"/>
            <w:r w:rsidR="009A5213" w:rsidRPr="00D55638">
              <w:rPr>
                <w:bCs/>
                <w:color w:val="000000" w:themeColor="text1"/>
                <w:szCs w:val="24"/>
              </w:rPr>
              <w:t>particular level</w:t>
            </w:r>
            <w:proofErr w:type="gramEnd"/>
            <w:r w:rsidR="009A5213" w:rsidRPr="00D55638">
              <w:rPr>
                <w:bCs/>
                <w:color w:val="000000" w:themeColor="text1"/>
                <w:szCs w:val="24"/>
              </w:rPr>
              <w:t xml:space="preserve">. AIM </w:t>
            </w:r>
            <w:r w:rsidR="0049355B">
              <w:rPr>
                <w:bCs/>
                <w:color w:val="000000" w:themeColor="text1"/>
                <w:szCs w:val="24"/>
              </w:rPr>
              <w:t>Awards A</w:t>
            </w:r>
            <w:r w:rsidR="009A5213">
              <w:rPr>
                <w:bCs/>
                <w:color w:val="000000" w:themeColor="text1"/>
                <w:szCs w:val="24"/>
              </w:rPr>
              <w:t xml:space="preserve">ssessor </w:t>
            </w:r>
            <w:r w:rsidR="009A5213" w:rsidRPr="00D55638">
              <w:rPr>
                <w:bCs/>
                <w:color w:val="000000" w:themeColor="text1"/>
                <w:szCs w:val="24"/>
              </w:rPr>
              <w:t>standardisation training</w:t>
            </w:r>
            <w:r w:rsidR="009A5213">
              <w:rPr>
                <w:bCs/>
                <w:color w:val="000000" w:themeColor="text1"/>
                <w:szCs w:val="24"/>
              </w:rPr>
              <w:t xml:space="preserve"> </w:t>
            </w:r>
            <w:r w:rsidR="009A5213" w:rsidRPr="00D55638">
              <w:rPr>
                <w:bCs/>
                <w:color w:val="000000" w:themeColor="text1"/>
                <w:szCs w:val="24"/>
              </w:rPr>
              <w:t xml:space="preserve">is an essential element in developing the necessary skills of assessment, in addition to the importance of understanding the requirements of Level Descriptors.  </w:t>
            </w:r>
          </w:p>
          <w:p w:rsidR="003175C7" w:rsidRPr="00990164" w:rsidRDefault="009A5213" w:rsidP="009A5213">
            <w:pPr>
              <w:rPr>
                <w:bCs/>
                <w:color w:val="000000" w:themeColor="text1"/>
                <w:szCs w:val="24"/>
              </w:rPr>
            </w:pPr>
            <w:r w:rsidRPr="00D55638">
              <w:rPr>
                <w:bCs/>
                <w:color w:val="000000" w:themeColor="text1"/>
                <w:szCs w:val="24"/>
              </w:rPr>
              <w:t xml:space="preserve">Most </w:t>
            </w:r>
            <w:r>
              <w:rPr>
                <w:bCs/>
                <w:color w:val="000000" w:themeColor="text1"/>
                <w:szCs w:val="24"/>
              </w:rPr>
              <w:t>learner</w:t>
            </w:r>
            <w:r w:rsidRPr="00D55638">
              <w:rPr>
                <w:bCs/>
                <w:color w:val="000000" w:themeColor="text1"/>
                <w:szCs w:val="24"/>
              </w:rPr>
              <w:t>s, at whatever level they join a learning programme, will need to learn both the techniques and the discipline of writing reflectively in addition t</w:t>
            </w:r>
            <w:r w:rsidR="00C53AE8">
              <w:rPr>
                <w:bCs/>
                <w:color w:val="000000" w:themeColor="text1"/>
                <w:szCs w:val="24"/>
              </w:rPr>
              <w:t xml:space="preserve">o learning the subject matter. </w:t>
            </w:r>
            <w:r w:rsidRPr="00D55638">
              <w:rPr>
                <w:bCs/>
                <w:color w:val="000000" w:themeColor="text1"/>
                <w:szCs w:val="24"/>
              </w:rPr>
              <w:t xml:space="preserve">For this </w:t>
            </w:r>
            <w:proofErr w:type="gramStart"/>
            <w:r w:rsidRPr="00D55638">
              <w:rPr>
                <w:bCs/>
                <w:color w:val="000000" w:themeColor="text1"/>
                <w:szCs w:val="24"/>
              </w:rPr>
              <w:t>reason</w:t>
            </w:r>
            <w:proofErr w:type="gramEnd"/>
            <w:r w:rsidRPr="00D55638">
              <w:rPr>
                <w:bCs/>
                <w:color w:val="000000" w:themeColor="text1"/>
                <w:szCs w:val="24"/>
              </w:rPr>
              <w:t xml:space="preserve"> at the beginning of a course</w:t>
            </w:r>
            <w:r w:rsidR="00C53AE8">
              <w:rPr>
                <w:bCs/>
                <w:color w:val="000000" w:themeColor="text1"/>
                <w:szCs w:val="24"/>
              </w:rPr>
              <w:t>,</w:t>
            </w:r>
            <w:r w:rsidRPr="00D55638">
              <w:rPr>
                <w:bCs/>
                <w:color w:val="000000" w:themeColor="text1"/>
                <w:szCs w:val="24"/>
              </w:rPr>
              <w:t xml:space="preserve"> the journals need to be marked at regular intervals, and this should continue through</w:t>
            </w:r>
            <w:r>
              <w:rPr>
                <w:bCs/>
                <w:color w:val="000000" w:themeColor="text1"/>
                <w:szCs w:val="24"/>
              </w:rPr>
              <w:t>out the lifetime of the course.</w:t>
            </w:r>
          </w:p>
        </w:tc>
      </w:tr>
    </w:tbl>
    <w:p w:rsidR="00320402" w:rsidRDefault="00320402" w:rsidP="004650B7">
      <w:pPr>
        <w:rPr>
          <w:w w:val="107"/>
        </w:rPr>
      </w:pPr>
    </w:p>
    <w:p w:rsidR="00C53AE8" w:rsidRPr="00840AC3" w:rsidRDefault="00C53AE8" w:rsidP="00C53AE8">
      <w:pPr>
        <w:rPr>
          <w:b/>
          <w:bCs/>
          <w:color w:val="4F2683"/>
          <w:sz w:val="32"/>
          <w:szCs w:val="24"/>
        </w:rPr>
      </w:pPr>
      <w:r w:rsidRPr="00840AC3">
        <w:rPr>
          <w:b/>
          <w:bCs/>
          <w:color w:val="4F2683"/>
          <w:sz w:val="32"/>
          <w:szCs w:val="24"/>
        </w:rPr>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rsidR="00C53AE8" w:rsidRDefault="00C53AE8" w:rsidP="00C53AE8">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rsidR="00C53AE8" w:rsidRDefault="00C53AE8" w:rsidP="00C53AE8">
      <w:r>
        <w:t>Each Record of Learner Achievement identifies which assessment criteria are covered by each task:</w:t>
      </w:r>
    </w:p>
    <w:p w:rsidR="00C53AE8" w:rsidRDefault="00C53AE8" w:rsidP="00C53AE8">
      <w:pPr>
        <w:pStyle w:val="ListParagraph"/>
        <w:numPr>
          <w:ilvl w:val="0"/>
          <w:numId w:val="46"/>
        </w:numPr>
      </w:pPr>
      <w:r>
        <w:t xml:space="preserve">Blank boxes identify Assessment Criteria mapped to that task and therefore should be ticked when the learner has achieved each </w:t>
      </w:r>
      <w:proofErr w:type="gramStart"/>
      <w:r>
        <w:t>criteria</w:t>
      </w:r>
      <w:proofErr w:type="gramEnd"/>
    </w:p>
    <w:p w:rsidR="00C53AE8" w:rsidRDefault="00C53AE8" w:rsidP="00C53AE8">
      <w:pPr>
        <w:pStyle w:val="ListParagraph"/>
        <w:numPr>
          <w:ilvl w:val="0"/>
          <w:numId w:val="46"/>
        </w:numPr>
      </w:pPr>
      <w:r>
        <w:t>Dark grey boxes are not mapped to that task and should be ignored</w:t>
      </w:r>
    </w:p>
    <w:p w:rsidR="00C53AE8" w:rsidRDefault="00C53AE8" w:rsidP="00C53AE8">
      <w:pPr>
        <w:pStyle w:val="ListParagraph"/>
        <w:ind w:left="360"/>
      </w:pPr>
      <w:r>
        <w:t xml:space="preserve">Light grey boxes with the word “external” signify that the criteria </w:t>
      </w:r>
      <w:proofErr w:type="gramStart"/>
      <w:r>
        <w:t>is</w:t>
      </w:r>
      <w:proofErr w:type="gramEnd"/>
      <w:r>
        <w:t xml:space="preserve"> covered by an externally marked assessment.</w:t>
      </w:r>
    </w:p>
    <w:p w:rsidR="00C53AE8" w:rsidRDefault="00C53AE8">
      <w:pPr>
        <w:spacing w:after="200" w:line="276" w:lineRule="auto"/>
      </w:pPr>
      <w:r>
        <w:br w:type="page"/>
      </w:r>
    </w:p>
    <w:p w:rsidR="00011EAE" w:rsidRDefault="00B0461B" w:rsidP="00011EAE">
      <w:pPr>
        <w:pStyle w:val="Heading1"/>
      </w:pPr>
      <w:bookmarkStart w:id="2" w:name="_Toc397330333"/>
      <w:r>
        <w:lastRenderedPageBreak/>
        <w:t xml:space="preserve">Mandatory: </w:t>
      </w:r>
      <w:r w:rsidR="00C466C9" w:rsidRPr="00C466C9">
        <w:t xml:space="preserve">Counselling: </w:t>
      </w:r>
      <w:r w:rsidR="00446333">
        <w:t xml:space="preserve">Effective Use of Supervision </w:t>
      </w:r>
      <w:r w:rsidR="00011EAE">
        <w:t>(Level 4)</w:t>
      </w:r>
      <w:bookmarkEnd w:id="2"/>
    </w:p>
    <w:p w:rsidR="00011EAE" w:rsidRDefault="00011EAE" w:rsidP="00011EAE">
      <w:pPr>
        <w:pStyle w:val="Heading2"/>
      </w:pPr>
      <w:bookmarkStart w:id="3" w:name="_Toc397330334"/>
      <w:r>
        <w:t>Record of Learner Achievement</w:t>
      </w:r>
      <w:bookmarkEnd w:id="3"/>
    </w:p>
    <w:p w:rsidR="00011EAE" w:rsidRPr="002378E6" w:rsidRDefault="00011EAE" w:rsidP="00011EAE"/>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011EAE" w:rsidRPr="00512C95" w:rsidTr="00011EAE">
        <w:trPr>
          <w:cantSplit/>
          <w:tblHeader/>
          <w:jc w:val="center"/>
        </w:trPr>
        <w:tc>
          <w:tcPr>
            <w:tcW w:w="3543" w:type="dxa"/>
          </w:tcPr>
          <w:p w:rsidR="00011EAE" w:rsidRPr="00512C95" w:rsidRDefault="00011EAE" w:rsidP="00011EAE">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rsidR="00011EAE" w:rsidRPr="00512C95" w:rsidRDefault="00011EAE" w:rsidP="00011EAE">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rsidR="00011EAE" w:rsidRPr="00512C95" w:rsidRDefault="00011EAE" w:rsidP="00011EAE">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011EAE" w:rsidRPr="00512C95" w:rsidTr="00011EAE">
        <w:trPr>
          <w:cantSplit/>
          <w:tblHeader/>
          <w:jc w:val="center"/>
        </w:trPr>
        <w:tc>
          <w:tcPr>
            <w:tcW w:w="3543" w:type="dxa"/>
          </w:tcPr>
          <w:p w:rsidR="00011EAE" w:rsidRPr="007A6A36" w:rsidRDefault="00011EAE" w:rsidP="00011EAE">
            <w:pPr>
              <w:rPr>
                <w:rFonts w:ascii="Calibri" w:hAnsi="Calibri" w:cs="Arial"/>
                <w:b/>
                <w:color w:val="000000" w:themeColor="text1"/>
                <w:sz w:val="24"/>
                <w:szCs w:val="28"/>
              </w:rPr>
            </w:pPr>
            <w:r w:rsidRPr="007A6A36">
              <w:rPr>
                <w:rFonts w:ascii="Calibri" w:hAnsi="Calibri" w:cs="Arial"/>
                <w:b/>
                <w:color w:val="000000" w:themeColor="text1"/>
                <w:sz w:val="24"/>
                <w:szCs w:val="28"/>
              </w:rPr>
              <w:t>The learner will:</w:t>
            </w:r>
          </w:p>
        </w:tc>
        <w:tc>
          <w:tcPr>
            <w:tcW w:w="3936" w:type="dxa"/>
          </w:tcPr>
          <w:p w:rsidR="00011EAE" w:rsidRPr="007A6A36" w:rsidRDefault="00011EAE" w:rsidP="00011EAE">
            <w:pPr>
              <w:ind w:left="432" w:hanging="432"/>
              <w:rPr>
                <w:rFonts w:ascii="Calibri" w:hAnsi="Calibri" w:cs="Arial"/>
                <w:b/>
                <w:color w:val="000000" w:themeColor="text1"/>
                <w:sz w:val="24"/>
                <w:szCs w:val="28"/>
              </w:rPr>
            </w:pPr>
            <w:r w:rsidRPr="007A6A36">
              <w:rPr>
                <w:rFonts w:ascii="Calibri" w:hAnsi="Calibri" w:cs="Arial"/>
                <w:b/>
                <w:color w:val="000000" w:themeColor="text1"/>
                <w:sz w:val="24"/>
                <w:szCs w:val="28"/>
              </w:rPr>
              <w:t>The learner can:</w:t>
            </w:r>
          </w:p>
        </w:tc>
        <w:tc>
          <w:tcPr>
            <w:tcW w:w="3203" w:type="dxa"/>
          </w:tcPr>
          <w:p w:rsidR="00011EAE" w:rsidRPr="007A6A36" w:rsidRDefault="00011EAE" w:rsidP="00011EAE">
            <w:pPr>
              <w:jc w:val="center"/>
              <w:rPr>
                <w:rFonts w:ascii="Calibri" w:hAnsi="Calibri" w:cs="Arial"/>
                <w:b/>
                <w:color w:val="000000" w:themeColor="text1"/>
                <w:sz w:val="24"/>
                <w:szCs w:val="28"/>
              </w:rPr>
            </w:pPr>
            <w:r w:rsidRPr="007A6A36">
              <w:rPr>
                <w:rFonts w:ascii="Calibri" w:hAnsi="Calibri" w:cs="Arial"/>
                <w:b/>
                <w:color w:val="000000" w:themeColor="text1"/>
                <w:sz w:val="24"/>
                <w:szCs w:val="28"/>
              </w:rPr>
              <w:t>Journal</w:t>
            </w:r>
          </w:p>
        </w:tc>
      </w:tr>
      <w:tr w:rsidR="00011EAE" w:rsidRPr="00512C95" w:rsidTr="00011EAE">
        <w:trPr>
          <w:cantSplit/>
          <w:trHeight w:val="288"/>
          <w:jc w:val="center"/>
        </w:trPr>
        <w:tc>
          <w:tcPr>
            <w:tcW w:w="3543" w:type="dxa"/>
            <w:vMerge w:val="restart"/>
          </w:tcPr>
          <w:p w:rsidR="00011EAE" w:rsidRPr="007B5320" w:rsidRDefault="007B5320" w:rsidP="007B5320">
            <w:pPr>
              <w:pStyle w:val="LO"/>
              <w:numPr>
                <w:ilvl w:val="0"/>
                <w:numId w:val="43"/>
              </w:numPr>
              <w:rPr>
                <w:rFonts w:asciiTheme="minorHAnsi" w:hAnsiTheme="minorHAnsi"/>
                <w:bCs/>
                <w:color w:val="000000" w:themeColor="text1"/>
                <w:sz w:val="22"/>
                <w:szCs w:val="22"/>
              </w:rPr>
            </w:pPr>
            <w:r w:rsidRPr="007B5320">
              <w:rPr>
                <w:rFonts w:asciiTheme="minorHAnsi" w:hAnsiTheme="minorHAnsi"/>
                <w:bCs/>
                <w:color w:val="000000" w:themeColor="text1"/>
                <w:sz w:val="22"/>
                <w:szCs w:val="22"/>
              </w:rPr>
              <w:t>Understand the nature of supervision</w:t>
            </w:r>
          </w:p>
        </w:tc>
        <w:tc>
          <w:tcPr>
            <w:tcW w:w="3936" w:type="dxa"/>
          </w:tcPr>
          <w:p w:rsidR="00011EAE" w:rsidRPr="007B5320" w:rsidRDefault="007B5320" w:rsidP="007B5320">
            <w:pPr>
              <w:pStyle w:val="AC"/>
              <w:ind w:left="431" w:hanging="431"/>
              <w:rPr>
                <w:color w:val="000000" w:themeColor="text1"/>
                <w:sz w:val="22"/>
                <w:szCs w:val="22"/>
              </w:rPr>
            </w:pPr>
            <w:r w:rsidRPr="007B5320">
              <w:rPr>
                <w:color w:val="000000" w:themeColor="text1"/>
                <w:sz w:val="22"/>
                <w:szCs w:val="22"/>
              </w:rPr>
              <w:t>Critically compare the key components of models of supervision</w:t>
            </w:r>
          </w:p>
        </w:tc>
        <w:tc>
          <w:tcPr>
            <w:tcW w:w="3203" w:type="dxa"/>
          </w:tcPr>
          <w:p w:rsidR="00011EAE" w:rsidRPr="007A6A36" w:rsidRDefault="00011EAE" w:rsidP="00011EAE">
            <w:pPr>
              <w:tabs>
                <w:tab w:val="left" w:pos="397"/>
              </w:tabs>
              <w:spacing w:after="0"/>
              <w:jc w:val="center"/>
              <w:rPr>
                <w:rFonts w:ascii="Calibri" w:hAnsi="Calibri"/>
                <w:b/>
                <w:color w:val="000000" w:themeColor="text1"/>
              </w:rPr>
            </w:pPr>
          </w:p>
        </w:tc>
      </w:tr>
      <w:tr w:rsidR="00011EAE" w:rsidRPr="00512C95" w:rsidTr="00011EAE">
        <w:trPr>
          <w:cantSplit/>
          <w:trHeight w:val="462"/>
          <w:jc w:val="center"/>
        </w:trPr>
        <w:tc>
          <w:tcPr>
            <w:tcW w:w="3543" w:type="dxa"/>
            <w:vMerge/>
          </w:tcPr>
          <w:p w:rsidR="00011EAE" w:rsidRPr="007A6A36" w:rsidRDefault="00011EAE" w:rsidP="00011EAE">
            <w:pPr>
              <w:rPr>
                <w:rFonts w:ascii="Calibri" w:hAnsi="Calibri" w:cs="Arial"/>
                <w:b/>
                <w:color w:val="000000" w:themeColor="text1"/>
              </w:rPr>
            </w:pPr>
          </w:p>
        </w:tc>
        <w:tc>
          <w:tcPr>
            <w:tcW w:w="3936" w:type="dxa"/>
          </w:tcPr>
          <w:p w:rsidR="00011EAE" w:rsidRPr="007B5320" w:rsidRDefault="007B5320" w:rsidP="007B5320">
            <w:pPr>
              <w:pStyle w:val="AC"/>
              <w:ind w:left="431" w:hanging="431"/>
              <w:rPr>
                <w:color w:val="000000" w:themeColor="text1"/>
                <w:sz w:val="22"/>
                <w:szCs w:val="22"/>
              </w:rPr>
            </w:pPr>
            <w:r w:rsidRPr="007B5320">
              <w:rPr>
                <w:color w:val="000000" w:themeColor="text1"/>
                <w:sz w:val="22"/>
                <w:szCs w:val="22"/>
              </w:rPr>
              <w:t xml:space="preserve">Summarise the key tasks of the </w:t>
            </w:r>
            <w:r>
              <w:rPr>
                <w:color w:val="000000" w:themeColor="text1"/>
                <w:sz w:val="22"/>
                <w:szCs w:val="22"/>
              </w:rPr>
              <w:t>supervisor and the supervisee</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r w:rsidR="00011EAE" w:rsidRPr="00512C95" w:rsidTr="00011EAE">
        <w:trPr>
          <w:cantSplit/>
          <w:trHeight w:val="462"/>
          <w:jc w:val="center"/>
        </w:trPr>
        <w:tc>
          <w:tcPr>
            <w:tcW w:w="3543" w:type="dxa"/>
            <w:vMerge/>
          </w:tcPr>
          <w:p w:rsidR="00011EAE" w:rsidRPr="007A6A36" w:rsidRDefault="00011EAE" w:rsidP="00011EAE">
            <w:pPr>
              <w:rPr>
                <w:rFonts w:ascii="Calibri" w:hAnsi="Calibri" w:cs="Arial"/>
                <w:b/>
                <w:color w:val="000000" w:themeColor="text1"/>
              </w:rPr>
            </w:pPr>
          </w:p>
        </w:tc>
        <w:tc>
          <w:tcPr>
            <w:tcW w:w="3936" w:type="dxa"/>
          </w:tcPr>
          <w:p w:rsidR="00011EAE" w:rsidRPr="007A6A36" w:rsidRDefault="007B5320" w:rsidP="00011EAE">
            <w:pPr>
              <w:pStyle w:val="AC"/>
              <w:ind w:left="431" w:hanging="431"/>
              <w:rPr>
                <w:color w:val="000000" w:themeColor="text1"/>
                <w:sz w:val="22"/>
                <w:szCs w:val="22"/>
              </w:rPr>
            </w:pPr>
            <w:r w:rsidRPr="007B5320">
              <w:rPr>
                <w:color w:val="000000" w:themeColor="text1"/>
                <w:sz w:val="22"/>
                <w:szCs w:val="22"/>
              </w:rPr>
              <w:t>Demonstrate awareness of the need to ground personal supervision within a theoretical framework</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r w:rsidR="00011EAE" w:rsidRPr="00512C95" w:rsidTr="00011EAE">
        <w:trPr>
          <w:cantSplit/>
          <w:trHeight w:val="348"/>
          <w:jc w:val="center"/>
        </w:trPr>
        <w:tc>
          <w:tcPr>
            <w:tcW w:w="3543" w:type="dxa"/>
            <w:vMerge w:val="restart"/>
          </w:tcPr>
          <w:p w:rsidR="00011EAE" w:rsidRPr="007B5320" w:rsidRDefault="007B5320" w:rsidP="007B5320">
            <w:pPr>
              <w:pStyle w:val="LO"/>
              <w:rPr>
                <w:color w:val="000000" w:themeColor="text1"/>
                <w:sz w:val="22"/>
                <w:szCs w:val="22"/>
              </w:rPr>
            </w:pPr>
            <w:r w:rsidRPr="007B5320">
              <w:rPr>
                <w:color w:val="000000" w:themeColor="text1"/>
                <w:sz w:val="22"/>
                <w:szCs w:val="22"/>
              </w:rPr>
              <w:t>Know about case material for supervision</w:t>
            </w:r>
          </w:p>
        </w:tc>
        <w:tc>
          <w:tcPr>
            <w:tcW w:w="3936" w:type="dxa"/>
          </w:tcPr>
          <w:p w:rsidR="00011EAE" w:rsidRPr="007B5320" w:rsidRDefault="007B5320" w:rsidP="007B5320">
            <w:pPr>
              <w:pStyle w:val="AC"/>
              <w:ind w:left="431" w:hanging="431"/>
              <w:rPr>
                <w:color w:val="000000" w:themeColor="text1"/>
                <w:sz w:val="22"/>
                <w:szCs w:val="22"/>
              </w:rPr>
            </w:pPr>
            <w:r w:rsidRPr="007B5320">
              <w:rPr>
                <w:color w:val="000000" w:themeColor="text1"/>
                <w:sz w:val="22"/>
                <w:szCs w:val="22"/>
              </w:rPr>
              <w:t xml:space="preserve">Judge material appropriate for </w:t>
            </w:r>
            <w:r>
              <w:rPr>
                <w:color w:val="000000" w:themeColor="text1"/>
                <w:sz w:val="22"/>
                <w:szCs w:val="22"/>
              </w:rPr>
              <w:t>supervision</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r w:rsidR="00011EAE" w:rsidRPr="00512C95" w:rsidTr="00011EAE">
        <w:trPr>
          <w:cantSplit/>
          <w:trHeight w:val="282"/>
          <w:jc w:val="center"/>
        </w:trPr>
        <w:tc>
          <w:tcPr>
            <w:tcW w:w="3543" w:type="dxa"/>
            <w:vMerge/>
          </w:tcPr>
          <w:p w:rsidR="00011EAE" w:rsidRPr="00B26EE6" w:rsidRDefault="00011EAE" w:rsidP="00011EAE">
            <w:pPr>
              <w:pStyle w:val="LO"/>
              <w:numPr>
                <w:ilvl w:val="0"/>
                <w:numId w:val="0"/>
              </w:numPr>
              <w:ind w:left="360"/>
              <w:rPr>
                <w:color w:val="000000" w:themeColor="text1"/>
                <w:sz w:val="22"/>
                <w:szCs w:val="22"/>
              </w:rPr>
            </w:pPr>
          </w:p>
        </w:tc>
        <w:tc>
          <w:tcPr>
            <w:tcW w:w="3936" w:type="dxa"/>
          </w:tcPr>
          <w:p w:rsidR="00011EAE" w:rsidRPr="007A6A36" w:rsidRDefault="007B5320" w:rsidP="00011EAE">
            <w:pPr>
              <w:pStyle w:val="AC"/>
              <w:ind w:left="431" w:hanging="431"/>
              <w:rPr>
                <w:color w:val="000000" w:themeColor="text1"/>
                <w:sz w:val="22"/>
                <w:szCs w:val="22"/>
              </w:rPr>
            </w:pPr>
            <w:r w:rsidRPr="007B5320">
              <w:rPr>
                <w:color w:val="000000" w:themeColor="text1"/>
                <w:sz w:val="22"/>
                <w:szCs w:val="22"/>
              </w:rPr>
              <w:t>Demonstrate skills to present material at supervision</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r w:rsidR="00011EAE" w:rsidRPr="00512C95" w:rsidTr="00011EAE">
        <w:trPr>
          <w:cantSplit/>
          <w:trHeight w:val="400"/>
          <w:jc w:val="center"/>
        </w:trPr>
        <w:tc>
          <w:tcPr>
            <w:tcW w:w="3543" w:type="dxa"/>
          </w:tcPr>
          <w:p w:rsidR="00011EAE" w:rsidRPr="007A6A36" w:rsidRDefault="007B5320" w:rsidP="007B5320">
            <w:pPr>
              <w:pStyle w:val="LO"/>
              <w:rPr>
                <w:color w:val="000000" w:themeColor="text1"/>
                <w:sz w:val="22"/>
                <w:szCs w:val="22"/>
              </w:rPr>
            </w:pPr>
            <w:proofErr w:type="gramStart"/>
            <w:r w:rsidRPr="007B5320">
              <w:rPr>
                <w:color w:val="000000" w:themeColor="text1"/>
                <w:sz w:val="22"/>
                <w:szCs w:val="22"/>
              </w:rPr>
              <w:t>Be able to</w:t>
            </w:r>
            <w:proofErr w:type="gramEnd"/>
            <w:r w:rsidRPr="007B5320">
              <w:rPr>
                <w:color w:val="000000" w:themeColor="text1"/>
                <w:sz w:val="22"/>
                <w:szCs w:val="22"/>
              </w:rPr>
              <w:t xml:space="preserve"> implement feedback from supervision to improve practice</w:t>
            </w:r>
          </w:p>
        </w:tc>
        <w:tc>
          <w:tcPr>
            <w:tcW w:w="3936" w:type="dxa"/>
          </w:tcPr>
          <w:p w:rsidR="00011EAE" w:rsidRPr="007A6A36" w:rsidRDefault="007B5320" w:rsidP="007B5320">
            <w:pPr>
              <w:pStyle w:val="AC"/>
              <w:ind w:left="431" w:hanging="431"/>
              <w:rPr>
                <w:color w:val="000000" w:themeColor="text1"/>
                <w:sz w:val="22"/>
                <w:szCs w:val="22"/>
              </w:rPr>
            </w:pPr>
            <w:r w:rsidRPr="007B5320">
              <w:rPr>
                <w:color w:val="000000" w:themeColor="text1"/>
                <w:sz w:val="22"/>
                <w:szCs w:val="22"/>
              </w:rPr>
              <w:t>Develop an action plan for counselling practice arising from recent supervision sessions</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r w:rsidR="00011EAE" w:rsidRPr="00512C95" w:rsidTr="00011EAE">
        <w:trPr>
          <w:cantSplit/>
          <w:jc w:val="center"/>
        </w:trPr>
        <w:tc>
          <w:tcPr>
            <w:tcW w:w="3543" w:type="dxa"/>
          </w:tcPr>
          <w:p w:rsidR="00011EAE" w:rsidRPr="007A6A36" w:rsidRDefault="007B5320" w:rsidP="007B5320">
            <w:pPr>
              <w:pStyle w:val="LO"/>
              <w:rPr>
                <w:color w:val="000000" w:themeColor="text1"/>
                <w:sz w:val="22"/>
                <w:szCs w:val="22"/>
              </w:rPr>
            </w:pPr>
            <w:r w:rsidRPr="007B5320">
              <w:rPr>
                <w:color w:val="000000" w:themeColor="text1"/>
                <w:sz w:val="22"/>
                <w:szCs w:val="22"/>
              </w:rPr>
              <w:t>Understand risk management in a counselling interaction</w:t>
            </w:r>
          </w:p>
        </w:tc>
        <w:tc>
          <w:tcPr>
            <w:tcW w:w="3936" w:type="dxa"/>
          </w:tcPr>
          <w:p w:rsidR="007B5320" w:rsidRPr="007B5320" w:rsidRDefault="007B5320" w:rsidP="007B5320">
            <w:pPr>
              <w:pStyle w:val="AC"/>
              <w:ind w:left="431" w:hanging="431"/>
              <w:rPr>
                <w:color w:val="000000" w:themeColor="text1"/>
                <w:sz w:val="22"/>
                <w:szCs w:val="22"/>
              </w:rPr>
            </w:pPr>
            <w:r w:rsidRPr="007B5320">
              <w:rPr>
                <w:color w:val="000000" w:themeColor="text1"/>
                <w:sz w:val="22"/>
                <w:szCs w:val="22"/>
              </w:rPr>
              <w:t>Assess potential key risks to the:</w:t>
            </w:r>
          </w:p>
          <w:p w:rsidR="007B5320" w:rsidRPr="007B5320" w:rsidRDefault="007B5320" w:rsidP="007B5320">
            <w:pPr>
              <w:pStyle w:val="AC"/>
              <w:numPr>
                <w:ilvl w:val="0"/>
                <w:numId w:val="0"/>
              </w:numPr>
              <w:ind w:left="357"/>
              <w:rPr>
                <w:color w:val="000000" w:themeColor="text1"/>
                <w:sz w:val="22"/>
                <w:szCs w:val="22"/>
              </w:rPr>
            </w:pPr>
            <w:r w:rsidRPr="007B5320">
              <w:rPr>
                <w:color w:val="000000" w:themeColor="text1"/>
                <w:sz w:val="22"/>
                <w:szCs w:val="22"/>
              </w:rPr>
              <w:t>(a) counsellor</w:t>
            </w:r>
          </w:p>
          <w:p w:rsidR="007B5320" w:rsidRPr="007B5320" w:rsidRDefault="007B5320" w:rsidP="007B5320">
            <w:pPr>
              <w:pStyle w:val="AC"/>
              <w:numPr>
                <w:ilvl w:val="0"/>
                <w:numId w:val="0"/>
              </w:numPr>
              <w:ind w:left="357"/>
              <w:rPr>
                <w:color w:val="000000" w:themeColor="text1"/>
                <w:sz w:val="22"/>
                <w:szCs w:val="22"/>
              </w:rPr>
            </w:pPr>
            <w:r w:rsidRPr="007B5320">
              <w:rPr>
                <w:color w:val="000000" w:themeColor="text1"/>
                <w:sz w:val="22"/>
                <w:szCs w:val="22"/>
              </w:rPr>
              <w:t>(b) client</w:t>
            </w:r>
          </w:p>
          <w:p w:rsidR="00011EAE" w:rsidRPr="007A6A36" w:rsidRDefault="007B5320" w:rsidP="007B5320">
            <w:pPr>
              <w:pStyle w:val="AC"/>
              <w:numPr>
                <w:ilvl w:val="0"/>
                <w:numId w:val="0"/>
              </w:numPr>
              <w:ind w:left="357"/>
            </w:pPr>
            <w:r w:rsidRPr="007B5320">
              <w:rPr>
                <w:color w:val="000000" w:themeColor="text1"/>
                <w:sz w:val="22"/>
                <w:szCs w:val="22"/>
              </w:rPr>
              <w:t>(c) supervisor</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r w:rsidR="00011EAE" w:rsidRPr="00512C95" w:rsidTr="00011EAE">
        <w:trPr>
          <w:cantSplit/>
          <w:jc w:val="center"/>
        </w:trPr>
        <w:tc>
          <w:tcPr>
            <w:tcW w:w="3543" w:type="dxa"/>
          </w:tcPr>
          <w:p w:rsidR="00011EAE" w:rsidRPr="007A6A36" w:rsidRDefault="007B5320" w:rsidP="007B5320">
            <w:pPr>
              <w:pStyle w:val="LO"/>
              <w:rPr>
                <w:color w:val="000000" w:themeColor="text1"/>
                <w:sz w:val="22"/>
                <w:szCs w:val="22"/>
              </w:rPr>
            </w:pPr>
            <w:r w:rsidRPr="007B5320">
              <w:rPr>
                <w:color w:val="000000" w:themeColor="text1"/>
                <w:sz w:val="22"/>
                <w:szCs w:val="22"/>
              </w:rPr>
              <w:t>Know about an awareness of self in relation to others in the use of supervision</w:t>
            </w:r>
          </w:p>
        </w:tc>
        <w:tc>
          <w:tcPr>
            <w:tcW w:w="3936" w:type="dxa"/>
          </w:tcPr>
          <w:p w:rsidR="00011EAE" w:rsidRPr="007A6A36" w:rsidRDefault="007B5320" w:rsidP="007B5320">
            <w:pPr>
              <w:pStyle w:val="AC"/>
              <w:ind w:left="431" w:hanging="431"/>
              <w:rPr>
                <w:color w:val="000000" w:themeColor="text1"/>
                <w:sz w:val="22"/>
                <w:szCs w:val="22"/>
              </w:rPr>
            </w:pPr>
            <w:r>
              <w:rPr>
                <w:color w:val="000000" w:themeColor="text1"/>
                <w:sz w:val="22"/>
                <w:szCs w:val="22"/>
              </w:rPr>
              <w:t>I</w:t>
            </w:r>
            <w:r w:rsidRPr="007B5320">
              <w:rPr>
                <w:color w:val="000000" w:themeColor="text1"/>
                <w:sz w:val="22"/>
                <w:szCs w:val="22"/>
              </w:rPr>
              <w:t>dentify ways in which self-awareness</w:t>
            </w:r>
            <w:r>
              <w:rPr>
                <w:color w:val="000000" w:themeColor="text1"/>
                <w:sz w:val="22"/>
                <w:szCs w:val="22"/>
              </w:rPr>
              <w:t xml:space="preserve"> </w:t>
            </w:r>
            <w:r w:rsidRPr="007B5320">
              <w:rPr>
                <w:color w:val="000000" w:themeColor="text1"/>
                <w:sz w:val="22"/>
                <w:szCs w:val="22"/>
              </w:rPr>
              <w:t>has developed in the use of supervision</w:t>
            </w:r>
          </w:p>
        </w:tc>
        <w:tc>
          <w:tcPr>
            <w:tcW w:w="3203" w:type="dxa"/>
          </w:tcPr>
          <w:p w:rsidR="00011EAE" w:rsidRPr="007A6A36" w:rsidRDefault="00011EAE" w:rsidP="00011EAE">
            <w:pPr>
              <w:tabs>
                <w:tab w:val="left" w:pos="397"/>
              </w:tabs>
              <w:spacing w:after="0"/>
              <w:jc w:val="center"/>
              <w:rPr>
                <w:rFonts w:ascii="Calibri" w:hAnsi="Calibri"/>
                <w:color w:val="000000" w:themeColor="text1"/>
              </w:rPr>
            </w:pPr>
          </w:p>
        </w:tc>
      </w:tr>
    </w:tbl>
    <w:p w:rsidR="00011EAE" w:rsidRPr="00322FA1" w:rsidRDefault="00011EAE" w:rsidP="00011EAE">
      <w:pPr>
        <w:spacing w:after="0"/>
        <w:rPr>
          <w:rFonts w:ascii="Comic Sans MS" w:hAnsi="Comic Sans MS"/>
          <w:sz w:val="24"/>
          <w:szCs w:val="28"/>
        </w:rPr>
      </w:pPr>
    </w:p>
    <w:p w:rsidR="00011EAE" w:rsidRPr="00C56BE3" w:rsidRDefault="00011EAE" w:rsidP="00011EAE">
      <w:pPr>
        <w:pStyle w:val="BodyText2"/>
        <w:spacing w:line="240" w:lineRule="auto"/>
        <w:rPr>
          <w:rFonts w:asciiTheme="minorHAnsi" w:hAnsiTheme="minorHAnsi"/>
          <w:b/>
        </w:rPr>
      </w:pPr>
      <w:r w:rsidRPr="00C56BE3">
        <w:rPr>
          <w:rFonts w:asciiTheme="minorHAnsi" w:hAnsiTheme="minorHAnsi"/>
          <w:b/>
        </w:rPr>
        <w:t xml:space="preserve">Final </w:t>
      </w:r>
      <w:r>
        <w:rPr>
          <w:rFonts w:asciiTheme="minorHAnsi" w:hAnsiTheme="minorHAnsi"/>
          <w:b/>
        </w:rPr>
        <w:t>Tutor/</w:t>
      </w:r>
      <w:r w:rsidR="00FD0797">
        <w:rPr>
          <w:rFonts w:asciiTheme="minorHAnsi" w:hAnsiTheme="minorHAnsi"/>
          <w:b/>
        </w:rPr>
        <w:t>A</w:t>
      </w:r>
      <w:r>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011EAE" w:rsidRPr="00D57743" w:rsidTr="00011EAE">
        <w:tc>
          <w:tcPr>
            <w:tcW w:w="10695" w:type="dxa"/>
          </w:tcPr>
          <w:p w:rsidR="00011EAE" w:rsidRPr="00D57743" w:rsidRDefault="00011EAE" w:rsidP="00011EAE">
            <w:pPr>
              <w:pStyle w:val="BodyText2"/>
              <w:spacing w:after="0" w:line="240" w:lineRule="auto"/>
              <w:rPr>
                <w:rFonts w:asciiTheme="minorHAnsi" w:hAnsiTheme="minorHAnsi"/>
              </w:rPr>
            </w:pPr>
          </w:p>
          <w:p w:rsidR="00011EAE" w:rsidRDefault="00011EAE" w:rsidP="00011EAE">
            <w:pPr>
              <w:pStyle w:val="BodyText2"/>
              <w:spacing w:after="0" w:line="240" w:lineRule="auto"/>
              <w:rPr>
                <w:rFonts w:asciiTheme="minorHAnsi" w:hAnsiTheme="minorHAnsi"/>
              </w:rPr>
            </w:pPr>
          </w:p>
          <w:p w:rsidR="00011EAE" w:rsidRDefault="00011EAE" w:rsidP="00011EAE">
            <w:pPr>
              <w:pStyle w:val="BodyText2"/>
              <w:spacing w:after="0" w:line="240" w:lineRule="auto"/>
              <w:rPr>
                <w:rFonts w:asciiTheme="minorHAnsi" w:hAnsiTheme="minorHAnsi"/>
              </w:rPr>
            </w:pPr>
          </w:p>
          <w:p w:rsidR="00011EAE" w:rsidRDefault="00011EAE" w:rsidP="00011EAE">
            <w:pPr>
              <w:pStyle w:val="BodyText2"/>
              <w:spacing w:after="0" w:line="240" w:lineRule="auto"/>
              <w:rPr>
                <w:rFonts w:asciiTheme="minorHAnsi" w:hAnsiTheme="minorHAnsi"/>
              </w:rPr>
            </w:pPr>
          </w:p>
          <w:p w:rsidR="00011EAE" w:rsidRDefault="00011EAE" w:rsidP="00011EAE">
            <w:pPr>
              <w:pStyle w:val="BodyText2"/>
              <w:rPr>
                <w:rFonts w:asciiTheme="minorHAnsi" w:hAnsiTheme="minorHAnsi"/>
              </w:rPr>
            </w:pPr>
          </w:p>
          <w:p w:rsidR="00011EAE" w:rsidRPr="00D57743" w:rsidRDefault="00011EAE" w:rsidP="00011EAE">
            <w:pPr>
              <w:pStyle w:val="BodyText2"/>
              <w:rPr>
                <w:rFonts w:asciiTheme="minorHAnsi" w:hAnsiTheme="minorHAnsi"/>
              </w:rPr>
            </w:pPr>
          </w:p>
        </w:tc>
      </w:tr>
    </w:tbl>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Default="00011EAE" w:rsidP="00011EAE">
      <w:pPr>
        <w:numPr>
          <w:ilvl w:val="12"/>
          <w:numId w:val="0"/>
        </w:numPr>
        <w:spacing w:after="0"/>
        <w:rPr>
          <w:sz w:val="20"/>
        </w:rPr>
      </w:pPr>
    </w:p>
    <w:p w:rsidR="00011EAE" w:rsidRPr="00C56BE3" w:rsidDel="00CE5AE5" w:rsidRDefault="00FD0797" w:rsidP="00011EAE">
      <w:pPr>
        <w:pStyle w:val="BodyText2"/>
        <w:spacing w:line="240" w:lineRule="auto"/>
        <w:rPr>
          <w:rFonts w:asciiTheme="minorHAnsi" w:hAnsiTheme="minorHAnsi"/>
          <w:b/>
        </w:rPr>
      </w:pPr>
      <w:r w:rsidRPr="00FD0797">
        <w:rPr>
          <w:rFonts w:asciiTheme="minorHAnsi" w:hAnsiTheme="minorHAnsi"/>
          <w:b/>
        </w:rPr>
        <w:lastRenderedPageBreak/>
        <w:t>Learner</w:t>
      </w:r>
      <w:r w:rsidR="00011EAE" w:rsidRPr="00C56BE3" w:rsidDel="00CE5AE5">
        <w:rPr>
          <w:rFonts w:asciiTheme="minorHAnsi" w:hAnsiTheme="minorHAnsi"/>
          <w:b/>
        </w:rPr>
        <w:t xml:space="preserve"> Evaluation (evaluation of own work and comment on assessment task):</w:t>
      </w:r>
    </w:p>
    <w:tbl>
      <w:tblPr>
        <w:tblW w:w="1068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81"/>
      </w:tblGrid>
      <w:tr w:rsidR="00011EAE" w:rsidRPr="00D57743" w:rsidDel="00CE5AE5" w:rsidTr="00011EAE">
        <w:tc>
          <w:tcPr>
            <w:tcW w:w="10681" w:type="dxa"/>
          </w:tcPr>
          <w:p w:rsidR="00011EAE" w:rsidRPr="00D57743" w:rsidDel="00CE5AE5" w:rsidRDefault="00011EAE" w:rsidP="00011EAE">
            <w:pPr>
              <w:pStyle w:val="BodyText2"/>
              <w:rPr>
                <w:rFonts w:asciiTheme="minorHAnsi" w:hAnsiTheme="minorHAnsi"/>
              </w:rPr>
            </w:pPr>
          </w:p>
          <w:p w:rsidR="00011EAE" w:rsidRPr="00D57743" w:rsidDel="00CE5AE5" w:rsidRDefault="00011EAE" w:rsidP="00011EAE">
            <w:pPr>
              <w:pStyle w:val="BodyText2"/>
              <w:rPr>
                <w:rFonts w:asciiTheme="minorHAnsi" w:hAnsiTheme="minorHAnsi"/>
              </w:rPr>
            </w:pPr>
          </w:p>
          <w:p w:rsidR="00011EAE" w:rsidRPr="00D57743" w:rsidDel="00CE5AE5" w:rsidRDefault="00011EAE" w:rsidP="00011EAE">
            <w:pPr>
              <w:pStyle w:val="BodyText2"/>
              <w:rPr>
                <w:rFonts w:asciiTheme="minorHAnsi" w:hAnsiTheme="minorHAnsi"/>
              </w:rPr>
            </w:pPr>
          </w:p>
        </w:tc>
      </w:tr>
    </w:tbl>
    <w:p w:rsidR="00011EAE" w:rsidRPr="00D57743" w:rsidRDefault="00011EAE" w:rsidP="00011EAE">
      <w:pPr>
        <w:numPr>
          <w:ilvl w:val="12"/>
          <w:numId w:val="0"/>
        </w:numPr>
        <w:rPr>
          <w:b/>
          <w:sz w:val="16"/>
        </w:rPr>
      </w:pPr>
    </w:p>
    <w:p w:rsidR="00011EAE" w:rsidRPr="00EA2F7E" w:rsidRDefault="00FD0797" w:rsidP="00011EAE">
      <w:pPr>
        <w:pStyle w:val="BodyText"/>
        <w:rPr>
          <w:rFonts w:asciiTheme="minorHAnsi" w:hAnsiTheme="minorHAnsi"/>
          <w:b/>
          <w:bCs/>
          <w:color w:val="000000" w:themeColor="text1"/>
          <w:sz w:val="24"/>
          <w:szCs w:val="28"/>
        </w:rPr>
      </w:pPr>
      <w:r w:rsidRPr="00EA2F7E">
        <w:rPr>
          <w:rFonts w:asciiTheme="minorHAnsi" w:hAnsiTheme="minorHAnsi"/>
          <w:b/>
          <w:bCs/>
          <w:color w:val="000000" w:themeColor="text1"/>
          <w:sz w:val="24"/>
          <w:szCs w:val="28"/>
        </w:rPr>
        <w:t>Learner</w:t>
      </w:r>
      <w:r w:rsidR="00011EAE" w:rsidRPr="00EA2F7E">
        <w:rPr>
          <w:rFonts w:asciiTheme="minorHAnsi" w:hAnsiTheme="minorHAnsi"/>
          <w:b/>
          <w:bCs/>
          <w:color w:val="000000" w:themeColor="text1"/>
          <w:sz w:val="24"/>
          <w:szCs w:val="28"/>
        </w:rPr>
        <w:t xml:space="preserve"> Submission Disclaimer</w:t>
      </w:r>
    </w:p>
    <w:p w:rsidR="00011EAE" w:rsidRDefault="00011EAE" w:rsidP="00011EAE">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 xml:space="preserve">I declare that this is an original piece of work and that </w:t>
      </w:r>
      <w:proofErr w:type="gramStart"/>
      <w:r w:rsidRPr="00C56BE3">
        <w:rPr>
          <w:rFonts w:asciiTheme="minorHAnsi" w:hAnsiTheme="minorHAnsi"/>
          <w:color w:val="000000" w:themeColor="text1"/>
          <w:sz w:val="24"/>
          <w:szCs w:val="28"/>
        </w:rPr>
        <w:t>all of</w:t>
      </w:r>
      <w:proofErr w:type="gramEnd"/>
      <w:r w:rsidRPr="00C56BE3">
        <w:rPr>
          <w:rFonts w:asciiTheme="minorHAnsi" w:hAnsiTheme="minorHAnsi"/>
          <w:color w:val="000000" w:themeColor="text1"/>
          <w:sz w:val="24"/>
          <w:szCs w:val="28"/>
        </w:rPr>
        <w:t xml:space="preserve"> the work is my own unless referenced.</w:t>
      </w:r>
    </w:p>
    <w:p w:rsidR="00011EAE" w:rsidRDefault="00011EAE" w:rsidP="00011EAE">
      <w:pPr>
        <w:pStyle w:val="BodyText"/>
        <w:rPr>
          <w:rFonts w:asciiTheme="minorHAnsi" w:hAnsiTheme="minorHAnsi"/>
          <w:b/>
          <w:color w:val="000000" w:themeColor="text1"/>
          <w:sz w:val="24"/>
          <w:szCs w:val="28"/>
        </w:rPr>
      </w:pPr>
    </w:p>
    <w:p w:rsidR="00011EAE" w:rsidRPr="00EA2F7E" w:rsidRDefault="00011EAE" w:rsidP="00011EAE">
      <w:pPr>
        <w:pStyle w:val="BodyText"/>
        <w:rPr>
          <w:rFonts w:asciiTheme="minorHAnsi" w:hAnsiTheme="minorHAnsi"/>
          <w:b/>
          <w:color w:val="000000" w:themeColor="text1"/>
          <w:sz w:val="24"/>
          <w:szCs w:val="28"/>
        </w:rPr>
      </w:pPr>
      <w:r w:rsidRPr="00EA2F7E">
        <w:rPr>
          <w:rFonts w:asciiTheme="minorHAnsi" w:hAnsiTheme="minorHAnsi"/>
          <w:b/>
          <w:color w:val="000000" w:themeColor="text1"/>
          <w:sz w:val="24"/>
          <w:szCs w:val="28"/>
        </w:rPr>
        <w:t xml:space="preserve">Assessor Disclaimer </w:t>
      </w:r>
    </w:p>
    <w:p w:rsidR="00011EAE" w:rsidRDefault="00011EAE" w:rsidP="00011EAE">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rsidR="00011EAE" w:rsidRPr="00512C95" w:rsidRDefault="00011EAE" w:rsidP="00011EAE">
      <w:pPr>
        <w:pStyle w:val="BodyText"/>
        <w:rPr>
          <w:rFonts w:asciiTheme="minorHAnsi" w:hAnsiTheme="minorHAnsi"/>
          <w:b/>
          <w:color w:val="000000" w:themeColor="text1"/>
          <w:sz w:val="16"/>
          <w:szCs w:val="28"/>
        </w:rPr>
      </w:pPr>
    </w:p>
    <w:p w:rsidR="00011EAE" w:rsidRPr="00C56BE3" w:rsidRDefault="00011EAE" w:rsidP="00011EAE">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011EAE" w:rsidRPr="00D57743" w:rsidTr="00011EAE">
        <w:tc>
          <w:tcPr>
            <w:tcW w:w="1105" w:type="dxa"/>
          </w:tcPr>
          <w:p w:rsidR="00011EAE" w:rsidRPr="00D57743" w:rsidRDefault="00011EAE" w:rsidP="00011EAE">
            <w:pPr>
              <w:numPr>
                <w:ilvl w:val="12"/>
                <w:numId w:val="0"/>
              </w:numPr>
              <w:spacing w:after="0"/>
              <w:rPr>
                <w:b/>
              </w:rPr>
            </w:pPr>
            <w:r w:rsidRPr="00D57743">
              <w:rPr>
                <w:b/>
              </w:rPr>
              <w:t>Assessor</w:t>
            </w:r>
          </w:p>
        </w:tc>
        <w:tc>
          <w:tcPr>
            <w:tcW w:w="2469" w:type="dxa"/>
            <w:tcBorders>
              <w:bottom w:val="single" w:sz="4" w:space="0" w:color="auto"/>
            </w:tcBorders>
          </w:tcPr>
          <w:p w:rsidR="00011EAE" w:rsidRPr="00D57743" w:rsidRDefault="00011EAE" w:rsidP="00011EAE">
            <w:pPr>
              <w:numPr>
                <w:ilvl w:val="12"/>
                <w:numId w:val="0"/>
              </w:numPr>
              <w:spacing w:after="0"/>
              <w:rPr>
                <w:b/>
              </w:rPr>
            </w:pPr>
          </w:p>
        </w:tc>
        <w:tc>
          <w:tcPr>
            <w:tcW w:w="1074" w:type="dxa"/>
          </w:tcPr>
          <w:p w:rsidR="00011EAE" w:rsidRPr="00D57743" w:rsidRDefault="00FD0797" w:rsidP="00011EAE">
            <w:pPr>
              <w:numPr>
                <w:ilvl w:val="12"/>
                <w:numId w:val="0"/>
              </w:numPr>
              <w:spacing w:after="0"/>
              <w:rPr>
                <w:b/>
              </w:rPr>
            </w:pPr>
            <w:r w:rsidRPr="00FD0797">
              <w:rPr>
                <w:b/>
              </w:rPr>
              <w:t>Learner</w:t>
            </w:r>
          </w:p>
        </w:tc>
        <w:tc>
          <w:tcPr>
            <w:tcW w:w="3402" w:type="dxa"/>
            <w:tcBorders>
              <w:bottom w:val="single" w:sz="4" w:space="0" w:color="auto"/>
            </w:tcBorders>
          </w:tcPr>
          <w:p w:rsidR="00011EAE" w:rsidRPr="00D57743" w:rsidRDefault="00011EAE" w:rsidP="00011EAE">
            <w:pPr>
              <w:numPr>
                <w:ilvl w:val="12"/>
                <w:numId w:val="0"/>
              </w:numPr>
              <w:spacing w:after="0"/>
              <w:rPr>
                <w:b/>
              </w:rPr>
            </w:pPr>
          </w:p>
        </w:tc>
        <w:tc>
          <w:tcPr>
            <w:tcW w:w="709" w:type="dxa"/>
          </w:tcPr>
          <w:p w:rsidR="00011EAE" w:rsidRPr="00D57743" w:rsidRDefault="00011EAE" w:rsidP="00011EAE">
            <w:pPr>
              <w:numPr>
                <w:ilvl w:val="12"/>
                <w:numId w:val="0"/>
              </w:numPr>
              <w:spacing w:after="0"/>
              <w:rPr>
                <w:b/>
              </w:rPr>
            </w:pPr>
            <w:r w:rsidRPr="00D57743">
              <w:rPr>
                <w:b/>
              </w:rPr>
              <w:t>Date</w:t>
            </w:r>
          </w:p>
        </w:tc>
        <w:tc>
          <w:tcPr>
            <w:tcW w:w="1964" w:type="dxa"/>
            <w:tcBorders>
              <w:bottom w:val="single" w:sz="4" w:space="0" w:color="auto"/>
            </w:tcBorders>
          </w:tcPr>
          <w:p w:rsidR="00011EAE" w:rsidRPr="00D57743" w:rsidRDefault="00011EAE" w:rsidP="00011EAE">
            <w:pPr>
              <w:numPr>
                <w:ilvl w:val="12"/>
                <w:numId w:val="0"/>
              </w:numPr>
              <w:spacing w:after="0"/>
              <w:rPr>
                <w:b/>
              </w:rPr>
            </w:pPr>
          </w:p>
        </w:tc>
      </w:tr>
    </w:tbl>
    <w:p w:rsidR="00011EAE" w:rsidRPr="00512C95" w:rsidRDefault="00011EAE" w:rsidP="00011EAE">
      <w:pPr>
        <w:rPr>
          <w:rFonts w:ascii="Comic Sans MS" w:hAnsi="Comic Sans MS"/>
          <w:szCs w:val="28"/>
        </w:rPr>
      </w:pPr>
    </w:p>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FD0797" w:rsidRDefault="00FD0797" w:rsidP="00011EAE"/>
    <w:p w:rsidR="00011EAE" w:rsidRDefault="00011EAE" w:rsidP="00011EAE">
      <w:pPr>
        <w:pStyle w:val="Heading2"/>
      </w:pPr>
      <w:bookmarkStart w:id="4" w:name="_Toc397330335"/>
      <w:r>
        <w:lastRenderedPageBreak/>
        <w:t>Assignment Brief</w:t>
      </w:r>
      <w:bookmarkEnd w:id="4"/>
    </w:p>
    <w:p w:rsidR="00011EAE" w:rsidRPr="00A561BA" w:rsidRDefault="00011EAE" w:rsidP="00011EAE"/>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011EAE" w:rsidRPr="00C56BE3" w:rsidTr="00011EAE">
        <w:trPr>
          <w:cantSplit/>
          <w:trHeight w:val="397"/>
        </w:trPr>
        <w:tc>
          <w:tcPr>
            <w:tcW w:w="2575" w:type="dxa"/>
            <w:vAlign w:val="center"/>
          </w:tcPr>
          <w:p w:rsidR="00011EAE" w:rsidRPr="00C56BE3" w:rsidRDefault="00011EAE" w:rsidP="00011EAE">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rsidR="00011EAE" w:rsidRPr="00C56BE3" w:rsidRDefault="00011EAE" w:rsidP="00660C19">
            <w:pPr>
              <w:pStyle w:val="UnitText"/>
              <w:rPr>
                <w:b/>
                <w:color w:val="000000" w:themeColor="text1"/>
                <w:sz w:val="28"/>
                <w:szCs w:val="28"/>
              </w:rPr>
            </w:pPr>
            <w:r>
              <w:rPr>
                <w:b/>
                <w:color w:val="000000" w:themeColor="text1"/>
                <w:sz w:val="28"/>
                <w:szCs w:val="28"/>
              </w:rPr>
              <w:t xml:space="preserve">AIM Awards Level 4 </w:t>
            </w:r>
            <w:r w:rsidR="00660C19">
              <w:rPr>
                <w:b/>
                <w:color w:val="000000" w:themeColor="text1"/>
                <w:sz w:val="28"/>
                <w:szCs w:val="28"/>
              </w:rPr>
              <w:t xml:space="preserve">Certificate in Counselling: Effective Use of Supervision </w:t>
            </w:r>
            <w:r>
              <w:rPr>
                <w:b/>
                <w:color w:val="000000" w:themeColor="text1"/>
                <w:sz w:val="28"/>
                <w:szCs w:val="28"/>
              </w:rPr>
              <w:t>(QCF)</w:t>
            </w:r>
          </w:p>
        </w:tc>
      </w:tr>
      <w:tr w:rsidR="00011EAE" w:rsidRPr="00C56BE3" w:rsidTr="00011EAE">
        <w:trPr>
          <w:cantSplit/>
          <w:trHeight w:val="397"/>
        </w:trPr>
        <w:tc>
          <w:tcPr>
            <w:tcW w:w="2575" w:type="dxa"/>
            <w:vAlign w:val="center"/>
          </w:tcPr>
          <w:p w:rsidR="00011EAE" w:rsidRDefault="00011EAE" w:rsidP="00011EAE">
            <w:pPr>
              <w:pStyle w:val="UnitText"/>
              <w:rPr>
                <w:color w:val="000000" w:themeColor="text1"/>
                <w:sz w:val="28"/>
                <w:szCs w:val="28"/>
              </w:rPr>
            </w:pPr>
            <w:r>
              <w:rPr>
                <w:color w:val="000000" w:themeColor="text1"/>
                <w:sz w:val="28"/>
                <w:szCs w:val="28"/>
              </w:rPr>
              <w:t>Unit(s) covered:</w:t>
            </w:r>
          </w:p>
        </w:tc>
        <w:tc>
          <w:tcPr>
            <w:tcW w:w="7915" w:type="dxa"/>
            <w:gridSpan w:val="4"/>
            <w:vAlign w:val="center"/>
          </w:tcPr>
          <w:p w:rsidR="00011EAE" w:rsidRPr="00C56BE3" w:rsidRDefault="00C466C9" w:rsidP="00C466C9">
            <w:pPr>
              <w:pStyle w:val="UnitText"/>
              <w:rPr>
                <w:b/>
                <w:color w:val="000000" w:themeColor="text1"/>
                <w:sz w:val="28"/>
                <w:szCs w:val="28"/>
              </w:rPr>
            </w:pPr>
            <w:r w:rsidRPr="00C466C9">
              <w:rPr>
                <w:b/>
                <w:color w:val="000000" w:themeColor="text1"/>
                <w:sz w:val="28"/>
                <w:szCs w:val="28"/>
              </w:rPr>
              <w:t xml:space="preserve">Counselling: </w:t>
            </w:r>
            <w:r>
              <w:rPr>
                <w:b/>
                <w:color w:val="000000" w:themeColor="text1"/>
                <w:sz w:val="28"/>
                <w:szCs w:val="28"/>
              </w:rPr>
              <w:t>Effective Use of Supervision</w:t>
            </w:r>
            <w:r w:rsidR="00CA4EFD">
              <w:rPr>
                <w:b/>
                <w:color w:val="000000" w:themeColor="text1"/>
                <w:sz w:val="28"/>
                <w:szCs w:val="28"/>
              </w:rPr>
              <w:t xml:space="preserve"> L4</w:t>
            </w:r>
          </w:p>
        </w:tc>
      </w:tr>
      <w:tr w:rsidR="00011EAE" w:rsidRPr="00C56BE3" w:rsidTr="00011EAE">
        <w:trPr>
          <w:cantSplit/>
          <w:trHeight w:val="397"/>
        </w:trPr>
        <w:tc>
          <w:tcPr>
            <w:tcW w:w="2575" w:type="dxa"/>
            <w:vAlign w:val="center"/>
          </w:tcPr>
          <w:p w:rsidR="00011EAE" w:rsidRPr="00C56BE3" w:rsidRDefault="00011EAE" w:rsidP="00011EAE">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rsidR="00011EAE" w:rsidRPr="00C56BE3" w:rsidRDefault="00011EAE" w:rsidP="00011EAE">
            <w:pPr>
              <w:pStyle w:val="UnitText"/>
              <w:rPr>
                <w:b/>
                <w:color w:val="000000" w:themeColor="text1"/>
                <w:sz w:val="28"/>
                <w:szCs w:val="28"/>
              </w:rPr>
            </w:pPr>
          </w:p>
        </w:tc>
      </w:tr>
      <w:tr w:rsidR="00011EAE" w:rsidRPr="00C56BE3" w:rsidTr="00011EAE">
        <w:trPr>
          <w:cantSplit/>
          <w:trHeight w:val="567"/>
        </w:trPr>
        <w:tc>
          <w:tcPr>
            <w:tcW w:w="2575" w:type="dxa"/>
            <w:vAlign w:val="center"/>
          </w:tcPr>
          <w:p w:rsidR="00011EAE" w:rsidRPr="00C56BE3" w:rsidRDefault="00011EAE" w:rsidP="00011EAE">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rsidR="00011EAE" w:rsidRPr="006616B5" w:rsidRDefault="00011EAE" w:rsidP="00011EAE">
            <w:pPr>
              <w:pStyle w:val="UnitText"/>
              <w:spacing w:before="120" w:after="120"/>
              <w:rPr>
                <w:b/>
                <w:color w:val="000000" w:themeColor="text1"/>
                <w:sz w:val="36"/>
                <w:szCs w:val="36"/>
              </w:rPr>
            </w:pPr>
            <w:r>
              <w:rPr>
                <w:b/>
                <w:color w:val="000000" w:themeColor="text1"/>
                <w:sz w:val="36"/>
                <w:szCs w:val="36"/>
              </w:rPr>
              <w:t xml:space="preserve">Journal: </w:t>
            </w:r>
            <w:r w:rsidR="00446333" w:rsidRPr="00446333">
              <w:rPr>
                <w:b/>
                <w:color w:val="000000" w:themeColor="text1"/>
                <w:sz w:val="36"/>
                <w:szCs w:val="36"/>
              </w:rPr>
              <w:t>Effective Use of Supervision</w:t>
            </w:r>
          </w:p>
        </w:tc>
        <w:tc>
          <w:tcPr>
            <w:tcW w:w="1825" w:type="dxa"/>
            <w:vAlign w:val="center"/>
          </w:tcPr>
          <w:p w:rsidR="00011EAE" w:rsidRPr="00C265D9" w:rsidRDefault="00011EAE" w:rsidP="00011EAE">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rsidR="00011EAE" w:rsidRPr="00C265D9" w:rsidRDefault="00011EAE" w:rsidP="00011EAE">
            <w:pPr>
              <w:pStyle w:val="UnitText"/>
              <w:spacing w:before="120" w:after="120"/>
              <w:jc w:val="center"/>
              <w:rPr>
                <w:color w:val="000000" w:themeColor="text1"/>
                <w:sz w:val="28"/>
                <w:szCs w:val="28"/>
              </w:rPr>
            </w:pPr>
            <w:r>
              <w:rPr>
                <w:color w:val="000000" w:themeColor="text1"/>
                <w:sz w:val="28"/>
                <w:szCs w:val="28"/>
              </w:rPr>
              <w:t xml:space="preserve"> 1 / 1</w:t>
            </w:r>
          </w:p>
        </w:tc>
      </w:tr>
      <w:tr w:rsidR="00011EAE" w:rsidRPr="00C56BE3" w:rsidTr="00011EAE">
        <w:trPr>
          <w:cantSplit/>
          <w:trHeight w:val="397"/>
        </w:trPr>
        <w:tc>
          <w:tcPr>
            <w:tcW w:w="2575" w:type="dxa"/>
            <w:vAlign w:val="center"/>
          </w:tcPr>
          <w:p w:rsidR="00011EAE" w:rsidRPr="008302B6" w:rsidRDefault="00EB3AC5" w:rsidP="00011EAE">
            <w:pPr>
              <w:pStyle w:val="UnitText"/>
              <w:rPr>
                <w:color w:val="000000" w:themeColor="text1"/>
                <w:sz w:val="28"/>
                <w:szCs w:val="28"/>
              </w:rPr>
            </w:pPr>
            <w:r>
              <w:rPr>
                <w:color w:val="000000" w:themeColor="text1"/>
                <w:sz w:val="28"/>
                <w:szCs w:val="28"/>
              </w:rPr>
              <w:t>Date Brief Set</w:t>
            </w:r>
            <w:r w:rsidR="00011EAE" w:rsidRPr="008302B6">
              <w:rPr>
                <w:color w:val="000000" w:themeColor="text1"/>
                <w:sz w:val="28"/>
                <w:szCs w:val="28"/>
              </w:rPr>
              <w:t>:</w:t>
            </w:r>
          </w:p>
        </w:tc>
        <w:tc>
          <w:tcPr>
            <w:tcW w:w="2522" w:type="dxa"/>
            <w:vAlign w:val="center"/>
          </w:tcPr>
          <w:p w:rsidR="00011EAE" w:rsidRPr="008302B6" w:rsidRDefault="00011EAE" w:rsidP="00011EAE">
            <w:pPr>
              <w:pStyle w:val="UnitText"/>
              <w:spacing w:before="120" w:after="120"/>
              <w:rPr>
                <w:color w:val="000000" w:themeColor="text1"/>
                <w:sz w:val="28"/>
                <w:szCs w:val="36"/>
              </w:rPr>
            </w:pPr>
          </w:p>
        </w:tc>
        <w:tc>
          <w:tcPr>
            <w:tcW w:w="2576" w:type="dxa"/>
            <w:vAlign w:val="center"/>
          </w:tcPr>
          <w:p w:rsidR="00011EAE" w:rsidRPr="008302B6" w:rsidRDefault="00011EAE" w:rsidP="00011EAE">
            <w:pPr>
              <w:pStyle w:val="UnitText"/>
              <w:spacing w:before="120" w:after="120"/>
              <w:rPr>
                <w:color w:val="000000" w:themeColor="text1"/>
                <w:sz w:val="28"/>
                <w:szCs w:val="36"/>
              </w:rPr>
            </w:pPr>
            <w:r w:rsidRPr="008302B6">
              <w:rPr>
                <w:color w:val="000000" w:themeColor="text1"/>
                <w:sz w:val="28"/>
                <w:szCs w:val="36"/>
              </w:rPr>
              <w:t>Submission Date:</w:t>
            </w:r>
          </w:p>
        </w:tc>
        <w:tc>
          <w:tcPr>
            <w:tcW w:w="2817" w:type="dxa"/>
            <w:gridSpan w:val="2"/>
            <w:vAlign w:val="center"/>
          </w:tcPr>
          <w:p w:rsidR="00011EAE" w:rsidRPr="008302B6" w:rsidRDefault="00011EAE" w:rsidP="00011EAE">
            <w:pPr>
              <w:pStyle w:val="UnitText"/>
              <w:spacing w:before="120" w:after="120"/>
              <w:rPr>
                <w:b/>
                <w:color w:val="000000" w:themeColor="text1"/>
                <w:sz w:val="28"/>
                <w:szCs w:val="36"/>
              </w:rPr>
            </w:pPr>
          </w:p>
        </w:tc>
      </w:tr>
    </w:tbl>
    <w:p w:rsidR="00011EAE" w:rsidRDefault="00011EAE" w:rsidP="00011EAE">
      <w:pPr>
        <w:pStyle w:val="UnitText"/>
        <w:rPr>
          <w:b/>
          <w:color w:val="000000" w:themeColor="text1"/>
        </w:rPr>
      </w:pPr>
    </w:p>
    <w:p w:rsidR="00011EAE" w:rsidRDefault="00011EAE" w:rsidP="00011EAE">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490"/>
      </w:tblGrid>
      <w:tr w:rsidR="00011EAE" w:rsidTr="00011EAE">
        <w:tc>
          <w:tcPr>
            <w:tcW w:w="10490" w:type="dxa"/>
          </w:tcPr>
          <w:p w:rsidR="00011EAE" w:rsidRDefault="00011EAE" w:rsidP="00011EAE">
            <w:pPr>
              <w:pStyle w:val="UnitText"/>
              <w:spacing w:before="120" w:after="120"/>
              <w:rPr>
                <w:color w:val="000000" w:themeColor="text1"/>
              </w:rPr>
            </w:pPr>
            <w:r>
              <w:rPr>
                <w:color w:val="000000" w:themeColor="text1"/>
              </w:rPr>
              <w:t xml:space="preserve">Reflection on your own work is important in any job, but in counselling the ability to reflect on how you have worked with a client and the strategies you have used is imperative </w:t>
            </w:r>
            <w:proofErr w:type="gramStart"/>
            <w:r>
              <w:rPr>
                <w:color w:val="000000" w:themeColor="text1"/>
              </w:rPr>
              <w:t>in order to</w:t>
            </w:r>
            <w:proofErr w:type="gramEnd"/>
            <w:r>
              <w:rPr>
                <w:color w:val="000000" w:themeColor="text1"/>
              </w:rPr>
              <w:t xml:space="preserve"> be able to improve as a professional.</w:t>
            </w:r>
          </w:p>
          <w:p w:rsidR="00011EAE" w:rsidRPr="00C56BE3" w:rsidRDefault="00011EAE" w:rsidP="004262D7">
            <w:pPr>
              <w:pStyle w:val="UnitText"/>
              <w:spacing w:before="120" w:after="120"/>
              <w:rPr>
                <w:color w:val="000000" w:themeColor="text1"/>
              </w:rPr>
            </w:pPr>
            <w:r>
              <w:rPr>
                <w:color w:val="000000" w:themeColor="text1"/>
              </w:rPr>
              <w:t xml:space="preserve">Your evidence for this unit is comprised of a journal where you will reflect on </w:t>
            </w:r>
            <w:r w:rsidR="004262D7" w:rsidRPr="004262D7">
              <w:rPr>
                <w:color w:val="000000" w:themeColor="text1"/>
              </w:rPr>
              <w:t>the need for and value of supervision in developing and maintaining a safe, responsible and reflective practice</w:t>
            </w:r>
            <w:r>
              <w:rPr>
                <w:color w:val="000000" w:themeColor="text1"/>
              </w:rPr>
              <w:t xml:space="preserve">.  You will need to </w:t>
            </w:r>
            <w:r w:rsidRPr="00432918">
              <w:rPr>
                <w:color w:val="000000" w:themeColor="text1"/>
              </w:rPr>
              <w:t xml:space="preserve">consider </w:t>
            </w:r>
            <w:r w:rsidR="004262D7" w:rsidRPr="004262D7">
              <w:rPr>
                <w:color w:val="000000" w:themeColor="text1"/>
              </w:rPr>
              <w:t>the nature of the supervisory relationship and consider the role of supervision in counselling practice</w:t>
            </w:r>
            <w:r w:rsidR="004262D7">
              <w:rPr>
                <w:color w:val="000000" w:themeColor="text1"/>
              </w:rPr>
              <w:t>, based on both theory and your own experience.</w:t>
            </w:r>
          </w:p>
        </w:tc>
      </w:tr>
    </w:tbl>
    <w:p w:rsidR="00011EAE" w:rsidRPr="00AF1572" w:rsidRDefault="00011EAE" w:rsidP="00011EAE">
      <w:pPr>
        <w:pStyle w:val="UnitText"/>
        <w:pBdr>
          <w:top w:val="single" w:sz="4" w:space="0" w:color="EE2C74"/>
        </w:pBdr>
        <w:spacing w:after="60"/>
        <w:rPr>
          <w:b/>
          <w:color w:val="000000" w:themeColor="text1"/>
          <w:sz w:val="14"/>
        </w:rPr>
      </w:pPr>
    </w:p>
    <w:p w:rsidR="007B5320" w:rsidRPr="00DD281F" w:rsidRDefault="007B5320" w:rsidP="007B5320">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rsidR="007B5320" w:rsidRPr="009C2EC3" w:rsidRDefault="007B5320" w:rsidP="007B5320">
      <w:pPr>
        <w:pStyle w:val="Heading9"/>
        <w:spacing w:before="0"/>
        <w:rPr>
          <w:rFonts w:asciiTheme="minorHAnsi" w:hAnsiTheme="minorHAnsi"/>
        </w:rPr>
      </w:pPr>
      <w:r w:rsidRPr="00DD281F">
        <w:rPr>
          <w:rFonts w:asciiTheme="minorHAnsi" w:hAnsiTheme="minorHAnsi"/>
        </w:rPr>
        <w:t xml:space="preserve">To complete this </w:t>
      </w:r>
      <w:proofErr w:type="gramStart"/>
      <w:r w:rsidRPr="00DD281F">
        <w:rPr>
          <w:rFonts w:asciiTheme="minorHAnsi" w:hAnsiTheme="minorHAnsi"/>
        </w:rPr>
        <w:t>assignment</w:t>
      </w:r>
      <w:proofErr w:type="gramEnd"/>
      <w:r w:rsidRPr="00DD281F">
        <w:rPr>
          <w:rFonts w:asciiTheme="minorHAnsi" w:hAnsiTheme="minorHAnsi"/>
        </w:rPr>
        <w:t xml:space="preserve">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7B5320" w:rsidRPr="00DD281F" w:rsidTr="00D2586F">
        <w:tc>
          <w:tcPr>
            <w:tcW w:w="7797" w:type="dxa"/>
            <w:tcBorders>
              <w:top w:val="single" w:sz="4" w:space="0" w:color="EE2C74"/>
              <w:bottom w:val="single" w:sz="4" w:space="0" w:color="EE2C74"/>
            </w:tcBorders>
            <w:vAlign w:val="center"/>
          </w:tcPr>
          <w:p w:rsidR="007B5320" w:rsidRPr="00921487" w:rsidRDefault="007B5320" w:rsidP="00D2586F">
            <w:pPr>
              <w:spacing w:before="60"/>
              <w:rPr>
                <w:b/>
                <w:sz w:val="20"/>
              </w:rPr>
            </w:pPr>
            <w:r>
              <w:rPr>
                <w:b/>
              </w:rPr>
              <w:t>Task</w:t>
            </w:r>
          </w:p>
        </w:tc>
        <w:tc>
          <w:tcPr>
            <w:tcW w:w="1417" w:type="dxa"/>
            <w:tcBorders>
              <w:top w:val="single" w:sz="4" w:space="0" w:color="EE2C74"/>
              <w:bottom w:val="single" w:sz="4" w:space="0" w:color="EE2C74"/>
            </w:tcBorders>
            <w:vAlign w:val="center"/>
          </w:tcPr>
          <w:p w:rsidR="007B5320" w:rsidRPr="00921487" w:rsidRDefault="007B5320" w:rsidP="00D2586F">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rsidR="007B5320" w:rsidRPr="00921487" w:rsidRDefault="007B5320" w:rsidP="00D2586F">
            <w:pPr>
              <w:spacing w:before="60"/>
              <w:rPr>
                <w:b/>
                <w:sz w:val="20"/>
              </w:rPr>
            </w:pPr>
            <w:r w:rsidRPr="00921487">
              <w:rPr>
                <w:b/>
                <w:sz w:val="20"/>
              </w:rPr>
              <w:t>Assessment Criteria</w:t>
            </w:r>
            <w:r>
              <w:rPr>
                <w:b/>
                <w:sz w:val="20"/>
              </w:rPr>
              <w:t xml:space="preserve"> </w:t>
            </w:r>
          </w:p>
        </w:tc>
      </w:tr>
      <w:tr w:rsidR="007B5320" w:rsidRPr="00DD281F" w:rsidTr="00D2586F">
        <w:trPr>
          <w:trHeight w:val="602"/>
        </w:trPr>
        <w:tc>
          <w:tcPr>
            <w:tcW w:w="7797" w:type="dxa"/>
            <w:tcBorders>
              <w:top w:val="single" w:sz="4" w:space="0" w:color="EE2C74"/>
              <w:bottom w:val="single" w:sz="4" w:space="0" w:color="BFBFBF" w:themeColor="background1" w:themeShade="BF"/>
            </w:tcBorders>
          </w:tcPr>
          <w:p w:rsidR="007B5320" w:rsidRDefault="007B5320" w:rsidP="00D2586F">
            <w:pPr>
              <w:spacing w:after="120"/>
            </w:pPr>
            <w:r>
              <w:t>You must complete a journal consisting of an entry after each teaching session where you reflect on the concepts delivered and discussed that relate to this uni</w:t>
            </w:r>
            <w:r w:rsidR="0042742D">
              <w:t xml:space="preserve">t’s topic and most importantly Assessment Criteria. </w:t>
            </w:r>
            <w:r w:rsidR="00D7153F">
              <w:t>In this journal you must also reflect on your own use of supervision.</w:t>
            </w:r>
          </w:p>
          <w:p w:rsidR="007B5320" w:rsidRPr="00C66C83" w:rsidRDefault="007B5320" w:rsidP="00D2586F">
            <w:pPr>
              <w:spacing w:after="120"/>
            </w:pPr>
            <w:r>
              <w:t>Your journal must contain the following:</w:t>
            </w:r>
          </w:p>
        </w:tc>
        <w:tc>
          <w:tcPr>
            <w:tcW w:w="1417" w:type="dxa"/>
            <w:tcBorders>
              <w:top w:val="single" w:sz="4" w:space="0" w:color="EE2C74"/>
              <w:bottom w:val="single" w:sz="4" w:space="0" w:color="BFBFBF" w:themeColor="background1" w:themeShade="BF"/>
            </w:tcBorders>
          </w:tcPr>
          <w:p w:rsidR="007B5320" w:rsidRPr="00C66C83" w:rsidRDefault="007B5320" w:rsidP="00D2586F">
            <w:r>
              <w:t>Journal, 800 words per entry</w:t>
            </w:r>
          </w:p>
        </w:tc>
        <w:tc>
          <w:tcPr>
            <w:tcW w:w="1276" w:type="dxa"/>
            <w:tcBorders>
              <w:top w:val="single" w:sz="4" w:space="0" w:color="EE2C74"/>
              <w:bottom w:val="single" w:sz="4" w:space="0" w:color="BFBFBF" w:themeColor="background1" w:themeShade="BF"/>
            </w:tcBorders>
          </w:tcPr>
          <w:p w:rsidR="007B5320" w:rsidRPr="00C66C83" w:rsidRDefault="007B5320" w:rsidP="00D2586F"/>
        </w:tc>
      </w:tr>
      <w:tr w:rsidR="007B5320" w:rsidRPr="00DD281F" w:rsidTr="00D2586F">
        <w:trPr>
          <w:trHeight w:val="412"/>
        </w:trPr>
        <w:tc>
          <w:tcPr>
            <w:tcW w:w="7797" w:type="dxa"/>
            <w:tcBorders>
              <w:top w:val="single" w:sz="4" w:space="0" w:color="BFBFBF" w:themeColor="background1" w:themeShade="BF"/>
              <w:bottom w:val="single" w:sz="4" w:space="0" w:color="BFBFBF" w:themeColor="background1" w:themeShade="BF"/>
            </w:tcBorders>
          </w:tcPr>
          <w:p w:rsidR="007B5320" w:rsidRPr="005E5D6B" w:rsidRDefault="007B5320" w:rsidP="007B5320">
            <w:pPr>
              <w:pStyle w:val="ListParagraph"/>
              <w:numPr>
                <w:ilvl w:val="0"/>
                <w:numId w:val="34"/>
              </w:numPr>
              <w:spacing w:after="60"/>
              <w:ind w:left="357" w:hanging="357"/>
            </w:pPr>
            <w:r>
              <w:t>A c</w:t>
            </w:r>
            <w:r>
              <w:rPr>
                <w:color w:val="000000" w:themeColor="text1"/>
              </w:rPr>
              <w:t xml:space="preserve">omparison of </w:t>
            </w:r>
            <w:r w:rsidRPr="007B5320">
              <w:rPr>
                <w:color w:val="000000" w:themeColor="text1"/>
              </w:rPr>
              <w:t>the key components of models of supervision</w:t>
            </w:r>
          </w:p>
        </w:tc>
        <w:tc>
          <w:tcPr>
            <w:tcW w:w="1417" w:type="dxa"/>
            <w:tcBorders>
              <w:top w:val="single" w:sz="4" w:space="0" w:color="BFBFBF" w:themeColor="background1" w:themeShade="BF"/>
              <w:bottom w:val="single" w:sz="4" w:space="0" w:color="BFBFBF" w:themeColor="background1" w:themeShade="BF"/>
            </w:tcBorders>
          </w:tcPr>
          <w:p w:rsidR="007B5320" w:rsidRDefault="007B5320" w:rsidP="00D2586F"/>
        </w:tc>
        <w:tc>
          <w:tcPr>
            <w:tcW w:w="1276" w:type="dxa"/>
            <w:tcBorders>
              <w:top w:val="single" w:sz="4" w:space="0" w:color="BFBFBF" w:themeColor="background1" w:themeShade="BF"/>
              <w:bottom w:val="single" w:sz="4" w:space="0" w:color="BFBFBF" w:themeColor="background1" w:themeShade="BF"/>
            </w:tcBorders>
          </w:tcPr>
          <w:p w:rsidR="007B5320" w:rsidRPr="005201A2" w:rsidRDefault="007B5320" w:rsidP="00D2586F">
            <w:r>
              <w:t>1.1</w:t>
            </w:r>
          </w:p>
        </w:tc>
      </w:tr>
      <w:tr w:rsidR="007B5320" w:rsidRPr="00DD281F" w:rsidTr="00D2586F">
        <w:trPr>
          <w:trHeight w:val="412"/>
        </w:trPr>
        <w:tc>
          <w:tcPr>
            <w:tcW w:w="7797" w:type="dxa"/>
            <w:tcBorders>
              <w:top w:val="single" w:sz="4" w:space="0" w:color="BFBFBF" w:themeColor="background1" w:themeShade="BF"/>
              <w:bottom w:val="single" w:sz="4" w:space="0" w:color="BFBFBF" w:themeColor="background1" w:themeShade="BF"/>
            </w:tcBorders>
          </w:tcPr>
          <w:p w:rsidR="007B5320" w:rsidRPr="005E5D6B" w:rsidRDefault="007B5320" w:rsidP="00D7153F">
            <w:pPr>
              <w:pStyle w:val="ListParagraph"/>
              <w:numPr>
                <w:ilvl w:val="0"/>
                <w:numId w:val="34"/>
              </w:numPr>
              <w:spacing w:after="60"/>
              <w:ind w:left="357" w:hanging="357"/>
            </w:pPr>
            <w:r>
              <w:t xml:space="preserve">A </w:t>
            </w:r>
            <w:r w:rsidR="00D7153F">
              <w:t xml:space="preserve">summary of the </w:t>
            </w:r>
            <w:r w:rsidR="00D7153F" w:rsidRPr="007B5320">
              <w:rPr>
                <w:color w:val="000000" w:themeColor="text1"/>
              </w:rPr>
              <w:t xml:space="preserve">key tasks of the </w:t>
            </w:r>
            <w:r w:rsidR="00D7153F">
              <w:rPr>
                <w:color w:val="000000" w:themeColor="text1"/>
              </w:rPr>
              <w:t>supervisor and the supervisee</w:t>
            </w:r>
          </w:p>
        </w:tc>
        <w:tc>
          <w:tcPr>
            <w:tcW w:w="1417" w:type="dxa"/>
            <w:tcBorders>
              <w:top w:val="single" w:sz="4" w:space="0" w:color="BFBFBF" w:themeColor="background1" w:themeShade="BF"/>
              <w:bottom w:val="single" w:sz="4" w:space="0" w:color="BFBFBF" w:themeColor="background1" w:themeShade="BF"/>
            </w:tcBorders>
          </w:tcPr>
          <w:p w:rsidR="007B5320" w:rsidRDefault="007B5320" w:rsidP="00D2586F"/>
        </w:tc>
        <w:tc>
          <w:tcPr>
            <w:tcW w:w="1276" w:type="dxa"/>
            <w:tcBorders>
              <w:top w:val="single" w:sz="4" w:space="0" w:color="BFBFBF" w:themeColor="background1" w:themeShade="BF"/>
              <w:bottom w:val="single" w:sz="4" w:space="0" w:color="BFBFBF" w:themeColor="background1" w:themeShade="BF"/>
            </w:tcBorders>
          </w:tcPr>
          <w:p w:rsidR="007B5320" w:rsidRPr="005201A2" w:rsidRDefault="007B5320" w:rsidP="00D2586F">
            <w:r>
              <w:t>1.2</w:t>
            </w:r>
          </w:p>
        </w:tc>
      </w:tr>
      <w:tr w:rsidR="007B5320" w:rsidRPr="00DD281F" w:rsidTr="00D2586F">
        <w:trPr>
          <w:trHeight w:val="412"/>
        </w:trPr>
        <w:tc>
          <w:tcPr>
            <w:tcW w:w="7797" w:type="dxa"/>
            <w:tcBorders>
              <w:top w:val="single" w:sz="4" w:space="0" w:color="BFBFBF" w:themeColor="background1" w:themeShade="BF"/>
              <w:bottom w:val="single" w:sz="4" w:space="0" w:color="BFBFBF" w:themeColor="background1" w:themeShade="BF"/>
            </w:tcBorders>
          </w:tcPr>
          <w:p w:rsidR="007B5320" w:rsidRPr="005E5D6B" w:rsidRDefault="007B5320" w:rsidP="00D2586F">
            <w:pPr>
              <w:pStyle w:val="ListParagraph"/>
              <w:numPr>
                <w:ilvl w:val="0"/>
                <w:numId w:val="34"/>
              </w:numPr>
              <w:spacing w:after="60"/>
              <w:ind w:left="357" w:hanging="357"/>
            </w:pPr>
            <w:r>
              <w:t xml:space="preserve">A summary of the </w:t>
            </w:r>
            <w:r w:rsidR="00D7153F" w:rsidRPr="007B5320">
              <w:rPr>
                <w:color w:val="000000" w:themeColor="text1"/>
              </w:rPr>
              <w:t>need to ground personal supervision within a theoretical framework</w:t>
            </w:r>
          </w:p>
        </w:tc>
        <w:tc>
          <w:tcPr>
            <w:tcW w:w="1417" w:type="dxa"/>
            <w:tcBorders>
              <w:top w:val="single" w:sz="4" w:space="0" w:color="BFBFBF" w:themeColor="background1" w:themeShade="BF"/>
              <w:bottom w:val="single" w:sz="4" w:space="0" w:color="BFBFBF" w:themeColor="background1" w:themeShade="BF"/>
            </w:tcBorders>
          </w:tcPr>
          <w:p w:rsidR="007B5320" w:rsidRDefault="007B5320" w:rsidP="00D2586F"/>
        </w:tc>
        <w:tc>
          <w:tcPr>
            <w:tcW w:w="1276" w:type="dxa"/>
            <w:tcBorders>
              <w:top w:val="single" w:sz="4" w:space="0" w:color="BFBFBF" w:themeColor="background1" w:themeShade="BF"/>
              <w:bottom w:val="single" w:sz="4" w:space="0" w:color="BFBFBF" w:themeColor="background1" w:themeShade="BF"/>
            </w:tcBorders>
          </w:tcPr>
          <w:p w:rsidR="007B5320" w:rsidRPr="005201A2" w:rsidRDefault="007B5320" w:rsidP="00D2586F">
            <w:r>
              <w:t>1.3</w:t>
            </w:r>
          </w:p>
        </w:tc>
      </w:tr>
      <w:tr w:rsidR="007B5320" w:rsidRPr="00DD281F" w:rsidTr="00D2586F">
        <w:trPr>
          <w:trHeight w:val="412"/>
        </w:trPr>
        <w:tc>
          <w:tcPr>
            <w:tcW w:w="7797" w:type="dxa"/>
            <w:tcBorders>
              <w:top w:val="single" w:sz="4" w:space="0" w:color="BFBFBF" w:themeColor="background1" w:themeShade="BF"/>
              <w:bottom w:val="single" w:sz="4" w:space="0" w:color="BFBFBF" w:themeColor="background1" w:themeShade="BF"/>
            </w:tcBorders>
          </w:tcPr>
          <w:p w:rsidR="007B5320" w:rsidRPr="005E5D6B" w:rsidRDefault="00D7153F" w:rsidP="00D7153F">
            <w:pPr>
              <w:pStyle w:val="ListParagraph"/>
              <w:numPr>
                <w:ilvl w:val="0"/>
                <w:numId w:val="34"/>
              </w:numPr>
              <w:spacing w:after="60"/>
              <w:ind w:left="357" w:hanging="357"/>
            </w:pPr>
            <w:r>
              <w:t>A reflection on the appropriateness of material you have presented at supervision</w:t>
            </w:r>
          </w:p>
        </w:tc>
        <w:tc>
          <w:tcPr>
            <w:tcW w:w="1417" w:type="dxa"/>
            <w:tcBorders>
              <w:top w:val="single" w:sz="4" w:space="0" w:color="BFBFBF" w:themeColor="background1" w:themeShade="BF"/>
              <w:bottom w:val="single" w:sz="4" w:space="0" w:color="BFBFBF" w:themeColor="background1" w:themeShade="BF"/>
            </w:tcBorders>
          </w:tcPr>
          <w:p w:rsidR="007B5320" w:rsidRDefault="007B5320" w:rsidP="00D2586F"/>
        </w:tc>
        <w:tc>
          <w:tcPr>
            <w:tcW w:w="1276" w:type="dxa"/>
            <w:tcBorders>
              <w:top w:val="single" w:sz="4" w:space="0" w:color="BFBFBF" w:themeColor="background1" w:themeShade="BF"/>
              <w:bottom w:val="single" w:sz="4" w:space="0" w:color="BFBFBF" w:themeColor="background1" w:themeShade="BF"/>
            </w:tcBorders>
          </w:tcPr>
          <w:p w:rsidR="007B5320" w:rsidRPr="005201A2" w:rsidRDefault="007B5320" w:rsidP="00D2586F">
            <w:r>
              <w:t>2.1, 2.2</w:t>
            </w:r>
          </w:p>
        </w:tc>
      </w:tr>
      <w:tr w:rsidR="007B5320" w:rsidRPr="00DD281F" w:rsidTr="00D2586F">
        <w:trPr>
          <w:trHeight w:val="412"/>
        </w:trPr>
        <w:tc>
          <w:tcPr>
            <w:tcW w:w="7797" w:type="dxa"/>
            <w:tcBorders>
              <w:top w:val="single" w:sz="4" w:space="0" w:color="BFBFBF" w:themeColor="background1" w:themeShade="BF"/>
              <w:bottom w:val="single" w:sz="4" w:space="0" w:color="BFBFBF" w:themeColor="background1" w:themeShade="BF"/>
            </w:tcBorders>
          </w:tcPr>
          <w:p w:rsidR="007B5320" w:rsidRDefault="00D7153F" w:rsidP="00D2586F">
            <w:pPr>
              <w:pStyle w:val="ListParagraph"/>
              <w:numPr>
                <w:ilvl w:val="0"/>
                <w:numId w:val="34"/>
              </w:numPr>
              <w:spacing w:after="60"/>
              <w:ind w:left="357" w:hanging="357"/>
            </w:pPr>
            <w:r>
              <w:rPr>
                <w:color w:val="000000" w:themeColor="text1"/>
              </w:rPr>
              <w:t>A</w:t>
            </w:r>
            <w:r w:rsidRPr="007B5320">
              <w:rPr>
                <w:color w:val="000000" w:themeColor="text1"/>
              </w:rPr>
              <w:t>n action plan for counselling practice arising from recent supervision sessions</w:t>
            </w:r>
          </w:p>
        </w:tc>
        <w:tc>
          <w:tcPr>
            <w:tcW w:w="1417" w:type="dxa"/>
            <w:tcBorders>
              <w:top w:val="single" w:sz="4" w:space="0" w:color="BFBFBF" w:themeColor="background1" w:themeShade="BF"/>
              <w:bottom w:val="single" w:sz="4" w:space="0" w:color="BFBFBF" w:themeColor="background1" w:themeShade="BF"/>
            </w:tcBorders>
          </w:tcPr>
          <w:p w:rsidR="007B5320" w:rsidRDefault="007B5320" w:rsidP="00D2586F"/>
        </w:tc>
        <w:tc>
          <w:tcPr>
            <w:tcW w:w="1276" w:type="dxa"/>
            <w:tcBorders>
              <w:top w:val="single" w:sz="4" w:space="0" w:color="BFBFBF" w:themeColor="background1" w:themeShade="BF"/>
              <w:bottom w:val="single" w:sz="4" w:space="0" w:color="BFBFBF" w:themeColor="background1" w:themeShade="BF"/>
            </w:tcBorders>
          </w:tcPr>
          <w:p w:rsidR="007B5320" w:rsidRPr="005201A2" w:rsidRDefault="007B5320" w:rsidP="00D2586F">
            <w:r>
              <w:t>3.1</w:t>
            </w:r>
          </w:p>
        </w:tc>
      </w:tr>
      <w:tr w:rsidR="007B5320" w:rsidRPr="00DD281F" w:rsidTr="00D2586F">
        <w:trPr>
          <w:trHeight w:val="412"/>
        </w:trPr>
        <w:tc>
          <w:tcPr>
            <w:tcW w:w="7797" w:type="dxa"/>
            <w:tcBorders>
              <w:top w:val="single" w:sz="4" w:space="0" w:color="BFBFBF" w:themeColor="background1" w:themeShade="BF"/>
              <w:bottom w:val="single" w:sz="4" w:space="0" w:color="BFBFBF" w:themeColor="background1" w:themeShade="BF"/>
            </w:tcBorders>
          </w:tcPr>
          <w:p w:rsidR="007B5320" w:rsidRDefault="007B5320" w:rsidP="00D7153F">
            <w:pPr>
              <w:pStyle w:val="ListParagraph"/>
              <w:numPr>
                <w:ilvl w:val="0"/>
                <w:numId w:val="34"/>
              </w:numPr>
              <w:spacing w:after="60"/>
              <w:ind w:left="357" w:hanging="357"/>
            </w:pPr>
            <w:r>
              <w:t>An assessment of the key risks to counsellor</w:t>
            </w:r>
            <w:r w:rsidR="00D7153F">
              <w:t>,</w:t>
            </w:r>
            <w:r>
              <w:t xml:space="preserve"> client</w:t>
            </w:r>
            <w:r w:rsidR="00D7153F">
              <w:t xml:space="preserve"> and supervisor</w:t>
            </w:r>
          </w:p>
        </w:tc>
        <w:tc>
          <w:tcPr>
            <w:tcW w:w="1417" w:type="dxa"/>
            <w:tcBorders>
              <w:top w:val="single" w:sz="4" w:space="0" w:color="BFBFBF" w:themeColor="background1" w:themeShade="BF"/>
              <w:bottom w:val="single" w:sz="4" w:space="0" w:color="BFBFBF" w:themeColor="background1" w:themeShade="BF"/>
            </w:tcBorders>
          </w:tcPr>
          <w:p w:rsidR="007B5320" w:rsidRDefault="007B5320" w:rsidP="00D2586F"/>
        </w:tc>
        <w:tc>
          <w:tcPr>
            <w:tcW w:w="1276" w:type="dxa"/>
            <w:tcBorders>
              <w:top w:val="single" w:sz="4" w:space="0" w:color="BFBFBF" w:themeColor="background1" w:themeShade="BF"/>
              <w:bottom w:val="single" w:sz="4" w:space="0" w:color="BFBFBF" w:themeColor="background1" w:themeShade="BF"/>
            </w:tcBorders>
          </w:tcPr>
          <w:p w:rsidR="007B5320" w:rsidRPr="005201A2" w:rsidRDefault="007B5320" w:rsidP="00D2586F">
            <w:r>
              <w:t>4.1</w:t>
            </w:r>
          </w:p>
        </w:tc>
      </w:tr>
      <w:tr w:rsidR="007B5320" w:rsidRPr="00DD281F" w:rsidTr="00D2586F">
        <w:trPr>
          <w:trHeight w:val="412"/>
        </w:trPr>
        <w:tc>
          <w:tcPr>
            <w:tcW w:w="7797" w:type="dxa"/>
            <w:tcBorders>
              <w:top w:val="single" w:sz="4" w:space="0" w:color="BFBFBF" w:themeColor="background1" w:themeShade="BF"/>
              <w:bottom w:val="single" w:sz="4" w:space="0" w:color="EE2C74"/>
            </w:tcBorders>
          </w:tcPr>
          <w:p w:rsidR="007B5320" w:rsidRPr="00FC794C" w:rsidRDefault="007B5320" w:rsidP="00D7153F">
            <w:pPr>
              <w:pStyle w:val="ListParagraph"/>
              <w:numPr>
                <w:ilvl w:val="0"/>
                <w:numId w:val="34"/>
              </w:numPr>
              <w:spacing w:after="60"/>
              <w:ind w:left="357" w:hanging="357"/>
            </w:pPr>
            <w:r>
              <w:t>Identification of ways in which self-awareness has developed</w:t>
            </w:r>
            <w:r w:rsidR="00D7153F">
              <w:t xml:space="preserve"> in the use of supervision</w:t>
            </w:r>
          </w:p>
        </w:tc>
        <w:tc>
          <w:tcPr>
            <w:tcW w:w="1417" w:type="dxa"/>
            <w:tcBorders>
              <w:top w:val="single" w:sz="4" w:space="0" w:color="BFBFBF" w:themeColor="background1" w:themeShade="BF"/>
              <w:bottom w:val="single" w:sz="4" w:space="0" w:color="EE2C74"/>
            </w:tcBorders>
          </w:tcPr>
          <w:p w:rsidR="007B5320" w:rsidRDefault="007B5320" w:rsidP="00D2586F"/>
        </w:tc>
        <w:tc>
          <w:tcPr>
            <w:tcW w:w="1276" w:type="dxa"/>
            <w:tcBorders>
              <w:top w:val="single" w:sz="4" w:space="0" w:color="BFBFBF" w:themeColor="background1" w:themeShade="BF"/>
              <w:bottom w:val="single" w:sz="4" w:space="0" w:color="EE2C74"/>
            </w:tcBorders>
          </w:tcPr>
          <w:p w:rsidR="007B5320" w:rsidRPr="005201A2" w:rsidRDefault="007B5320" w:rsidP="00D2586F">
            <w:r>
              <w:t>5.1</w:t>
            </w:r>
          </w:p>
        </w:tc>
      </w:tr>
    </w:tbl>
    <w:p w:rsidR="00011EAE" w:rsidRDefault="00011EAE" w:rsidP="00011EAE"/>
    <w:p w:rsidR="00011EAE" w:rsidRDefault="00011EAE" w:rsidP="00011EAE"/>
    <w:p w:rsidR="0042742D" w:rsidRDefault="0042742D" w:rsidP="00011EAE"/>
    <w:p w:rsidR="00011EAE" w:rsidRPr="00D4580D" w:rsidRDefault="00011EAE" w:rsidP="00011EAE">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011EAE" w:rsidRPr="00921487" w:rsidTr="00011EAE">
        <w:trPr>
          <w:trHeight w:val="280"/>
        </w:trPr>
        <w:tc>
          <w:tcPr>
            <w:tcW w:w="10490" w:type="dxa"/>
            <w:tcBorders>
              <w:top w:val="single" w:sz="4" w:space="0" w:color="EE2C74"/>
            </w:tcBorders>
            <w:vAlign w:val="center"/>
          </w:tcPr>
          <w:p w:rsidR="00011EAE" w:rsidRPr="007C3BA3" w:rsidRDefault="00011EAE" w:rsidP="0042742D">
            <w:pPr>
              <w:spacing w:after="120"/>
            </w:pPr>
            <w:r>
              <w:t xml:space="preserve">As you write your journal you </w:t>
            </w:r>
            <w:r w:rsidR="0042742D">
              <w:t>are expected to identify which Assessment C</w:t>
            </w:r>
            <w:r>
              <w:t>riteria each entry relates to from t</w:t>
            </w:r>
            <w:r w:rsidR="0042742D">
              <w:t xml:space="preserve">he list below. </w:t>
            </w:r>
            <w:r>
              <w:t xml:space="preserve">You may choose to use the </w:t>
            </w:r>
            <w:r w:rsidR="0042742D">
              <w:t>A</w:t>
            </w:r>
            <w:r>
              <w:t xml:space="preserve">ssessment </w:t>
            </w:r>
            <w:r w:rsidR="0042742D">
              <w:t>C</w:t>
            </w:r>
            <w:r>
              <w:t xml:space="preserve">riteria as sub-headings for your text, or to identify the </w:t>
            </w:r>
            <w:r w:rsidR="0042742D">
              <w:t>A</w:t>
            </w:r>
            <w:r>
              <w:t xml:space="preserve">ssessment </w:t>
            </w:r>
            <w:r w:rsidR="0042742D">
              <w:t>C</w:t>
            </w:r>
            <w:r>
              <w:t>riteria covered by a paragraph or section by noting it numerically (</w:t>
            </w:r>
            <w:r w:rsidR="0042742D">
              <w:t>e.g.</w:t>
            </w:r>
            <w:r>
              <w:t xml:space="preserve"> 1.2).</w:t>
            </w:r>
          </w:p>
        </w:tc>
      </w:tr>
    </w:tbl>
    <w:p w:rsidR="00011EAE" w:rsidRDefault="00011EAE" w:rsidP="00011EAE">
      <w:pPr>
        <w:pStyle w:val="UnitText"/>
        <w:spacing w:after="60"/>
        <w:rPr>
          <w:color w:val="000000" w:themeColor="text1"/>
          <w:sz w:val="14"/>
        </w:rPr>
      </w:pPr>
    </w:p>
    <w:p w:rsidR="00011EAE" w:rsidRPr="005201A2" w:rsidRDefault="00011EAE" w:rsidP="00011EAE">
      <w:pPr>
        <w:pStyle w:val="UnitText"/>
        <w:spacing w:after="60"/>
        <w:rPr>
          <w:color w:val="000000" w:themeColor="text1"/>
          <w:sz w:val="14"/>
        </w:rPr>
      </w:pPr>
    </w:p>
    <w:p w:rsidR="00011EAE" w:rsidRDefault="00011EAE" w:rsidP="00011EAE">
      <w:pPr>
        <w:pStyle w:val="UnitText"/>
        <w:spacing w:after="60"/>
        <w:rPr>
          <w:b/>
          <w:color w:val="000000" w:themeColor="text1"/>
        </w:rPr>
      </w:pPr>
      <w:r>
        <w:rPr>
          <w:b/>
          <w:color w:val="000000" w:themeColor="text1"/>
        </w:rPr>
        <w:t>How you will be marked</w:t>
      </w:r>
    </w:p>
    <w:p w:rsidR="00011EAE" w:rsidRDefault="00011EAE" w:rsidP="00011EAE">
      <w:pPr>
        <w:pStyle w:val="UnitText"/>
        <w:spacing w:after="120"/>
        <w:rPr>
          <w:color w:val="000000" w:themeColor="text1"/>
          <w:sz w:val="22"/>
        </w:rPr>
      </w:pPr>
      <w:r>
        <w:rPr>
          <w:color w:val="000000" w:themeColor="text1"/>
          <w:sz w:val="22"/>
        </w:rPr>
        <w:t>To pass this assignment</w:t>
      </w:r>
      <w:r w:rsidRPr="00D83ABD">
        <w:rPr>
          <w:color w:val="000000" w:themeColor="text1"/>
          <w:sz w:val="22"/>
        </w:rPr>
        <w:t xml:space="preserve"> you must meet </w:t>
      </w:r>
      <w:proofErr w:type="gramStart"/>
      <w:r w:rsidRPr="00D83ABD">
        <w:rPr>
          <w:color w:val="000000" w:themeColor="text1"/>
          <w:sz w:val="22"/>
        </w:rPr>
        <w:t>all of</w:t>
      </w:r>
      <w:proofErr w:type="gramEnd"/>
      <w:r w:rsidRPr="00D83ABD">
        <w:rPr>
          <w:color w:val="000000" w:themeColor="text1"/>
          <w:sz w:val="22"/>
        </w:rPr>
        <w:t xml:space="preserve"> the Assessment Criteria </w:t>
      </w:r>
      <w:r>
        <w:rPr>
          <w:color w:val="000000" w:themeColor="text1"/>
          <w:sz w:val="22"/>
        </w:rPr>
        <w:t>below</w:t>
      </w:r>
      <w:r w:rsidRPr="00D83ABD">
        <w:rPr>
          <w:color w:val="000000" w:themeColor="text1"/>
          <w:sz w:val="22"/>
        </w:rPr>
        <w:t xml:space="preserve">. </w:t>
      </w:r>
      <w:r>
        <w:rPr>
          <w:color w:val="000000" w:themeColor="text1"/>
          <w:sz w:val="22"/>
        </w:rPr>
        <w:t>Work</w:t>
      </w:r>
      <w:r w:rsidR="0042742D">
        <w:rPr>
          <w:color w:val="000000" w:themeColor="text1"/>
          <w:sz w:val="22"/>
        </w:rPr>
        <w:t xml:space="preserve"> that does not meet </w:t>
      </w:r>
      <w:proofErr w:type="gramStart"/>
      <w:r w:rsidR="0042742D">
        <w:rPr>
          <w:color w:val="000000" w:themeColor="text1"/>
          <w:sz w:val="22"/>
        </w:rPr>
        <w:t>all of</w:t>
      </w:r>
      <w:proofErr w:type="gramEnd"/>
      <w:r w:rsidR="0042742D">
        <w:rPr>
          <w:color w:val="000000" w:themeColor="text1"/>
          <w:sz w:val="22"/>
        </w:rPr>
        <w:t xml:space="preserve"> the A</w:t>
      </w:r>
      <w:r>
        <w:rPr>
          <w:color w:val="000000" w:themeColor="text1"/>
          <w:sz w:val="22"/>
        </w:rPr>
        <w:t xml:space="preserve">ssessment </w:t>
      </w:r>
      <w:r w:rsidR="0042742D">
        <w:rPr>
          <w:color w:val="000000" w:themeColor="text1"/>
          <w:sz w:val="22"/>
        </w:rPr>
        <w:t>C</w:t>
      </w:r>
      <w:r>
        <w:rPr>
          <w:color w:val="000000" w:themeColor="text1"/>
          <w:sz w:val="22"/>
        </w:rPr>
        <w:t>riteria may be referred for additional work and then resubmitted acc</w:t>
      </w:r>
      <w:r w:rsidR="0042742D">
        <w:rPr>
          <w:color w:val="000000" w:themeColor="text1"/>
          <w:sz w:val="22"/>
        </w:rPr>
        <w:t xml:space="preserve">ording to the centre’s policy. </w:t>
      </w:r>
      <w:r>
        <w:rPr>
          <w:color w:val="000000" w:themeColor="text1"/>
          <w:sz w:val="22"/>
        </w:rPr>
        <w:t xml:space="preserve">This must be clearly identified in the </w:t>
      </w:r>
      <w:r w:rsidR="0042742D">
        <w:rPr>
          <w:b/>
          <w:color w:val="000000" w:themeColor="text1"/>
          <w:sz w:val="22"/>
        </w:rPr>
        <w:t>Tutor/A</w:t>
      </w:r>
      <w:r>
        <w:rPr>
          <w:b/>
          <w:color w:val="000000" w:themeColor="text1"/>
          <w:sz w:val="22"/>
        </w:rPr>
        <w:t>ssessor</w:t>
      </w:r>
      <w:r w:rsidRPr="00D4580D">
        <w:rPr>
          <w:b/>
          <w:color w:val="000000" w:themeColor="text1"/>
          <w:sz w:val="22"/>
        </w:rPr>
        <w:t xml:space="preserve"> Feedback</w:t>
      </w:r>
      <w:r>
        <w:rPr>
          <w:color w:val="000000" w:themeColor="text1"/>
          <w:sz w:val="22"/>
        </w:rPr>
        <w:t xml:space="preserve"> to learners.</w:t>
      </w:r>
    </w:p>
    <w:p w:rsidR="00011EAE" w:rsidRDefault="00011EAE" w:rsidP="00011EAE">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011EAE" w:rsidTr="00011EAE">
        <w:trPr>
          <w:trHeight w:val="419"/>
        </w:trPr>
        <w:tc>
          <w:tcPr>
            <w:tcW w:w="709" w:type="dxa"/>
            <w:tcBorders>
              <w:top w:val="single" w:sz="4" w:space="0" w:color="EE2C74"/>
              <w:left w:val="single" w:sz="4" w:space="0" w:color="EE2C74"/>
              <w:bottom w:val="single" w:sz="4" w:space="0" w:color="EE2C74"/>
            </w:tcBorders>
            <w:vAlign w:val="center"/>
          </w:tcPr>
          <w:p w:rsidR="00011EAE" w:rsidRPr="00CC5A33" w:rsidRDefault="00011EAE" w:rsidP="00011EAE">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rsidR="00011EAE" w:rsidRPr="00CC5A33" w:rsidRDefault="00011EAE" w:rsidP="00011EAE">
            <w:pPr>
              <w:spacing w:before="60"/>
              <w:rPr>
                <w:b/>
              </w:rPr>
            </w:pPr>
            <w:r w:rsidRPr="00CC5A33">
              <w:rPr>
                <w:b/>
              </w:rPr>
              <w:t>Assessment Criteria</w:t>
            </w:r>
          </w:p>
        </w:tc>
      </w:tr>
      <w:tr w:rsidR="00011EAE" w:rsidRPr="00921487" w:rsidTr="00011EAE">
        <w:trPr>
          <w:trHeight w:val="284"/>
        </w:trPr>
        <w:tc>
          <w:tcPr>
            <w:tcW w:w="709" w:type="dxa"/>
            <w:tcBorders>
              <w:top w:val="single" w:sz="4" w:space="0" w:color="EE2C74"/>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rsidR="00011EAE" w:rsidRPr="00FB4171" w:rsidRDefault="007B5320" w:rsidP="00011EAE">
            <w:r w:rsidRPr="007B5320">
              <w:rPr>
                <w:color w:val="000000" w:themeColor="text1"/>
              </w:rPr>
              <w:t>Critically compare the key components of models of supervision</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011EAE" w:rsidRPr="00432918" w:rsidRDefault="007B5320" w:rsidP="00011EAE">
            <w:r w:rsidRPr="007B5320">
              <w:rPr>
                <w:color w:val="000000" w:themeColor="text1"/>
              </w:rPr>
              <w:t xml:space="preserve">Summarise the key tasks of the </w:t>
            </w:r>
            <w:r>
              <w:rPr>
                <w:color w:val="000000" w:themeColor="text1"/>
              </w:rPr>
              <w:t>supervisor and the supervisee</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1.3</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011EAE" w:rsidRPr="00FB4171" w:rsidRDefault="007B5320" w:rsidP="00011EAE">
            <w:r w:rsidRPr="007B5320">
              <w:rPr>
                <w:color w:val="000000" w:themeColor="text1"/>
              </w:rPr>
              <w:t>Demonstrate awareness of the need to ground personal supervision within a theoretical framework</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011EAE" w:rsidRPr="00FB4171" w:rsidRDefault="007B5320" w:rsidP="00011EAE">
            <w:r w:rsidRPr="007B5320">
              <w:rPr>
                <w:color w:val="000000" w:themeColor="text1"/>
              </w:rPr>
              <w:t xml:space="preserve">Judge material appropriate for </w:t>
            </w:r>
            <w:r>
              <w:rPr>
                <w:color w:val="000000" w:themeColor="text1"/>
              </w:rPr>
              <w:t>supervision</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011EAE" w:rsidRPr="00FB4171" w:rsidRDefault="007B5320" w:rsidP="00011EAE">
            <w:r w:rsidRPr="007B5320">
              <w:rPr>
                <w:color w:val="000000" w:themeColor="text1"/>
              </w:rPr>
              <w:t>Demonstrate skills to present material at supervision</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011EAE" w:rsidRPr="00FB4171" w:rsidRDefault="007B5320" w:rsidP="00011EAE">
            <w:r w:rsidRPr="007B5320">
              <w:rPr>
                <w:color w:val="000000" w:themeColor="text1"/>
              </w:rPr>
              <w:t>Develop an action plan for counselling practice arising from recent supervision sessions</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rsidR="00011EAE" w:rsidRPr="00921487" w:rsidRDefault="00011EAE" w:rsidP="00011EAE">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rsidR="00011EAE" w:rsidRPr="00AA0937" w:rsidRDefault="00011EAE" w:rsidP="00011EAE">
            <w:pPr>
              <w:pStyle w:val="AC"/>
              <w:numPr>
                <w:ilvl w:val="0"/>
                <w:numId w:val="0"/>
              </w:numPr>
              <w:rPr>
                <w:color w:val="000000" w:themeColor="text1"/>
                <w:sz w:val="22"/>
                <w:szCs w:val="22"/>
              </w:rPr>
            </w:pPr>
            <w:r w:rsidRPr="00AA0937">
              <w:rPr>
                <w:color w:val="000000" w:themeColor="text1"/>
                <w:sz w:val="22"/>
                <w:szCs w:val="22"/>
              </w:rPr>
              <w:t>Assess potential key risks to the:</w:t>
            </w:r>
          </w:p>
          <w:p w:rsidR="00011EAE" w:rsidRPr="00AA0937" w:rsidRDefault="00011EAE" w:rsidP="00011EAE">
            <w:pPr>
              <w:pStyle w:val="AC"/>
              <w:numPr>
                <w:ilvl w:val="0"/>
                <w:numId w:val="0"/>
              </w:numPr>
              <w:rPr>
                <w:color w:val="000000" w:themeColor="text1"/>
                <w:sz w:val="22"/>
                <w:szCs w:val="22"/>
              </w:rPr>
            </w:pPr>
            <w:r w:rsidRPr="00AA0937">
              <w:rPr>
                <w:color w:val="000000" w:themeColor="text1"/>
                <w:sz w:val="22"/>
                <w:szCs w:val="22"/>
              </w:rPr>
              <w:t>(a) counsellor</w:t>
            </w:r>
          </w:p>
          <w:p w:rsidR="007B5320" w:rsidRDefault="007B5320" w:rsidP="007B5320">
            <w:pPr>
              <w:spacing w:after="0"/>
              <w:rPr>
                <w:color w:val="000000" w:themeColor="text1"/>
              </w:rPr>
            </w:pPr>
            <w:r>
              <w:rPr>
                <w:color w:val="000000" w:themeColor="text1"/>
              </w:rPr>
              <w:t>(b) client</w:t>
            </w:r>
          </w:p>
          <w:p w:rsidR="007B5320" w:rsidRPr="007B5320" w:rsidRDefault="007B5320" w:rsidP="00011EAE">
            <w:pPr>
              <w:rPr>
                <w:color w:val="000000" w:themeColor="text1"/>
              </w:rPr>
            </w:pPr>
            <w:r>
              <w:rPr>
                <w:color w:val="000000" w:themeColor="text1"/>
              </w:rPr>
              <w:t>(</w:t>
            </w:r>
            <w:r w:rsidRPr="007B5320">
              <w:rPr>
                <w:rFonts w:ascii="Calibri" w:eastAsia="Times New Roman" w:hAnsi="Calibri" w:cs="Arial"/>
                <w:color w:val="000000" w:themeColor="text1"/>
              </w:rPr>
              <w:t>c) supervisor</w:t>
            </w:r>
          </w:p>
        </w:tc>
      </w:tr>
      <w:tr w:rsidR="00011EAE" w:rsidRPr="00921487" w:rsidTr="00011EAE">
        <w:trPr>
          <w:trHeight w:val="284"/>
        </w:trPr>
        <w:tc>
          <w:tcPr>
            <w:tcW w:w="709" w:type="dxa"/>
            <w:tcBorders>
              <w:top w:val="single" w:sz="4" w:space="0" w:color="BFBFBF" w:themeColor="background1" w:themeShade="BF"/>
              <w:left w:val="single" w:sz="4" w:space="0" w:color="EE2C74"/>
              <w:bottom w:val="single" w:sz="4" w:space="0" w:color="EE2C74"/>
            </w:tcBorders>
          </w:tcPr>
          <w:p w:rsidR="00011EAE" w:rsidRPr="00921487" w:rsidRDefault="00011EAE" w:rsidP="00011EAE">
            <w:pPr>
              <w:jc w:val="center"/>
              <w:rPr>
                <w:sz w:val="20"/>
              </w:rPr>
            </w:pPr>
            <w:r>
              <w:rPr>
                <w:sz w:val="20"/>
              </w:rPr>
              <w:t>5.1</w:t>
            </w:r>
          </w:p>
        </w:tc>
        <w:tc>
          <w:tcPr>
            <w:tcW w:w="9781" w:type="dxa"/>
            <w:tcBorders>
              <w:top w:val="single" w:sz="4" w:space="0" w:color="BFBFBF" w:themeColor="background1" w:themeShade="BF"/>
              <w:bottom w:val="single" w:sz="4" w:space="0" w:color="EE2C74"/>
              <w:right w:val="single" w:sz="4" w:space="0" w:color="EE2C74"/>
            </w:tcBorders>
          </w:tcPr>
          <w:p w:rsidR="00011EAE" w:rsidRPr="00432918" w:rsidRDefault="00011EAE" w:rsidP="00011EAE">
            <w:r w:rsidRPr="00AA0937">
              <w:rPr>
                <w:color w:val="000000" w:themeColor="text1"/>
              </w:rPr>
              <w:t xml:space="preserve">Identify ways in which self-awareness has </w:t>
            </w:r>
            <w:r w:rsidRPr="00B26EE6">
              <w:rPr>
                <w:color w:val="000000" w:themeColor="text1"/>
              </w:rPr>
              <w:t xml:space="preserve">developed </w:t>
            </w:r>
            <w:r w:rsidR="007B5320" w:rsidRPr="007B5320">
              <w:rPr>
                <w:color w:val="000000" w:themeColor="text1"/>
              </w:rPr>
              <w:t>in the use of supervision</w:t>
            </w:r>
          </w:p>
        </w:tc>
      </w:tr>
    </w:tbl>
    <w:p w:rsidR="00011EAE" w:rsidRDefault="00011EAE" w:rsidP="00011EAE"/>
    <w:p w:rsidR="00011EAE" w:rsidRDefault="00011EAE" w:rsidP="00011EAE"/>
    <w:p w:rsidR="00011EAE" w:rsidRDefault="00011EAE" w:rsidP="00011EAE"/>
    <w:p w:rsidR="00011EAE" w:rsidRDefault="00011EAE" w:rsidP="00011EAE"/>
    <w:p w:rsidR="00011EAE" w:rsidRDefault="00011EAE"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D7153F" w:rsidRDefault="00D7153F" w:rsidP="00011EAE"/>
    <w:p w:rsidR="00011EAE" w:rsidRDefault="00011EAE" w:rsidP="00011EAE"/>
    <w:p w:rsidR="00011EAE" w:rsidRDefault="00011EAE" w:rsidP="00011EAE"/>
    <w:p w:rsidR="00011EAE" w:rsidRDefault="00011EAE" w:rsidP="00011EAE"/>
    <w:p w:rsidR="00011EAE" w:rsidRDefault="00011EAE" w:rsidP="00011EAE"/>
    <w:sectPr w:rsidR="00011EAE" w:rsidSect="007D76EE">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3E" w:rsidRDefault="00AC063E" w:rsidP="00BD2B3C">
      <w:pPr>
        <w:spacing w:after="0"/>
      </w:pPr>
      <w:r>
        <w:separator/>
      </w:r>
    </w:p>
  </w:endnote>
  <w:endnote w:type="continuationSeparator" w:id="0">
    <w:p w:rsidR="00AC063E" w:rsidRDefault="00AC063E"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rsidR="00AC063E" w:rsidRDefault="00AC063E" w:rsidP="006069F3">
        <w:pPr>
          <w:pStyle w:val="Footer"/>
        </w:pPr>
        <w:r>
          <w:rPr>
            <w:sz w:val="16"/>
            <w:szCs w:val="16"/>
          </w:rPr>
          <w:t xml:space="preserve">Version </w:t>
        </w:r>
        <w:r w:rsidR="00B275E7">
          <w:rPr>
            <w:sz w:val="16"/>
            <w:szCs w:val="16"/>
          </w:rPr>
          <w:t>2 – September 2017</w:t>
        </w:r>
        <w:r>
          <w:rPr>
            <w:sz w:val="16"/>
            <w:szCs w:val="16"/>
          </w:rPr>
          <w:tab/>
        </w:r>
        <w:r>
          <w:rPr>
            <w:sz w:val="16"/>
            <w:szCs w:val="16"/>
          </w:rPr>
          <w:tab/>
        </w:r>
        <w:r>
          <w:rPr>
            <w:sz w:val="16"/>
            <w:szCs w:val="16"/>
          </w:rPr>
          <w:tab/>
        </w:r>
        <w:r>
          <w:rPr>
            <w:sz w:val="16"/>
            <w:szCs w:val="16"/>
          </w:rPr>
          <w:tab/>
        </w:r>
        <w:r w:rsidR="00660C19">
          <w:fldChar w:fldCharType="begin"/>
        </w:r>
        <w:r w:rsidR="00660C19">
          <w:instrText xml:space="preserve"> PAGE   \* MERGEFORMAT </w:instrText>
        </w:r>
        <w:r w:rsidR="00660C19">
          <w:fldChar w:fldCharType="separate"/>
        </w:r>
        <w:r w:rsidR="001F1D62">
          <w:rPr>
            <w:noProof/>
          </w:rPr>
          <w:t>1</w:t>
        </w:r>
        <w:r w:rsidR="00660C19">
          <w:rPr>
            <w:noProof/>
          </w:rPr>
          <w:fldChar w:fldCharType="end"/>
        </w:r>
      </w:p>
    </w:sdtContent>
  </w:sdt>
  <w:p w:rsidR="00AC063E" w:rsidRDefault="00AC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3E" w:rsidRDefault="00AC063E" w:rsidP="00BD2B3C">
      <w:pPr>
        <w:spacing w:after="0"/>
      </w:pPr>
      <w:r>
        <w:separator/>
      </w:r>
    </w:p>
  </w:footnote>
  <w:footnote w:type="continuationSeparator" w:id="0">
    <w:p w:rsidR="00AC063E" w:rsidRDefault="00AC063E"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3E" w:rsidRPr="00054791" w:rsidRDefault="00AC063E">
    <w:pPr>
      <w:pStyle w:val="Header"/>
      <w:rPr>
        <w:i/>
        <w:noProof/>
        <w:sz w:val="16"/>
        <w:szCs w:val="16"/>
      </w:rPr>
    </w:pPr>
    <w:r w:rsidRPr="006069F3">
      <w:rPr>
        <w:b/>
        <w:noProof/>
        <w:lang w:eastAsia="en-GB"/>
      </w:rPr>
      <w:drawing>
        <wp:anchor distT="0" distB="0" distL="114300" distR="114300" simplePos="0" relativeHeight="251660288" behindDoc="0" locked="0" layoutInCell="1" allowOverlap="1" wp14:anchorId="77753011" wp14:editId="65C1E2E7">
          <wp:simplePos x="0" y="0"/>
          <wp:positionH relativeFrom="margin">
            <wp:posOffset>5979795</wp:posOffset>
          </wp:positionH>
          <wp:positionV relativeFrom="margin">
            <wp:posOffset>-352425</wp:posOffset>
          </wp:positionV>
          <wp:extent cx="820420" cy="616585"/>
          <wp:effectExtent l="0" t="0" r="0" b="0"/>
          <wp:wrapSquare wrapText="bothSides"/>
          <wp:docPr id="4" name="Picture 4"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Pr="00811152">
      <w:rPr>
        <w:i/>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CB6"/>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5231"/>
    <w:multiLevelType w:val="hybridMultilevel"/>
    <w:tmpl w:val="26C6BC7E"/>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174B"/>
    <w:multiLevelType w:val="hybridMultilevel"/>
    <w:tmpl w:val="AE8224D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E2460"/>
    <w:multiLevelType w:val="hybridMultilevel"/>
    <w:tmpl w:val="629452F2"/>
    <w:lvl w:ilvl="0" w:tplc="6874A97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1406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92633"/>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9544F"/>
    <w:multiLevelType w:val="hybridMultilevel"/>
    <w:tmpl w:val="2A8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66FC"/>
    <w:multiLevelType w:val="hybridMultilevel"/>
    <w:tmpl w:val="AA4E1CA4"/>
    <w:lvl w:ilvl="0" w:tplc="F540303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C3338"/>
    <w:multiLevelType w:val="hybridMultilevel"/>
    <w:tmpl w:val="55B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F6745"/>
    <w:multiLevelType w:val="multilevel"/>
    <w:tmpl w:val="00344758"/>
    <w:lvl w:ilvl="0">
      <w:start w:val="1"/>
      <w:numFmt w:val="decimal"/>
      <w:pStyle w:val="LO"/>
      <w:lvlText w:val="%1."/>
      <w:lvlJc w:val="left"/>
      <w:pPr>
        <w:tabs>
          <w:tab w:val="num" w:pos="360"/>
        </w:tabs>
        <w:ind w:left="360" w:hanging="360"/>
      </w:pPr>
      <w:rPr>
        <w:rFonts w:hint="default"/>
        <w:b w:val="0"/>
        <w:color w:val="000000" w:themeColor="text1"/>
      </w:rPr>
    </w:lvl>
    <w:lvl w:ilvl="1">
      <w:start w:val="1"/>
      <w:numFmt w:val="decimal"/>
      <w:pStyle w:val="AC"/>
      <w:lvlText w:val="%1.%2."/>
      <w:lvlJc w:val="left"/>
      <w:pPr>
        <w:tabs>
          <w:tab w:val="num" w:pos="792"/>
        </w:tabs>
        <w:ind w:left="792" w:hanging="432"/>
      </w:pPr>
      <w:rPr>
        <w:rFonts w:ascii="Calibri" w:hAnsi="Calibri" w:cs="Arial" w:hint="default"/>
        <w:b w:val="0"/>
        <w:color w:val="000000" w:themeColor="text1"/>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95C54EF"/>
    <w:multiLevelType w:val="hybridMultilevel"/>
    <w:tmpl w:val="56EE4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733E8"/>
    <w:multiLevelType w:val="hybridMultilevel"/>
    <w:tmpl w:val="0D7A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0E08"/>
    <w:multiLevelType w:val="hybridMultilevel"/>
    <w:tmpl w:val="0CC0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22"/>
  </w:num>
  <w:num w:numId="4">
    <w:abstractNumId w:val="13"/>
  </w:num>
  <w:num w:numId="5">
    <w:abstractNumId w:val="7"/>
  </w:num>
  <w:num w:numId="6">
    <w:abstractNumId w:val="12"/>
  </w:num>
  <w:num w:numId="7">
    <w:abstractNumId w:val="18"/>
  </w:num>
  <w:num w:numId="8">
    <w:abstractNumId w:val="19"/>
  </w:num>
  <w:num w:numId="9">
    <w:abstractNumId w:val="17"/>
  </w:num>
  <w:num w:numId="10">
    <w:abstractNumId w:val="3"/>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
  </w:num>
  <w:num w:numId="48">
    <w:abstractNumId w:val="21"/>
  </w:num>
  <w:num w:numId="4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829"/>
    <w:rsid w:val="000104DD"/>
    <w:rsid w:val="00011EAE"/>
    <w:rsid w:val="00020605"/>
    <w:rsid w:val="00023E92"/>
    <w:rsid w:val="00032AA1"/>
    <w:rsid w:val="00032F93"/>
    <w:rsid w:val="0003645C"/>
    <w:rsid w:val="0003780B"/>
    <w:rsid w:val="000425D1"/>
    <w:rsid w:val="00047C00"/>
    <w:rsid w:val="00053112"/>
    <w:rsid w:val="00054791"/>
    <w:rsid w:val="000659C5"/>
    <w:rsid w:val="00083DFF"/>
    <w:rsid w:val="00084083"/>
    <w:rsid w:val="0008797A"/>
    <w:rsid w:val="000935D8"/>
    <w:rsid w:val="00093CFB"/>
    <w:rsid w:val="000A04FA"/>
    <w:rsid w:val="000A14D2"/>
    <w:rsid w:val="000A1AD6"/>
    <w:rsid w:val="000A2A3C"/>
    <w:rsid w:val="000A3A28"/>
    <w:rsid w:val="000A4A88"/>
    <w:rsid w:val="000A5017"/>
    <w:rsid w:val="000B0FA7"/>
    <w:rsid w:val="000B3D90"/>
    <w:rsid w:val="000C3CD6"/>
    <w:rsid w:val="000D10B4"/>
    <w:rsid w:val="000D17F2"/>
    <w:rsid w:val="000E066F"/>
    <w:rsid w:val="000E741A"/>
    <w:rsid w:val="000F22C8"/>
    <w:rsid w:val="000F387D"/>
    <w:rsid w:val="00106AC4"/>
    <w:rsid w:val="0010760E"/>
    <w:rsid w:val="00107979"/>
    <w:rsid w:val="00114079"/>
    <w:rsid w:val="00116E38"/>
    <w:rsid w:val="001233F5"/>
    <w:rsid w:val="00125F37"/>
    <w:rsid w:val="00137114"/>
    <w:rsid w:val="00143ABC"/>
    <w:rsid w:val="00144A78"/>
    <w:rsid w:val="00151277"/>
    <w:rsid w:val="00163B22"/>
    <w:rsid w:val="00167829"/>
    <w:rsid w:val="00177555"/>
    <w:rsid w:val="001A1A0E"/>
    <w:rsid w:val="001A6A4C"/>
    <w:rsid w:val="001B030B"/>
    <w:rsid w:val="001B521E"/>
    <w:rsid w:val="001B6F01"/>
    <w:rsid w:val="001B763C"/>
    <w:rsid w:val="001C3FB4"/>
    <w:rsid w:val="001C5FAC"/>
    <w:rsid w:val="001D15AC"/>
    <w:rsid w:val="001D5EED"/>
    <w:rsid w:val="001E1824"/>
    <w:rsid w:val="001E2C91"/>
    <w:rsid w:val="001E543D"/>
    <w:rsid w:val="001E57A2"/>
    <w:rsid w:val="001F1D62"/>
    <w:rsid w:val="001F4671"/>
    <w:rsid w:val="001F4D8E"/>
    <w:rsid w:val="002035B1"/>
    <w:rsid w:val="00211EE2"/>
    <w:rsid w:val="00213BF6"/>
    <w:rsid w:val="0022456A"/>
    <w:rsid w:val="002378E6"/>
    <w:rsid w:val="002430C2"/>
    <w:rsid w:val="00246ED2"/>
    <w:rsid w:val="0025167C"/>
    <w:rsid w:val="00253BD1"/>
    <w:rsid w:val="002669D1"/>
    <w:rsid w:val="002700EB"/>
    <w:rsid w:val="002823DD"/>
    <w:rsid w:val="002839FA"/>
    <w:rsid w:val="002843E7"/>
    <w:rsid w:val="00292F3C"/>
    <w:rsid w:val="00293008"/>
    <w:rsid w:val="002A0461"/>
    <w:rsid w:val="002A10C5"/>
    <w:rsid w:val="002A3665"/>
    <w:rsid w:val="002A4EA7"/>
    <w:rsid w:val="002B150B"/>
    <w:rsid w:val="002B3CBC"/>
    <w:rsid w:val="002C3CDF"/>
    <w:rsid w:val="002C5095"/>
    <w:rsid w:val="002C7885"/>
    <w:rsid w:val="002D502C"/>
    <w:rsid w:val="002D6895"/>
    <w:rsid w:val="002D7AF6"/>
    <w:rsid w:val="002D7F67"/>
    <w:rsid w:val="002E0FCC"/>
    <w:rsid w:val="002F12E3"/>
    <w:rsid w:val="002F7899"/>
    <w:rsid w:val="00302702"/>
    <w:rsid w:val="0031089F"/>
    <w:rsid w:val="0031200D"/>
    <w:rsid w:val="00316E4C"/>
    <w:rsid w:val="003175C7"/>
    <w:rsid w:val="00320402"/>
    <w:rsid w:val="00341C5E"/>
    <w:rsid w:val="00343C87"/>
    <w:rsid w:val="00343F73"/>
    <w:rsid w:val="003510F3"/>
    <w:rsid w:val="00362C04"/>
    <w:rsid w:val="00363140"/>
    <w:rsid w:val="003653AB"/>
    <w:rsid w:val="00373C54"/>
    <w:rsid w:val="003853A3"/>
    <w:rsid w:val="00385765"/>
    <w:rsid w:val="0039135E"/>
    <w:rsid w:val="003A220E"/>
    <w:rsid w:val="003A7B4A"/>
    <w:rsid w:val="003B4B90"/>
    <w:rsid w:val="003B766D"/>
    <w:rsid w:val="003C1772"/>
    <w:rsid w:val="003D036C"/>
    <w:rsid w:val="003E011B"/>
    <w:rsid w:val="003E300A"/>
    <w:rsid w:val="003E4E57"/>
    <w:rsid w:val="003F0456"/>
    <w:rsid w:val="003F2B64"/>
    <w:rsid w:val="004022E9"/>
    <w:rsid w:val="00402B0E"/>
    <w:rsid w:val="00406ABF"/>
    <w:rsid w:val="00407403"/>
    <w:rsid w:val="00410B36"/>
    <w:rsid w:val="00415098"/>
    <w:rsid w:val="00421F23"/>
    <w:rsid w:val="004241A3"/>
    <w:rsid w:val="004262D7"/>
    <w:rsid w:val="0042742D"/>
    <w:rsid w:val="004313A2"/>
    <w:rsid w:val="00432918"/>
    <w:rsid w:val="00433B04"/>
    <w:rsid w:val="00436CB9"/>
    <w:rsid w:val="004371A7"/>
    <w:rsid w:val="00441F24"/>
    <w:rsid w:val="00446333"/>
    <w:rsid w:val="004501E4"/>
    <w:rsid w:val="0045416F"/>
    <w:rsid w:val="00455283"/>
    <w:rsid w:val="004650B7"/>
    <w:rsid w:val="00471F86"/>
    <w:rsid w:val="00474B65"/>
    <w:rsid w:val="00476F7D"/>
    <w:rsid w:val="0048026D"/>
    <w:rsid w:val="0048429F"/>
    <w:rsid w:val="0049001F"/>
    <w:rsid w:val="004925E5"/>
    <w:rsid w:val="0049355B"/>
    <w:rsid w:val="00497BAF"/>
    <w:rsid w:val="004A7BA8"/>
    <w:rsid w:val="004B5E4A"/>
    <w:rsid w:val="004B63F5"/>
    <w:rsid w:val="004B6A94"/>
    <w:rsid w:val="004B7D5C"/>
    <w:rsid w:val="004C0E7F"/>
    <w:rsid w:val="004D35FD"/>
    <w:rsid w:val="004D5290"/>
    <w:rsid w:val="004E3097"/>
    <w:rsid w:val="004E4AC2"/>
    <w:rsid w:val="004F494B"/>
    <w:rsid w:val="00504C41"/>
    <w:rsid w:val="00504FDF"/>
    <w:rsid w:val="00507741"/>
    <w:rsid w:val="005100EA"/>
    <w:rsid w:val="005201F4"/>
    <w:rsid w:val="00523AA1"/>
    <w:rsid w:val="005262E4"/>
    <w:rsid w:val="0052733E"/>
    <w:rsid w:val="00533BF3"/>
    <w:rsid w:val="00542DAD"/>
    <w:rsid w:val="00543CED"/>
    <w:rsid w:val="0055131A"/>
    <w:rsid w:val="005571CB"/>
    <w:rsid w:val="005609A4"/>
    <w:rsid w:val="00562E99"/>
    <w:rsid w:val="0056496F"/>
    <w:rsid w:val="00570F96"/>
    <w:rsid w:val="0057317D"/>
    <w:rsid w:val="00577130"/>
    <w:rsid w:val="00584344"/>
    <w:rsid w:val="005A51F7"/>
    <w:rsid w:val="005A575C"/>
    <w:rsid w:val="005B5A51"/>
    <w:rsid w:val="005B6F52"/>
    <w:rsid w:val="005C4912"/>
    <w:rsid w:val="005D08D6"/>
    <w:rsid w:val="005D7B3D"/>
    <w:rsid w:val="005E0C98"/>
    <w:rsid w:val="005F2EE7"/>
    <w:rsid w:val="006069F3"/>
    <w:rsid w:val="006074FB"/>
    <w:rsid w:val="0060753E"/>
    <w:rsid w:val="00610C3F"/>
    <w:rsid w:val="00610CB8"/>
    <w:rsid w:val="00616E36"/>
    <w:rsid w:val="00617138"/>
    <w:rsid w:val="00621711"/>
    <w:rsid w:val="00622426"/>
    <w:rsid w:val="0062317E"/>
    <w:rsid w:val="00624284"/>
    <w:rsid w:val="006313C8"/>
    <w:rsid w:val="00633967"/>
    <w:rsid w:val="0063553E"/>
    <w:rsid w:val="00637B85"/>
    <w:rsid w:val="00642F33"/>
    <w:rsid w:val="00646C1A"/>
    <w:rsid w:val="006477A7"/>
    <w:rsid w:val="00653A98"/>
    <w:rsid w:val="00660C19"/>
    <w:rsid w:val="00661260"/>
    <w:rsid w:val="006643BA"/>
    <w:rsid w:val="00673048"/>
    <w:rsid w:val="00673F21"/>
    <w:rsid w:val="006825B9"/>
    <w:rsid w:val="00682CAC"/>
    <w:rsid w:val="00686AFB"/>
    <w:rsid w:val="0068709D"/>
    <w:rsid w:val="0069296F"/>
    <w:rsid w:val="00695324"/>
    <w:rsid w:val="006B669D"/>
    <w:rsid w:val="006B7836"/>
    <w:rsid w:val="006C26A9"/>
    <w:rsid w:val="006C3EAA"/>
    <w:rsid w:val="006C4190"/>
    <w:rsid w:val="006C4E01"/>
    <w:rsid w:val="006C4E6E"/>
    <w:rsid w:val="006C4FAF"/>
    <w:rsid w:val="006C64D8"/>
    <w:rsid w:val="006C7EA3"/>
    <w:rsid w:val="006D09C1"/>
    <w:rsid w:val="006D27D1"/>
    <w:rsid w:val="006D4643"/>
    <w:rsid w:val="006E275F"/>
    <w:rsid w:val="00700F49"/>
    <w:rsid w:val="0070302B"/>
    <w:rsid w:val="00707462"/>
    <w:rsid w:val="007173BF"/>
    <w:rsid w:val="00723582"/>
    <w:rsid w:val="0072395D"/>
    <w:rsid w:val="00726D0C"/>
    <w:rsid w:val="00736562"/>
    <w:rsid w:val="00743CBD"/>
    <w:rsid w:val="00750479"/>
    <w:rsid w:val="00751369"/>
    <w:rsid w:val="00752660"/>
    <w:rsid w:val="0075451E"/>
    <w:rsid w:val="00755B1D"/>
    <w:rsid w:val="0076616C"/>
    <w:rsid w:val="00775764"/>
    <w:rsid w:val="007853CB"/>
    <w:rsid w:val="007910FE"/>
    <w:rsid w:val="007911D1"/>
    <w:rsid w:val="007964B9"/>
    <w:rsid w:val="007A0F83"/>
    <w:rsid w:val="007A45DE"/>
    <w:rsid w:val="007A6A36"/>
    <w:rsid w:val="007B10E1"/>
    <w:rsid w:val="007B1421"/>
    <w:rsid w:val="007B3743"/>
    <w:rsid w:val="007B3A7D"/>
    <w:rsid w:val="007B5320"/>
    <w:rsid w:val="007B6349"/>
    <w:rsid w:val="007C0CBC"/>
    <w:rsid w:val="007C20D5"/>
    <w:rsid w:val="007C36A6"/>
    <w:rsid w:val="007C3BA3"/>
    <w:rsid w:val="007C6961"/>
    <w:rsid w:val="007D1392"/>
    <w:rsid w:val="007D5F64"/>
    <w:rsid w:val="007D76EE"/>
    <w:rsid w:val="007F0601"/>
    <w:rsid w:val="007F33FC"/>
    <w:rsid w:val="007F7DDB"/>
    <w:rsid w:val="00804741"/>
    <w:rsid w:val="0080734C"/>
    <w:rsid w:val="00811152"/>
    <w:rsid w:val="00815132"/>
    <w:rsid w:val="00823535"/>
    <w:rsid w:val="0082424F"/>
    <w:rsid w:val="00827B41"/>
    <w:rsid w:val="008302B6"/>
    <w:rsid w:val="00834041"/>
    <w:rsid w:val="00835BCE"/>
    <w:rsid w:val="00836341"/>
    <w:rsid w:val="00840AC3"/>
    <w:rsid w:val="00842497"/>
    <w:rsid w:val="008477B1"/>
    <w:rsid w:val="00850709"/>
    <w:rsid w:val="00857290"/>
    <w:rsid w:val="0086553E"/>
    <w:rsid w:val="008803D3"/>
    <w:rsid w:val="00883B57"/>
    <w:rsid w:val="008852CA"/>
    <w:rsid w:val="00892D91"/>
    <w:rsid w:val="0089587D"/>
    <w:rsid w:val="008A3EDB"/>
    <w:rsid w:val="008A4130"/>
    <w:rsid w:val="008B0AB7"/>
    <w:rsid w:val="008C13BA"/>
    <w:rsid w:val="008C1C52"/>
    <w:rsid w:val="008C3A60"/>
    <w:rsid w:val="008C3A73"/>
    <w:rsid w:val="008C61C5"/>
    <w:rsid w:val="008C7052"/>
    <w:rsid w:val="008D67B2"/>
    <w:rsid w:val="008D75B3"/>
    <w:rsid w:val="008F639E"/>
    <w:rsid w:val="00902007"/>
    <w:rsid w:val="00917DAC"/>
    <w:rsid w:val="00924500"/>
    <w:rsid w:val="00925E6D"/>
    <w:rsid w:val="00934008"/>
    <w:rsid w:val="00942A4E"/>
    <w:rsid w:val="00945631"/>
    <w:rsid w:val="00951529"/>
    <w:rsid w:val="00971AC8"/>
    <w:rsid w:val="009727A3"/>
    <w:rsid w:val="00976C88"/>
    <w:rsid w:val="009770AA"/>
    <w:rsid w:val="0098199F"/>
    <w:rsid w:val="00982BF5"/>
    <w:rsid w:val="00985C19"/>
    <w:rsid w:val="00990164"/>
    <w:rsid w:val="009A2C4F"/>
    <w:rsid w:val="009A5213"/>
    <w:rsid w:val="009A54DD"/>
    <w:rsid w:val="009A62E8"/>
    <w:rsid w:val="009B43A3"/>
    <w:rsid w:val="009C23A0"/>
    <w:rsid w:val="009C2EC3"/>
    <w:rsid w:val="009D2CF0"/>
    <w:rsid w:val="009E33EA"/>
    <w:rsid w:val="009F150A"/>
    <w:rsid w:val="009F1DF5"/>
    <w:rsid w:val="009F319A"/>
    <w:rsid w:val="009F3CC6"/>
    <w:rsid w:val="00A012B9"/>
    <w:rsid w:val="00A02856"/>
    <w:rsid w:val="00A07DD2"/>
    <w:rsid w:val="00A1042C"/>
    <w:rsid w:val="00A12262"/>
    <w:rsid w:val="00A2312E"/>
    <w:rsid w:val="00A239FC"/>
    <w:rsid w:val="00A2467C"/>
    <w:rsid w:val="00A2504C"/>
    <w:rsid w:val="00A26016"/>
    <w:rsid w:val="00A35883"/>
    <w:rsid w:val="00A41023"/>
    <w:rsid w:val="00A451CC"/>
    <w:rsid w:val="00A460A2"/>
    <w:rsid w:val="00A46315"/>
    <w:rsid w:val="00A561BA"/>
    <w:rsid w:val="00A60A6A"/>
    <w:rsid w:val="00A63A51"/>
    <w:rsid w:val="00A66245"/>
    <w:rsid w:val="00A679F3"/>
    <w:rsid w:val="00A83A8D"/>
    <w:rsid w:val="00A85AB2"/>
    <w:rsid w:val="00A958A8"/>
    <w:rsid w:val="00A96524"/>
    <w:rsid w:val="00A97771"/>
    <w:rsid w:val="00AA0937"/>
    <w:rsid w:val="00AA137E"/>
    <w:rsid w:val="00AB2105"/>
    <w:rsid w:val="00AB3419"/>
    <w:rsid w:val="00AB550E"/>
    <w:rsid w:val="00AC063E"/>
    <w:rsid w:val="00AC33E6"/>
    <w:rsid w:val="00AC41CE"/>
    <w:rsid w:val="00AC7F99"/>
    <w:rsid w:val="00AE07B6"/>
    <w:rsid w:val="00AE2457"/>
    <w:rsid w:val="00AE3801"/>
    <w:rsid w:val="00AE4DCC"/>
    <w:rsid w:val="00AF07D9"/>
    <w:rsid w:val="00AF2AFF"/>
    <w:rsid w:val="00AF3BC1"/>
    <w:rsid w:val="00AF4683"/>
    <w:rsid w:val="00AF6C6E"/>
    <w:rsid w:val="00B020B3"/>
    <w:rsid w:val="00B0461B"/>
    <w:rsid w:val="00B04A19"/>
    <w:rsid w:val="00B05A85"/>
    <w:rsid w:val="00B12006"/>
    <w:rsid w:val="00B21AFA"/>
    <w:rsid w:val="00B26EE6"/>
    <w:rsid w:val="00B275E7"/>
    <w:rsid w:val="00B33767"/>
    <w:rsid w:val="00B36793"/>
    <w:rsid w:val="00B57F23"/>
    <w:rsid w:val="00B6413F"/>
    <w:rsid w:val="00B713FC"/>
    <w:rsid w:val="00B80B43"/>
    <w:rsid w:val="00B80C5E"/>
    <w:rsid w:val="00B84D48"/>
    <w:rsid w:val="00B9645C"/>
    <w:rsid w:val="00B96FD1"/>
    <w:rsid w:val="00BA57F1"/>
    <w:rsid w:val="00BB065F"/>
    <w:rsid w:val="00BB1722"/>
    <w:rsid w:val="00BB5B09"/>
    <w:rsid w:val="00BB6E20"/>
    <w:rsid w:val="00BC05B8"/>
    <w:rsid w:val="00BC30CC"/>
    <w:rsid w:val="00BD2B3C"/>
    <w:rsid w:val="00BD589F"/>
    <w:rsid w:val="00BE1464"/>
    <w:rsid w:val="00BF3144"/>
    <w:rsid w:val="00BF759B"/>
    <w:rsid w:val="00C01E52"/>
    <w:rsid w:val="00C17694"/>
    <w:rsid w:val="00C2024F"/>
    <w:rsid w:val="00C207A0"/>
    <w:rsid w:val="00C20B20"/>
    <w:rsid w:val="00C217BC"/>
    <w:rsid w:val="00C21CC2"/>
    <w:rsid w:val="00C32B5A"/>
    <w:rsid w:val="00C37E0C"/>
    <w:rsid w:val="00C42C12"/>
    <w:rsid w:val="00C44AC1"/>
    <w:rsid w:val="00C466C9"/>
    <w:rsid w:val="00C53AE8"/>
    <w:rsid w:val="00C565A9"/>
    <w:rsid w:val="00C64CF0"/>
    <w:rsid w:val="00C65B83"/>
    <w:rsid w:val="00C73E07"/>
    <w:rsid w:val="00C763E9"/>
    <w:rsid w:val="00CA4EFD"/>
    <w:rsid w:val="00CA6068"/>
    <w:rsid w:val="00CA60C9"/>
    <w:rsid w:val="00CB404B"/>
    <w:rsid w:val="00CC0DC5"/>
    <w:rsid w:val="00CC1E58"/>
    <w:rsid w:val="00CC759F"/>
    <w:rsid w:val="00CD7FD9"/>
    <w:rsid w:val="00CE349A"/>
    <w:rsid w:val="00D01494"/>
    <w:rsid w:val="00D15671"/>
    <w:rsid w:val="00D161CC"/>
    <w:rsid w:val="00D248A0"/>
    <w:rsid w:val="00D2586F"/>
    <w:rsid w:val="00D42741"/>
    <w:rsid w:val="00D44E52"/>
    <w:rsid w:val="00D52DCB"/>
    <w:rsid w:val="00D52E21"/>
    <w:rsid w:val="00D5398F"/>
    <w:rsid w:val="00D54B30"/>
    <w:rsid w:val="00D62317"/>
    <w:rsid w:val="00D653B6"/>
    <w:rsid w:val="00D66559"/>
    <w:rsid w:val="00D665EE"/>
    <w:rsid w:val="00D7153F"/>
    <w:rsid w:val="00D720EC"/>
    <w:rsid w:val="00D75005"/>
    <w:rsid w:val="00D76AD0"/>
    <w:rsid w:val="00D86DBB"/>
    <w:rsid w:val="00D9083C"/>
    <w:rsid w:val="00D9461B"/>
    <w:rsid w:val="00D948F6"/>
    <w:rsid w:val="00DA2830"/>
    <w:rsid w:val="00DA3D77"/>
    <w:rsid w:val="00DB2A4D"/>
    <w:rsid w:val="00DC034C"/>
    <w:rsid w:val="00DC6432"/>
    <w:rsid w:val="00DC6873"/>
    <w:rsid w:val="00DD52C1"/>
    <w:rsid w:val="00DD62C1"/>
    <w:rsid w:val="00DD762F"/>
    <w:rsid w:val="00DE0AD4"/>
    <w:rsid w:val="00DE78AA"/>
    <w:rsid w:val="00DF317C"/>
    <w:rsid w:val="00DF3E91"/>
    <w:rsid w:val="00DF4E49"/>
    <w:rsid w:val="00E03408"/>
    <w:rsid w:val="00E03DD3"/>
    <w:rsid w:val="00E05E38"/>
    <w:rsid w:val="00E0734C"/>
    <w:rsid w:val="00E10619"/>
    <w:rsid w:val="00E145EE"/>
    <w:rsid w:val="00E23611"/>
    <w:rsid w:val="00E24207"/>
    <w:rsid w:val="00E30757"/>
    <w:rsid w:val="00E3693E"/>
    <w:rsid w:val="00E406D4"/>
    <w:rsid w:val="00E504A0"/>
    <w:rsid w:val="00E5220B"/>
    <w:rsid w:val="00E5752E"/>
    <w:rsid w:val="00E62D8F"/>
    <w:rsid w:val="00E63BC9"/>
    <w:rsid w:val="00E6756E"/>
    <w:rsid w:val="00E735CE"/>
    <w:rsid w:val="00E75748"/>
    <w:rsid w:val="00E93355"/>
    <w:rsid w:val="00EA03E8"/>
    <w:rsid w:val="00EA2F7E"/>
    <w:rsid w:val="00EA3056"/>
    <w:rsid w:val="00EA67E5"/>
    <w:rsid w:val="00EB3AC5"/>
    <w:rsid w:val="00EB624A"/>
    <w:rsid w:val="00EC27D6"/>
    <w:rsid w:val="00EC3608"/>
    <w:rsid w:val="00EC4DF6"/>
    <w:rsid w:val="00EC5C33"/>
    <w:rsid w:val="00ED3506"/>
    <w:rsid w:val="00EE2D8F"/>
    <w:rsid w:val="00F06FEC"/>
    <w:rsid w:val="00F07089"/>
    <w:rsid w:val="00F13C0A"/>
    <w:rsid w:val="00F143DA"/>
    <w:rsid w:val="00F17CEB"/>
    <w:rsid w:val="00F27CD4"/>
    <w:rsid w:val="00F30E8E"/>
    <w:rsid w:val="00F35E47"/>
    <w:rsid w:val="00F6472A"/>
    <w:rsid w:val="00F655EE"/>
    <w:rsid w:val="00F723F2"/>
    <w:rsid w:val="00F756E1"/>
    <w:rsid w:val="00F803A4"/>
    <w:rsid w:val="00F87DEF"/>
    <w:rsid w:val="00F87F13"/>
    <w:rsid w:val="00F92D66"/>
    <w:rsid w:val="00F95D86"/>
    <w:rsid w:val="00FA0771"/>
    <w:rsid w:val="00FA64B0"/>
    <w:rsid w:val="00FA6646"/>
    <w:rsid w:val="00FB0998"/>
    <w:rsid w:val="00FB4171"/>
    <w:rsid w:val="00FB5CD2"/>
    <w:rsid w:val="00FB6BA0"/>
    <w:rsid w:val="00FB6D7B"/>
    <w:rsid w:val="00FC0FCE"/>
    <w:rsid w:val="00FC2006"/>
    <w:rsid w:val="00FD0797"/>
    <w:rsid w:val="00FD0DD4"/>
    <w:rsid w:val="00FF0843"/>
    <w:rsid w:val="00FF19DC"/>
    <w:rsid w:val="00FF2E41"/>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6B748841"/>
  <w15:docId w15:val="{59F26CA9-C8BA-48E0-80F5-CEC194D6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CE"/>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9A5213"/>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9A5213"/>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2"/>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2"/>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5" ma:contentTypeDescription="Create a new document." ma:contentTypeScope="" ma:versionID="37f9de1c104eba0d6fb4ae10350a7bb5">
  <xsd:schema xmlns:xsd="http://www.w3.org/2001/XMLSchema" xmlns:xs="http://www.w3.org/2001/XMLSchema" xmlns:p="http://schemas.microsoft.com/office/2006/metadata/properties" xmlns:ns2="92497164-2dd6-4845-bc0d-7df08d5a8ead" targetNamespace="http://schemas.microsoft.com/office/2006/metadata/properties" ma:root="true" ma:fieldsID="8f59009378bc565862804e71354abe94" ns2:_="">
    <xsd:import namespace="92497164-2dd6-4845-bc0d-7df08d5a8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B139-C958-4F00-80CF-6DEA56CBC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13473-241A-4593-8600-3A0EA302E54E}">
  <ds:schemaRefs>
    <ds:schemaRef ds:uri="http://schemas.microsoft.com/sharepoint/v3/contenttype/forms"/>
  </ds:schemaRefs>
</ds:datastoreItem>
</file>

<file path=customXml/itemProps3.xml><?xml version="1.0" encoding="utf-8"?>
<ds:datastoreItem xmlns:ds="http://schemas.openxmlformats.org/officeDocument/2006/customXml" ds:itemID="{C9514FA2-71E6-4C54-A1C7-CD20686E8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44C95-3473-4463-ACEE-ADA1EBFA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 Metcalf</cp:lastModifiedBy>
  <cp:revision>8</cp:revision>
  <cp:lastPrinted>2014-08-19T13:27:00Z</cp:lastPrinted>
  <dcterms:created xsi:type="dcterms:W3CDTF">2014-08-29T15:20:00Z</dcterms:created>
  <dcterms:modified xsi:type="dcterms:W3CDTF">2017-10-26T09:52:00Z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