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1" w:type="dxa"/>
        <w:tblLook w:val="00A0" w:firstRow="1" w:lastRow="0" w:firstColumn="1" w:lastColumn="0" w:noHBand="0" w:noVBand="0"/>
      </w:tblPr>
      <w:tblGrid>
        <w:gridCol w:w="4361"/>
        <w:gridCol w:w="6330"/>
      </w:tblGrid>
      <w:tr w:rsidR="00B72F30" w:rsidRPr="000825F4" w:rsidTr="00DE65AE">
        <w:trPr>
          <w:cantSplit/>
          <w:trHeight w:hRule="exact" w:val="1156"/>
        </w:trPr>
        <w:tc>
          <w:tcPr>
            <w:tcW w:w="4361" w:type="dxa"/>
            <w:vAlign w:val="center"/>
          </w:tcPr>
          <w:p w:rsidR="00B72F30" w:rsidRPr="000825F4" w:rsidRDefault="00B72F30" w:rsidP="00322FA1">
            <w:pPr>
              <w:pStyle w:val="Uni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Unit:</w:t>
            </w:r>
          </w:p>
        </w:tc>
        <w:tc>
          <w:tcPr>
            <w:tcW w:w="6330" w:type="dxa"/>
            <w:vAlign w:val="center"/>
          </w:tcPr>
          <w:p w:rsidR="00CF0B13" w:rsidRPr="00DE65AE" w:rsidRDefault="00CF0B13" w:rsidP="00DE65AE">
            <w:pPr>
              <w:pStyle w:val="BodyTextIndent"/>
              <w:spacing w:after="0" w:line="240" w:lineRule="auto"/>
              <w:ind w:left="2340" w:right="-4087" w:hanging="2340"/>
              <w:rPr>
                <w:rFonts w:ascii="Calibri" w:hAnsi="Calibri"/>
                <w:b/>
                <w:color w:val="4F2683"/>
                <w:sz w:val="28"/>
                <w:szCs w:val="32"/>
              </w:rPr>
            </w:pPr>
            <w:r w:rsidRPr="00DE65AE">
              <w:rPr>
                <w:rFonts w:ascii="Calibri" w:hAnsi="Calibri"/>
                <w:b/>
                <w:color w:val="4F2683"/>
                <w:sz w:val="28"/>
                <w:szCs w:val="32"/>
              </w:rPr>
              <w:t>Understanding the Principles and Practices of</w:t>
            </w:r>
          </w:p>
          <w:p w:rsidR="00B72F30" w:rsidRPr="00DE65AE" w:rsidRDefault="00CF0B13" w:rsidP="00DE65AE">
            <w:pPr>
              <w:pStyle w:val="UnitText"/>
              <w:rPr>
                <w:b/>
                <w:sz w:val="28"/>
                <w:szCs w:val="28"/>
              </w:rPr>
            </w:pPr>
            <w:r w:rsidRPr="00DE65AE">
              <w:rPr>
                <w:rFonts w:ascii="Calibri" w:hAnsi="Calibri"/>
                <w:b/>
                <w:sz w:val="28"/>
                <w:szCs w:val="32"/>
              </w:rPr>
              <w:t>Externally Assuring the Quality of Assessment L4 CV6</w:t>
            </w:r>
          </w:p>
        </w:tc>
      </w:tr>
      <w:tr w:rsidR="00B72F30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B72F30" w:rsidRPr="000825F4" w:rsidRDefault="00B72F30" w:rsidP="00331A66">
            <w:pPr>
              <w:pStyle w:val="UnitText"/>
              <w:rPr>
                <w:sz w:val="28"/>
                <w:szCs w:val="28"/>
              </w:rPr>
            </w:pPr>
            <w:proofErr w:type="spellStart"/>
            <w:r w:rsidRPr="000825F4">
              <w:rPr>
                <w:sz w:val="28"/>
                <w:szCs w:val="28"/>
              </w:rPr>
              <w:t>Ofqual</w:t>
            </w:r>
            <w:proofErr w:type="spellEnd"/>
            <w:r w:rsidRPr="000825F4">
              <w:rPr>
                <w:sz w:val="28"/>
                <w:szCs w:val="28"/>
              </w:rPr>
              <w:t xml:space="preserve"> Unit Reference Number:</w:t>
            </w:r>
          </w:p>
        </w:tc>
        <w:tc>
          <w:tcPr>
            <w:tcW w:w="6330" w:type="dxa"/>
            <w:vAlign w:val="center"/>
          </w:tcPr>
          <w:p w:rsidR="00B72F30" w:rsidRPr="00DE65AE" w:rsidRDefault="00CF0B13" w:rsidP="00DE65AE">
            <w:pPr>
              <w:pStyle w:val="UnitText"/>
              <w:rPr>
                <w:b/>
                <w:sz w:val="28"/>
                <w:szCs w:val="28"/>
              </w:rPr>
            </w:pPr>
            <w:r w:rsidRPr="00DE65AE">
              <w:rPr>
                <w:rFonts w:ascii="Calibri" w:hAnsi="Calibri"/>
                <w:b/>
                <w:sz w:val="28"/>
                <w:szCs w:val="32"/>
              </w:rPr>
              <w:t>F/601/5322</w:t>
            </w:r>
          </w:p>
        </w:tc>
      </w:tr>
      <w:tr w:rsidR="00B72F30" w:rsidRPr="000825F4" w:rsidTr="00512C95">
        <w:trPr>
          <w:cantSplit/>
          <w:trHeight w:hRule="exact" w:val="397"/>
        </w:trPr>
        <w:tc>
          <w:tcPr>
            <w:tcW w:w="4361" w:type="dxa"/>
            <w:vAlign w:val="center"/>
          </w:tcPr>
          <w:p w:rsidR="00B72F30" w:rsidRPr="000825F4" w:rsidRDefault="00B72F30" w:rsidP="00331A66">
            <w:pPr>
              <w:pStyle w:val="UnitText"/>
              <w:rPr>
                <w:sz w:val="28"/>
                <w:szCs w:val="28"/>
              </w:rPr>
            </w:pPr>
            <w:r w:rsidRPr="000825F4">
              <w:rPr>
                <w:sz w:val="28"/>
                <w:szCs w:val="28"/>
              </w:rPr>
              <w:t>Unit Review Date:</w:t>
            </w:r>
          </w:p>
        </w:tc>
        <w:tc>
          <w:tcPr>
            <w:tcW w:w="6330" w:type="dxa"/>
            <w:vAlign w:val="center"/>
          </w:tcPr>
          <w:p w:rsidR="00233B0F" w:rsidRPr="00DE65AE" w:rsidRDefault="00CF0B13" w:rsidP="00DE65AE">
            <w:pPr>
              <w:pStyle w:val="UnitText"/>
              <w:rPr>
                <w:b/>
                <w:sz w:val="28"/>
                <w:szCs w:val="28"/>
              </w:rPr>
            </w:pPr>
            <w:r w:rsidRPr="00DE65AE">
              <w:rPr>
                <w:rFonts w:ascii="Calibri" w:hAnsi="Calibri"/>
                <w:b/>
                <w:sz w:val="28"/>
                <w:szCs w:val="32"/>
              </w:rPr>
              <w:t>31/05/2017</w:t>
            </w:r>
          </w:p>
        </w:tc>
      </w:tr>
    </w:tbl>
    <w:p w:rsidR="00EC6FA7" w:rsidRDefault="00EC6FA7" w:rsidP="0096428C">
      <w:pPr>
        <w:spacing w:after="0" w:line="240" w:lineRule="auto"/>
        <w:rPr>
          <w:b/>
          <w:color w:val="4F2683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4F2683"/>
          <w:left w:val="single" w:sz="4" w:space="0" w:color="4F2683"/>
          <w:bottom w:val="single" w:sz="4" w:space="0" w:color="4F2683"/>
          <w:right w:val="single" w:sz="4" w:space="0" w:color="4F2683"/>
          <w:insideH w:val="single" w:sz="4" w:space="0" w:color="4F2683"/>
          <w:insideV w:val="single" w:sz="4" w:space="0" w:color="4F2683"/>
        </w:tblBorders>
        <w:tblLook w:val="00A0" w:firstRow="1" w:lastRow="0" w:firstColumn="1" w:lastColumn="0" w:noHBand="0" w:noVBand="0"/>
      </w:tblPr>
      <w:tblGrid>
        <w:gridCol w:w="3697"/>
        <w:gridCol w:w="4208"/>
        <w:gridCol w:w="2777"/>
      </w:tblGrid>
      <w:tr w:rsidR="00454BA5" w:rsidRPr="00454BA5" w:rsidTr="00454BA5">
        <w:trPr>
          <w:cantSplit/>
          <w:tblHeader/>
          <w:jc w:val="center"/>
        </w:trPr>
        <w:tc>
          <w:tcPr>
            <w:tcW w:w="3697" w:type="dxa"/>
          </w:tcPr>
          <w:p w:rsidR="00322FA1" w:rsidRPr="00454BA5" w:rsidRDefault="00322FA1" w:rsidP="00331A66">
            <w:pPr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LEARNING OUTCOMES</w:t>
            </w:r>
          </w:p>
        </w:tc>
        <w:tc>
          <w:tcPr>
            <w:tcW w:w="4208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ASSESSMENT CRITERIA</w:t>
            </w:r>
          </w:p>
        </w:tc>
        <w:tc>
          <w:tcPr>
            <w:tcW w:w="2777" w:type="dxa"/>
          </w:tcPr>
          <w:p w:rsidR="00322FA1" w:rsidRPr="00454BA5" w:rsidRDefault="00322FA1" w:rsidP="00322FA1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 xml:space="preserve">EVIDENCE LOCATION </w:t>
            </w:r>
          </w:p>
        </w:tc>
      </w:tr>
      <w:tr w:rsidR="00454BA5" w:rsidRPr="00454BA5" w:rsidTr="00454BA5">
        <w:trPr>
          <w:cantSplit/>
          <w:tblHeader/>
          <w:jc w:val="center"/>
        </w:trPr>
        <w:tc>
          <w:tcPr>
            <w:tcW w:w="3697" w:type="dxa"/>
          </w:tcPr>
          <w:p w:rsidR="00322FA1" w:rsidRPr="00454BA5" w:rsidRDefault="00322FA1" w:rsidP="00331A66">
            <w:pPr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The learner will:</w:t>
            </w:r>
          </w:p>
        </w:tc>
        <w:tc>
          <w:tcPr>
            <w:tcW w:w="4208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  <w:r w:rsidRPr="00454BA5">
              <w:rPr>
                <w:rFonts w:ascii="Calibri" w:hAnsi="Calibri" w:cs="Arial"/>
                <w:b/>
                <w:color w:val="4F2683"/>
                <w:sz w:val="28"/>
                <w:szCs w:val="28"/>
              </w:rPr>
              <w:t>The learner can:</w:t>
            </w:r>
          </w:p>
        </w:tc>
        <w:tc>
          <w:tcPr>
            <w:tcW w:w="2777" w:type="dxa"/>
          </w:tcPr>
          <w:p w:rsidR="00322FA1" w:rsidRPr="00454BA5" w:rsidRDefault="00322FA1" w:rsidP="00331A66">
            <w:pPr>
              <w:ind w:left="432" w:hanging="432"/>
              <w:rPr>
                <w:rFonts w:ascii="Calibri" w:hAnsi="Calibri" w:cs="Arial"/>
                <w:b/>
                <w:color w:val="4F2683"/>
                <w:sz w:val="28"/>
                <w:szCs w:val="28"/>
              </w:rPr>
            </w:pPr>
          </w:p>
        </w:tc>
      </w:tr>
      <w:tr w:rsidR="00CF0B13" w:rsidRPr="00454BA5" w:rsidTr="00CF0B13">
        <w:trPr>
          <w:cantSplit/>
          <w:trHeight w:val="830"/>
          <w:jc w:val="center"/>
        </w:trPr>
        <w:tc>
          <w:tcPr>
            <w:tcW w:w="3697" w:type="dxa"/>
            <w:vMerge w:val="restart"/>
          </w:tcPr>
          <w:p w:rsidR="00CF0B13" w:rsidRPr="00DE65AE" w:rsidRDefault="00CF0B13" w:rsidP="00CF0B13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DE65AE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Understand the context and principles of external quality assurance</w:t>
            </w:r>
          </w:p>
        </w:tc>
        <w:tc>
          <w:tcPr>
            <w:tcW w:w="4208" w:type="dxa"/>
            <w:vMerge w:val="restart"/>
          </w:tcPr>
          <w:p w:rsidR="00CF0B13" w:rsidRPr="00DE65AE" w:rsidRDefault="00CF0B13" w:rsidP="00CF0B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proofErr w:type="spellStart"/>
            <w:r w:rsidRPr="00DE65AE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Analyse</w:t>
            </w:r>
            <w:proofErr w:type="spellEnd"/>
            <w:r w:rsidRPr="00DE65AE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 the functions of external quality assurance of assessment in learning and development</w:t>
            </w:r>
          </w:p>
          <w:p w:rsidR="00CF0B13" w:rsidRPr="00DE65AE" w:rsidRDefault="00CF0B13" w:rsidP="00CF0B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DE65AE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Evaluate the key concepts and principles of external quality assurance of assessment</w:t>
            </w:r>
          </w:p>
          <w:p w:rsidR="00CF0B13" w:rsidRPr="00DE65AE" w:rsidRDefault="00CF0B13" w:rsidP="00CF0B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DE65AE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Evaluate the roles of practitioners involved in the quality assurance process</w:t>
            </w:r>
          </w:p>
          <w:p w:rsidR="00CF0B13" w:rsidRPr="00DE65AE" w:rsidRDefault="00CF0B13" w:rsidP="00CF0B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DE65AE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Explain the regulations and requirements for external and internal quality assurance in own area of practice</w:t>
            </w:r>
          </w:p>
          <w:p w:rsidR="00CF0B13" w:rsidRPr="00DE65AE" w:rsidRDefault="00CF0B13" w:rsidP="00CF0B13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CF0B13" w:rsidRPr="00DE65AE" w:rsidRDefault="00CF0B13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CF0B13" w:rsidRPr="00454BA5" w:rsidTr="00CF0B13">
        <w:trPr>
          <w:cantSplit/>
          <w:trHeight w:val="827"/>
          <w:jc w:val="center"/>
        </w:trPr>
        <w:tc>
          <w:tcPr>
            <w:tcW w:w="3697" w:type="dxa"/>
            <w:vMerge/>
          </w:tcPr>
          <w:p w:rsidR="00CF0B13" w:rsidRPr="00DE65AE" w:rsidRDefault="00CF0B13" w:rsidP="00CF0B13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CF0B13" w:rsidRPr="00DE65AE" w:rsidRDefault="00CF0B13" w:rsidP="00CF0B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CF0B13" w:rsidRPr="00DE65AE" w:rsidRDefault="00CF0B13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CF0B13" w:rsidRPr="00454BA5" w:rsidTr="00CF0B13">
        <w:trPr>
          <w:cantSplit/>
          <w:trHeight w:val="697"/>
          <w:jc w:val="center"/>
        </w:trPr>
        <w:tc>
          <w:tcPr>
            <w:tcW w:w="3697" w:type="dxa"/>
            <w:vMerge/>
          </w:tcPr>
          <w:p w:rsidR="00CF0B13" w:rsidRPr="00DE65AE" w:rsidRDefault="00CF0B13" w:rsidP="00CF0B13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CF0B13" w:rsidRPr="00DE65AE" w:rsidRDefault="00CF0B13" w:rsidP="00CF0B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CF0B13" w:rsidRPr="00DE65AE" w:rsidRDefault="00CF0B13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CF0B13" w:rsidRPr="00454BA5" w:rsidTr="00B55981">
        <w:trPr>
          <w:cantSplit/>
          <w:trHeight w:val="941"/>
          <w:jc w:val="center"/>
        </w:trPr>
        <w:tc>
          <w:tcPr>
            <w:tcW w:w="3697" w:type="dxa"/>
            <w:vMerge/>
          </w:tcPr>
          <w:p w:rsidR="00CF0B13" w:rsidRPr="00DE65AE" w:rsidRDefault="00CF0B13" w:rsidP="00CF0B13">
            <w:pPr>
              <w:numPr>
                <w:ilvl w:val="0"/>
                <w:numId w:val="7"/>
              </w:numPr>
              <w:tabs>
                <w:tab w:val="clear" w:pos="360"/>
                <w:tab w:val="num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CF0B13" w:rsidRPr="00DE65AE" w:rsidRDefault="00CF0B13" w:rsidP="00CF0B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CF0B13" w:rsidRPr="00DE65AE" w:rsidRDefault="00CF0B13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CF0B13" w:rsidRPr="00454BA5" w:rsidTr="00CF0B13">
        <w:trPr>
          <w:cantSplit/>
          <w:trHeight w:val="727"/>
          <w:jc w:val="center"/>
        </w:trPr>
        <w:tc>
          <w:tcPr>
            <w:tcW w:w="3697" w:type="dxa"/>
            <w:vMerge w:val="restart"/>
          </w:tcPr>
          <w:p w:rsidR="00CF0B13" w:rsidRPr="00DE65AE" w:rsidRDefault="00CF0B13" w:rsidP="00CF0B13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DE65AE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Understand how to plan the external quality assurance of assessment</w:t>
            </w:r>
          </w:p>
        </w:tc>
        <w:tc>
          <w:tcPr>
            <w:tcW w:w="4208" w:type="dxa"/>
            <w:vMerge w:val="restart"/>
          </w:tcPr>
          <w:p w:rsidR="00CF0B13" w:rsidRPr="00DE65AE" w:rsidRDefault="00CF0B13" w:rsidP="00CF0B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DE65AE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Evaluate the importance of planning and preparing external quality assurance activities</w:t>
            </w:r>
          </w:p>
          <w:p w:rsidR="00CF0B13" w:rsidRPr="00DE65AE" w:rsidRDefault="00CF0B13" w:rsidP="00CF0B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DE65AE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Explain what an external quality assurance plan should contain</w:t>
            </w:r>
          </w:p>
          <w:p w:rsidR="00CF0B13" w:rsidRPr="00DE65AE" w:rsidRDefault="00CF0B13" w:rsidP="00CF0B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proofErr w:type="spellStart"/>
            <w:r w:rsidRPr="00DE65AE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Summarise</w:t>
            </w:r>
            <w:proofErr w:type="spellEnd"/>
            <w:r w:rsidRPr="00DE65AE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 the preparations that need to be made for external quality assurance activities, including:</w:t>
            </w:r>
          </w:p>
          <w:p w:rsidR="00CF0B13" w:rsidRPr="00DE65AE" w:rsidRDefault="00CF0B13" w:rsidP="00CF0B13">
            <w:pPr>
              <w:pStyle w:val="ListParagraph"/>
              <w:numPr>
                <w:ilvl w:val="0"/>
                <w:numId w:val="37"/>
              </w:numPr>
              <w:tabs>
                <w:tab w:val="left" w:pos="397"/>
              </w:tabs>
              <w:spacing w:after="0" w:line="240" w:lineRule="auto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DE65AE">
              <w:rPr>
                <w:rFonts w:ascii="Calibri" w:hAnsi="Calibri" w:cs="Arial"/>
                <w:color w:val="4F2683"/>
                <w:sz w:val="24"/>
                <w:szCs w:val="24"/>
              </w:rPr>
              <w:t>Information collection</w:t>
            </w:r>
          </w:p>
          <w:p w:rsidR="00CF0B13" w:rsidRPr="00DE65AE" w:rsidRDefault="00CF0B13" w:rsidP="00CF0B13">
            <w:pPr>
              <w:pStyle w:val="ListParagraph"/>
              <w:numPr>
                <w:ilvl w:val="0"/>
                <w:numId w:val="37"/>
              </w:numPr>
              <w:tabs>
                <w:tab w:val="left" w:pos="397"/>
              </w:tabs>
              <w:spacing w:after="0" w:line="240" w:lineRule="auto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DE65AE">
              <w:rPr>
                <w:rFonts w:ascii="Calibri" w:hAnsi="Calibri" w:cs="Arial"/>
                <w:color w:val="4F2683"/>
                <w:sz w:val="24"/>
                <w:szCs w:val="24"/>
              </w:rPr>
              <w:t>Communications</w:t>
            </w:r>
          </w:p>
          <w:p w:rsidR="00CF0B13" w:rsidRPr="00DE65AE" w:rsidRDefault="00CF0B13" w:rsidP="00CF0B13">
            <w:pPr>
              <w:pStyle w:val="ListParagraph"/>
              <w:numPr>
                <w:ilvl w:val="0"/>
                <w:numId w:val="37"/>
              </w:numPr>
              <w:tabs>
                <w:tab w:val="left" w:pos="397"/>
              </w:tabs>
              <w:spacing w:after="0" w:line="240" w:lineRule="auto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DE65AE">
              <w:rPr>
                <w:rFonts w:ascii="Calibri" w:hAnsi="Calibri" w:cs="Arial"/>
                <w:color w:val="4F2683"/>
                <w:sz w:val="24"/>
                <w:szCs w:val="24"/>
              </w:rPr>
              <w:t>Administrative arrangements</w:t>
            </w:r>
          </w:p>
          <w:p w:rsidR="00CF0B13" w:rsidRPr="00DE65AE" w:rsidRDefault="00CF0B13" w:rsidP="00CF0B13">
            <w:pPr>
              <w:pStyle w:val="ListParagraph"/>
              <w:numPr>
                <w:ilvl w:val="0"/>
                <w:numId w:val="37"/>
              </w:numPr>
              <w:tabs>
                <w:tab w:val="left" w:pos="397"/>
              </w:tabs>
              <w:spacing w:after="0" w:line="240" w:lineRule="auto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DE65AE">
              <w:rPr>
                <w:rFonts w:ascii="Calibri" w:hAnsi="Calibri" w:cs="Arial"/>
                <w:color w:val="4F2683"/>
                <w:sz w:val="24"/>
                <w:szCs w:val="24"/>
              </w:rPr>
              <w:t>Resources</w:t>
            </w:r>
          </w:p>
          <w:p w:rsidR="00CF0B13" w:rsidRPr="00DE65AE" w:rsidRDefault="00CF0B13" w:rsidP="00CF0B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DE65AE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Explain how to adapt external monitoring and evaluation approaches to meet customer need without compromising quality standards</w:t>
            </w:r>
          </w:p>
          <w:p w:rsidR="00CF0B13" w:rsidRPr="00DE65AE" w:rsidRDefault="00CF0B13" w:rsidP="00CF0B13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CF0B13" w:rsidRPr="00DE65AE" w:rsidRDefault="00CF0B13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CF0B13" w:rsidRPr="00454BA5" w:rsidTr="00CF0B13">
        <w:trPr>
          <w:cantSplit/>
          <w:trHeight w:val="709"/>
          <w:jc w:val="center"/>
        </w:trPr>
        <w:tc>
          <w:tcPr>
            <w:tcW w:w="3697" w:type="dxa"/>
            <w:vMerge/>
          </w:tcPr>
          <w:p w:rsidR="00CF0B13" w:rsidRPr="00DE65AE" w:rsidRDefault="00CF0B13" w:rsidP="00CF0B13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CF0B13" w:rsidRPr="00DE65AE" w:rsidRDefault="00CF0B13" w:rsidP="00CF0B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CF0B13" w:rsidRPr="00DE65AE" w:rsidRDefault="00CF0B13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CF0B13" w:rsidRPr="00454BA5" w:rsidTr="00CF0B13">
        <w:trPr>
          <w:cantSplit/>
          <w:trHeight w:val="1826"/>
          <w:jc w:val="center"/>
        </w:trPr>
        <w:tc>
          <w:tcPr>
            <w:tcW w:w="3697" w:type="dxa"/>
            <w:vMerge/>
          </w:tcPr>
          <w:p w:rsidR="00CF0B13" w:rsidRPr="00DE65AE" w:rsidRDefault="00CF0B13" w:rsidP="00CF0B13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CF0B13" w:rsidRPr="00DE65AE" w:rsidRDefault="00CF0B13" w:rsidP="00CF0B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CF0B13" w:rsidRPr="00DE65AE" w:rsidRDefault="00CF0B13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CF0B13" w:rsidRPr="00454BA5" w:rsidTr="00B55981">
        <w:trPr>
          <w:cantSplit/>
          <w:trHeight w:val="1151"/>
          <w:jc w:val="center"/>
        </w:trPr>
        <w:tc>
          <w:tcPr>
            <w:tcW w:w="3697" w:type="dxa"/>
            <w:vMerge/>
          </w:tcPr>
          <w:p w:rsidR="00CF0B13" w:rsidRPr="00DE65AE" w:rsidRDefault="00CF0B13" w:rsidP="00CF0B13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CF0B13" w:rsidRPr="00DE65AE" w:rsidRDefault="00CF0B13" w:rsidP="00CF0B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CF0B13" w:rsidRPr="00DE65AE" w:rsidRDefault="00CF0B13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CF0B13" w:rsidRPr="00454BA5" w:rsidTr="00CF0B13">
        <w:trPr>
          <w:cantSplit/>
          <w:trHeight w:val="1165"/>
          <w:jc w:val="center"/>
        </w:trPr>
        <w:tc>
          <w:tcPr>
            <w:tcW w:w="3697" w:type="dxa"/>
            <w:vMerge w:val="restart"/>
          </w:tcPr>
          <w:p w:rsidR="00CF0B13" w:rsidRPr="00DE65AE" w:rsidRDefault="00CF0B13" w:rsidP="00CF0B13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DE65AE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lastRenderedPageBreak/>
              <w:t>Understand how to externally evaluate the quality of assessment and internal quality assurance</w:t>
            </w:r>
          </w:p>
        </w:tc>
        <w:tc>
          <w:tcPr>
            <w:tcW w:w="4208" w:type="dxa"/>
            <w:vMerge w:val="restart"/>
          </w:tcPr>
          <w:p w:rsidR="00CF0B13" w:rsidRPr="00DE65AE" w:rsidRDefault="00CF0B13" w:rsidP="00CF0B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DE65AE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Explain the procedures for externally monitoring and evaluating internal quality assurance arrangements and practices</w:t>
            </w:r>
          </w:p>
          <w:p w:rsidR="00CF0B13" w:rsidRPr="00DE65AE" w:rsidRDefault="00CF0B13" w:rsidP="00CF0B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DE65AE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Interpret the requirements for externally monitoring and evaluating internal assessment arrangements and practices</w:t>
            </w:r>
          </w:p>
          <w:p w:rsidR="00CF0B13" w:rsidRPr="00DE65AE" w:rsidRDefault="00CF0B13" w:rsidP="00CF0B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DE65AE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Evaluate different techniques for externally sampling evidence of assessment, including those that use technology</w:t>
            </w:r>
          </w:p>
          <w:p w:rsidR="00CF0B13" w:rsidRPr="00DE65AE" w:rsidRDefault="00CF0B13" w:rsidP="00CF0B13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CF0B13" w:rsidRPr="00DE65AE" w:rsidRDefault="00CF0B13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CF0B13" w:rsidRPr="00454BA5" w:rsidTr="00B55981">
        <w:trPr>
          <w:cantSplit/>
          <w:trHeight w:val="1165"/>
          <w:jc w:val="center"/>
        </w:trPr>
        <w:tc>
          <w:tcPr>
            <w:tcW w:w="3697" w:type="dxa"/>
            <w:vMerge/>
          </w:tcPr>
          <w:p w:rsidR="00CF0B13" w:rsidRPr="00DE65AE" w:rsidRDefault="00CF0B13" w:rsidP="00CF0B13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CF0B13" w:rsidRPr="00DE65AE" w:rsidRDefault="00CF0B13" w:rsidP="00CF0B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CF0B13" w:rsidRPr="00DE65AE" w:rsidRDefault="00CF0B13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CF0B13" w:rsidRPr="00454BA5" w:rsidTr="00B55981">
        <w:trPr>
          <w:cantSplit/>
          <w:trHeight w:val="1165"/>
          <w:jc w:val="center"/>
        </w:trPr>
        <w:tc>
          <w:tcPr>
            <w:tcW w:w="3697" w:type="dxa"/>
            <w:vMerge/>
          </w:tcPr>
          <w:p w:rsidR="00CF0B13" w:rsidRPr="00DE65AE" w:rsidRDefault="00CF0B13" w:rsidP="00CF0B13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CF0B13" w:rsidRPr="00DE65AE" w:rsidRDefault="00CF0B13" w:rsidP="00CF0B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CF0B13" w:rsidRPr="00DE65AE" w:rsidRDefault="00CF0B13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CF0B13" w:rsidRPr="00454BA5" w:rsidTr="00DE65AE">
        <w:trPr>
          <w:cantSplit/>
          <w:trHeight w:val="1800"/>
          <w:jc w:val="center"/>
        </w:trPr>
        <w:tc>
          <w:tcPr>
            <w:tcW w:w="3697" w:type="dxa"/>
            <w:vMerge w:val="restart"/>
          </w:tcPr>
          <w:p w:rsidR="00CF0B13" w:rsidRPr="00DE65AE" w:rsidRDefault="00CF0B13" w:rsidP="00CF0B13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DE65AE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Understand how to externally maintain and improve the quality of assessment</w:t>
            </w:r>
          </w:p>
        </w:tc>
        <w:tc>
          <w:tcPr>
            <w:tcW w:w="4208" w:type="dxa"/>
            <w:vMerge w:val="restart"/>
          </w:tcPr>
          <w:p w:rsidR="00CF0B13" w:rsidRPr="00DE65AE" w:rsidRDefault="00CF0B13" w:rsidP="00CF0B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DE65AE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Critically compare the types of feedback, support and advice that internal assessment and quality assurance staff may need to maintain and improve the quality of assessment</w:t>
            </w:r>
          </w:p>
          <w:p w:rsidR="00CF0B13" w:rsidRPr="00DE65AE" w:rsidRDefault="00CF0B13" w:rsidP="00CF0B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DE65AE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Evaluate </w:t>
            </w:r>
            <w:proofErr w:type="spellStart"/>
            <w:r w:rsidRPr="00DE65AE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standardisation</w:t>
            </w:r>
            <w:proofErr w:type="spellEnd"/>
            <w:r w:rsidRPr="00DE65AE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 requirements relevant to the external quality assurance of assessment</w:t>
            </w:r>
          </w:p>
          <w:p w:rsidR="00CF0B13" w:rsidRPr="00DE65AE" w:rsidRDefault="00CF0B13" w:rsidP="00CF0B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DE65AE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Explain the importance of providing feedback, support and advice to internal assessment and quality assurance staff that is consistent with </w:t>
            </w:r>
            <w:proofErr w:type="spellStart"/>
            <w:r w:rsidRPr="00DE65AE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standardisation</w:t>
            </w:r>
            <w:proofErr w:type="spellEnd"/>
            <w:r w:rsidRPr="00DE65AE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 xml:space="preserve"> requirements</w:t>
            </w:r>
          </w:p>
          <w:p w:rsidR="00CF0B13" w:rsidRPr="00DE65AE" w:rsidRDefault="00CF0B13" w:rsidP="00CF0B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DE65AE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Explain the relevant procedures to follow when there are disputes concerning quality assurance and assessment</w:t>
            </w:r>
          </w:p>
          <w:p w:rsidR="00CF0B13" w:rsidRPr="00DE65AE" w:rsidRDefault="00CF0B13" w:rsidP="00CF0B13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CF0B13" w:rsidRPr="00DE65AE" w:rsidRDefault="00CF0B13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CF0B13" w:rsidRPr="00454BA5" w:rsidTr="00DE65AE">
        <w:trPr>
          <w:cantSplit/>
          <w:trHeight w:val="1131"/>
          <w:jc w:val="center"/>
        </w:trPr>
        <w:tc>
          <w:tcPr>
            <w:tcW w:w="3697" w:type="dxa"/>
            <w:vMerge/>
          </w:tcPr>
          <w:p w:rsidR="00CF0B13" w:rsidRPr="00DE65AE" w:rsidRDefault="00CF0B13" w:rsidP="00CF0B13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CF0B13" w:rsidRPr="00DE65AE" w:rsidRDefault="00CF0B13" w:rsidP="00CF0B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CF0B13" w:rsidRPr="00DE65AE" w:rsidRDefault="00CF0B13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CF0B13" w:rsidRPr="00454BA5" w:rsidTr="00DE65AE">
        <w:trPr>
          <w:cantSplit/>
          <w:trHeight w:val="1388"/>
          <w:jc w:val="center"/>
        </w:trPr>
        <w:tc>
          <w:tcPr>
            <w:tcW w:w="3697" w:type="dxa"/>
            <w:vMerge/>
          </w:tcPr>
          <w:p w:rsidR="00CF0B13" w:rsidRPr="00DE65AE" w:rsidRDefault="00CF0B13" w:rsidP="00CF0B13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CF0B13" w:rsidRPr="00DE65AE" w:rsidRDefault="00CF0B13" w:rsidP="00CF0B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CF0B13" w:rsidRPr="00DE65AE" w:rsidRDefault="00CF0B13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CF0B13" w:rsidRPr="00454BA5" w:rsidTr="00B55981">
        <w:trPr>
          <w:cantSplit/>
          <w:trHeight w:val="1207"/>
          <w:jc w:val="center"/>
        </w:trPr>
        <w:tc>
          <w:tcPr>
            <w:tcW w:w="3697" w:type="dxa"/>
            <w:vMerge/>
          </w:tcPr>
          <w:p w:rsidR="00CF0B13" w:rsidRPr="00DE65AE" w:rsidRDefault="00CF0B13" w:rsidP="00CF0B13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CF0B13" w:rsidRPr="00DE65AE" w:rsidRDefault="00CF0B13" w:rsidP="00CF0B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CF0B13" w:rsidRPr="00DE65AE" w:rsidRDefault="00CF0B13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CF0B13" w:rsidRPr="00454BA5" w:rsidTr="00B55981">
        <w:trPr>
          <w:cantSplit/>
          <w:trHeight w:val="596"/>
          <w:jc w:val="center"/>
        </w:trPr>
        <w:tc>
          <w:tcPr>
            <w:tcW w:w="3697" w:type="dxa"/>
          </w:tcPr>
          <w:p w:rsidR="00CF0B13" w:rsidRPr="00DE65AE" w:rsidRDefault="00CF0B13" w:rsidP="00CF0B13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DE65AE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Understand how to manage information relevant to external quality assurance</w:t>
            </w:r>
          </w:p>
        </w:tc>
        <w:tc>
          <w:tcPr>
            <w:tcW w:w="4208" w:type="dxa"/>
          </w:tcPr>
          <w:p w:rsidR="00CF0B13" w:rsidRPr="00DE65AE" w:rsidRDefault="00CF0B13" w:rsidP="00CF0B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DE65AE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Evaluate the requirements for information management, data protection and confidentiality in relation to external quality assurance</w:t>
            </w:r>
          </w:p>
          <w:p w:rsidR="00CF0B13" w:rsidRPr="00DE65AE" w:rsidRDefault="00CF0B13" w:rsidP="00CF0B13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CF0B13" w:rsidRPr="00DE65AE" w:rsidRDefault="00CF0B13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CF0B13" w:rsidRPr="00454BA5" w:rsidTr="00DE65AE">
        <w:trPr>
          <w:cantSplit/>
          <w:trHeight w:val="1220"/>
          <w:jc w:val="center"/>
        </w:trPr>
        <w:tc>
          <w:tcPr>
            <w:tcW w:w="3697" w:type="dxa"/>
            <w:vMerge w:val="restart"/>
          </w:tcPr>
          <w:p w:rsidR="00CF0B13" w:rsidRPr="00DE65AE" w:rsidRDefault="00CF0B13" w:rsidP="00CF0B13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DE65AE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lastRenderedPageBreak/>
              <w:t>Understand the legal and good practice requirements relating to external quality assurance</w:t>
            </w:r>
          </w:p>
        </w:tc>
        <w:tc>
          <w:tcPr>
            <w:tcW w:w="4208" w:type="dxa"/>
            <w:vMerge w:val="restart"/>
          </w:tcPr>
          <w:p w:rsidR="00CF0B13" w:rsidRPr="00DE65AE" w:rsidRDefault="00CF0B13" w:rsidP="00CF0B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DE65AE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Evaluate legal issues, policies and procedures that are relevant to external quality assurance, including those for health, safety and welfare</w:t>
            </w:r>
          </w:p>
          <w:p w:rsidR="00CF0B13" w:rsidRPr="00DE65AE" w:rsidRDefault="00CF0B13" w:rsidP="00CF0B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DE65AE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Critically compare different ways in which technology can contribute to external quality assurance</w:t>
            </w:r>
          </w:p>
          <w:p w:rsidR="00CF0B13" w:rsidRPr="00DE65AE" w:rsidRDefault="00CF0B13" w:rsidP="00CF0B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DE65AE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Evaluate requirements for equality and diversity and, where appropriate, bilingualism, in relation to the external quality assurance of assessment</w:t>
            </w:r>
          </w:p>
          <w:p w:rsidR="00CF0B13" w:rsidRPr="00DE65AE" w:rsidRDefault="00CF0B13" w:rsidP="00CF0B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</w:rPr>
            </w:pPr>
            <w:r w:rsidRPr="00DE65AE"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  <w:t>Explain the value of reflective practice and continuing professional development in relation to external quality assurance</w:t>
            </w:r>
          </w:p>
          <w:p w:rsidR="00CF0B13" w:rsidRPr="00DE65AE" w:rsidRDefault="00CF0B13" w:rsidP="00CF0B13">
            <w:pPr>
              <w:tabs>
                <w:tab w:val="left" w:pos="397"/>
              </w:tabs>
              <w:spacing w:after="0" w:line="240" w:lineRule="auto"/>
              <w:ind w:left="397"/>
              <w:rPr>
                <w:rFonts w:ascii="Calibri" w:hAnsi="Calibri" w:cs="Arial"/>
                <w:color w:val="4F2683"/>
                <w:sz w:val="24"/>
                <w:szCs w:val="24"/>
              </w:rPr>
            </w:pPr>
          </w:p>
        </w:tc>
        <w:tc>
          <w:tcPr>
            <w:tcW w:w="2777" w:type="dxa"/>
          </w:tcPr>
          <w:p w:rsidR="00CF0B13" w:rsidRPr="00DE65AE" w:rsidRDefault="00CF0B13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CF0B13" w:rsidRPr="00454BA5" w:rsidTr="00CF0B13">
        <w:trPr>
          <w:cantSplit/>
          <w:trHeight w:val="877"/>
          <w:jc w:val="center"/>
        </w:trPr>
        <w:tc>
          <w:tcPr>
            <w:tcW w:w="3697" w:type="dxa"/>
            <w:vMerge/>
          </w:tcPr>
          <w:p w:rsidR="00CF0B13" w:rsidRPr="00DE65AE" w:rsidRDefault="00CF0B13" w:rsidP="00CF0B13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CF0B13" w:rsidRPr="00DE65AE" w:rsidRDefault="00CF0B13" w:rsidP="00CF0B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CF0B13" w:rsidRPr="00DE65AE" w:rsidRDefault="00CF0B13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CF0B13" w:rsidRPr="00454BA5" w:rsidTr="00DE65AE">
        <w:trPr>
          <w:cantSplit/>
          <w:trHeight w:val="1364"/>
          <w:jc w:val="center"/>
        </w:trPr>
        <w:tc>
          <w:tcPr>
            <w:tcW w:w="3697" w:type="dxa"/>
            <w:vMerge/>
          </w:tcPr>
          <w:p w:rsidR="00CF0B13" w:rsidRPr="00DE65AE" w:rsidRDefault="00CF0B13" w:rsidP="00CF0B13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CF0B13" w:rsidRPr="00DE65AE" w:rsidRDefault="00CF0B13" w:rsidP="00CF0B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CF0B13" w:rsidRPr="00DE65AE" w:rsidRDefault="00CF0B13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  <w:tr w:rsidR="00CF0B13" w:rsidRPr="00454BA5" w:rsidTr="00B55981">
        <w:trPr>
          <w:cantSplit/>
          <w:trHeight w:val="1072"/>
          <w:jc w:val="center"/>
        </w:trPr>
        <w:tc>
          <w:tcPr>
            <w:tcW w:w="3697" w:type="dxa"/>
            <w:vMerge/>
          </w:tcPr>
          <w:p w:rsidR="00CF0B13" w:rsidRPr="00DE65AE" w:rsidRDefault="00CF0B13" w:rsidP="00CF0B13">
            <w:pPr>
              <w:numPr>
                <w:ilvl w:val="0"/>
                <w:numId w:val="7"/>
              </w:numPr>
              <w:tabs>
                <w:tab w:val="clear" w:pos="360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vMerge/>
          </w:tcPr>
          <w:p w:rsidR="00CF0B13" w:rsidRPr="00DE65AE" w:rsidRDefault="00CF0B13" w:rsidP="00CF0B13">
            <w:pPr>
              <w:numPr>
                <w:ilvl w:val="1"/>
                <w:numId w:val="7"/>
              </w:numPr>
              <w:tabs>
                <w:tab w:val="clear" w:pos="574"/>
                <w:tab w:val="left" w:pos="397"/>
              </w:tabs>
              <w:spacing w:after="0" w:line="240" w:lineRule="auto"/>
              <w:ind w:left="397" w:hanging="397"/>
              <w:rPr>
                <w:rFonts w:ascii="Calibri" w:hAnsi="Calibri" w:cs="Arial"/>
                <w:color w:val="4F2683"/>
                <w:sz w:val="24"/>
                <w:szCs w:val="24"/>
                <w:lang w:val="en-US"/>
              </w:rPr>
            </w:pPr>
          </w:p>
        </w:tc>
        <w:tc>
          <w:tcPr>
            <w:tcW w:w="2777" w:type="dxa"/>
          </w:tcPr>
          <w:p w:rsidR="00CF0B13" w:rsidRPr="00DE65AE" w:rsidRDefault="00CF0B13" w:rsidP="00322FA1">
            <w:pPr>
              <w:tabs>
                <w:tab w:val="left" w:pos="397"/>
              </w:tabs>
              <w:spacing w:after="0" w:line="240" w:lineRule="auto"/>
              <w:rPr>
                <w:rFonts w:ascii="Calibri" w:hAnsi="Calibri"/>
                <w:color w:val="4F2683"/>
                <w:sz w:val="24"/>
                <w:szCs w:val="24"/>
              </w:rPr>
            </w:pPr>
          </w:p>
        </w:tc>
      </w:tr>
    </w:tbl>
    <w:p w:rsidR="00B72F30" w:rsidRPr="00454BA5" w:rsidRDefault="00B72F30" w:rsidP="00322FA1">
      <w:pPr>
        <w:spacing w:after="0" w:line="240" w:lineRule="auto"/>
        <w:rPr>
          <w:rFonts w:ascii="Comic Sans MS" w:hAnsi="Comic Sans MS"/>
          <w:color w:val="4F2683"/>
          <w:sz w:val="24"/>
          <w:szCs w:val="28"/>
        </w:rPr>
      </w:pPr>
      <w:bookmarkStart w:id="0" w:name="_GoBack"/>
      <w:bookmarkEnd w:id="0"/>
    </w:p>
    <w:p w:rsidR="00B72F30" w:rsidRPr="00454BA5" w:rsidRDefault="00B72F30" w:rsidP="00B72F30">
      <w:pPr>
        <w:pStyle w:val="BodyText2"/>
        <w:spacing w:line="240" w:lineRule="auto"/>
        <w:rPr>
          <w:rFonts w:asciiTheme="minorHAnsi" w:hAnsiTheme="minorHAnsi"/>
          <w:b/>
          <w:color w:val="4F2683"/>
        </w:rPr>
      </w:pPr>
      <w:r w:rsidRPr="00454BA5">
        <w:rPr>
          <w:rFonts w:asciiTheme="minorHAnsi" w:hAnsiTheme="minorHAnsi"/>
          <w:b/>
          <w:color w:val="4F2683"/>
        </w:rPr>
        <w:t>Final Tutor Feedback (Strengths and Areas for Improvement):</w:t>
      </w:r>
    </w:p>
    <w:tbl>
      <w:tblPr>
        <w:tblW w:w="10695" w:type="dxa"/>
        <w:tblInd w:w="10" w:type="dxa"/>
        <w:tblBorders>
          <w:top w:val="single" w:sz="2" w:space="0" w:color="EE2C74"/>
          <w:left w:val="single" w:sz="2" w:space="0" w:color="EE2C74"/>
          <w:bottom w:val="single" w:sz="2" w:space="0" w:color="EE2C74"/>
          <w:right w:val="single" w:sz="2" w:space="0" w:color="EE2C74"/>
          <w:insideH w:val="single" w:sz="2" w:space="0" w:color="EE2C74"/>
          <w:insideV w:val="single" w:sz="2" w:space="0" w:color="EE2C74"/>
        </w:tblBorders>
        <w:tblLook w:val="0000" w:firstRow="0" w:lastRow="0" w:firstColumn="0" w:lastColumn="0" w:noHBand="0" w:noVBand="0"/>
      </w:tblPr>
      <w:tblGrid>
        <w:gridCol w:w="10695"/>
      </w:tblGrid>
      <w:tr w:rsidR="00B72F30" w:rsidRPr="00D57743" w:rsidTr="00B72F30">
        <w:tc>
          <w:tcPr>
            <w:tcW w:w="10695" w:type="dxa"/>
          </w:tcPr>
          <w:p w:rsidR="00B72F30" w:rsidRPr="00D57743" w:rsidRDefault="00B72F30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B72F30" w:rsidRDefault="00B72F30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512C95">
            <w:pPr>
              <w:pStyle w:val="BodyText2"/>
              <w:spacing w:after="0" w:line="240" w:lineRule="auto"/>
              <w:rPr>
                <w:rFonts w:asciiTheme="minorHAnsi" w:hAnsiTheme="minorHAnsi"/>
              </w:rPr>
            </w:pPr>
          </w:p>
          <w:p w:rsidR="00512C95" w:rsidRDefault="00512C95" w:rsidP="00331A66">
            <w:pPr>
              <w:pStyle w:val="BodyText2"/>
              <w:rPr>
                <w:rFonts w:asciiTheme="minorHAnsi" w:hAnsiTheme="minorHAnsi"/>
              </w:rPr>
            </w:pPr>
          </w:p>
          <w:p w:rsidR="00821954" w:rsidRPr="00D57743" w:rsidRDefault="00821954" w:rsidP="00331A66">
            <w:pPr>
              <w:pStyle w:val="BodyText2"/>
              <w:rPr>
                <w:rFonts w:asciiTheme="minorHAnsi" w:hAnsiTheme="minorHAnsi"/>
              </w:rPr>
            </w:pPr>
          </w:p>
        </w:tc>
      </w:tr>
    </w:tbl>
    <w:p w:rsidR="00AB3BE4" w:rsidRPr="00322FA1" w:rsidRDefault="00AB3BE4" w:rsidP="00322FA1">
      <w:pPr>
        <w:numPr>
          <w:ilvl w:val="12"/>
          <w:numId w:val="0"/>
        </w:numPr>
        <w:spacing w:after="0" w:line="240" w:lineRule="auto"/>
        <w:rPr>
          <w:sz w:val="20"/>
        </w:rPr>
      </w:pPr>
    </w:p>
    <w:p w:rsidR="00B72F30" w:rsidRPr="00454BA5" w:rsidRDefault="00AB3BE4" w:rsidP="00B72F30">
      <w:pPr>
        <w:pStyle w:val="BodyText"/>
        <w:jc w:val="both"/>
        <w:rPr>
          <w:rFonts w:asciiTheme="minorHAnsi" w:hAnsiTheme="minorHAnsi"/>
          <w:bCs/>
          <w:color w:val="4F2683"/>
          <w:sz w:val="24"/>
          <w:szCs w:val="28"/>
        </w:rPr>
      </w:pPr>
      <w:r>
        <w:rPr>
          <w:rFonts w:asciiTheme="minorHAnsi" w:hAnsiTheme="minorHAnsi"/>
          <w:bCs/>
          <w:color w:val="4F2683"/>
          <w:sz w:val="24"/>
          <w:szCs w:val="28"/>
        </w:rPr>
        <w:t>Learner</w:t>
      </w:r>
      <w:r w:rsidR="00B72F30" w:rsidRPr="00454BA5">
        <w:rPr>
          <w:rFonts w:asciiTheme="minorHAnsi" w:hAnsiTheme="minorHAnsi"/>
          <w:bCs/>
          <w:color w:val="4F2683"/>
          <w:sz w:val="24"/>
          <w:szCs w:val="28"/>
        </w:rPr>
        <w:t xml:space="preserve"> Submission Disclaimer</w:t>
      </w: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  <w:r w:rsidRPr="00454BA5">
        <w:rPr>
          <w:rFonts w:asciiTheme="minorHAnsi" w:hAnsiTheme="minorHAnsi"/>
          <w:b w:val="0"/>
          <w:color w:val="4F2683"/>
          <w:sz w:val="24"/>
          <w:szCs w:val="28"/>
        </w:rPr>
        <w:t>I declare that this is an original piece of work and that all of the work is my own unless referenced.</w:t>
      </w:r>
    </w:p>
    <w:p w:rsidR="00AB3BE4" w:rsidRPr="00454BA5" w:rsidRDefault="00AB3BE4" w:rsidP="00B72F30">
      <w:pPr>
        <w:pStyle w:val="BodyText"/>
        <w:jc w:val="both"/>
        <w:rPr>
          <w:rFonts w:asciiTheme="minorHAnsi" w:hAnsiTheme="minorHAnsi"/>
          <w:b w:val="0"/>
          <w:color w:val="4F2683"/>
          <w:sz w:val="24"/>
          <w:szCs w:val="28"/>
        </w:rPr>
      </w:pP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color w:val="4F2683"/>
          <w:sz w:val="24"/>
          <w:szCs w:val="28"/>
        </w:rPr>
      </w:pPr>
      <w:r w:rsidRPr="00454BA5">
        <w:rPr>
          <w:rFonts w:asciiTheme="minorHAnsi" w:hAnsiTheme="minorHAnsi"/>
          <w:color w:val="4F2683"/>
          <w:sz w:val="24"/>
          <w:szCs w:val="28"/>
        </w:rPr>
        <w:t xml:space="preserve">Assessor Disclaimer </w:t>
      </w:r>
    </w:p>
    <w:p w:rsidR="00B72F30" w:rsidRPr="00454BA5" w:rsidRDefault="00B72F30" w:rsidP="00322FA1">
      <w:pPr>
        <w:pStyle w:val="BodyText"/>
        <w:rPr>
          <w:rFonts w:asciiTheme="minorHAnsi" w:hAnsiTheme="minorHAnsi"/>
          <w:b w:val="0"/>
          <w:color w:val="4F2683"/>
          <w:sz w:val="24"/>
          <w:szCs w:val="28"/>
        </w:rPr>
      </w:pPr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I confirm that this learner’s work fully meets </w:t>
      </w:r>
      <w:r w:rsidR="00266D04"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all </w:t>
      </w:r>
      <w:r w:rsidRPr="00454BA5">
        <w:rPr>
          <w:rFonts w:asciiTheme="minorHAnsi" w:hAnsiTheme="minorHAnsi"/>
          <w:b w:val="0"/>
          <w:color w:val="4F2683"/>
          <w:sz w:val="24"/>
          <w:szCs w:val="28"/>
        </w:rPr>
        <w:t>the assessment criteria listed above</w:t>
      </w:r>
      <w:r w:rsidR="00266D04"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 at the correct level</w:t>
      </w:r>
      <w:r w:rsidRPr="00454BA5">
        <w:rPr>
          <w:rFonts w:asciiTheme="minorHAnsi" w:hAnsiTheme="minorHAnsi"/>
          <w:b w:val="0"/>
          <w:color w:val="4F2683"/>
          <w:sz w:val="24"/>
          <w:szCs w:val="28"/>
        </w:rPr>
        <w:t xml:space="preserve"> </w:t>
      </w:r>
      <w:r w:rsidR="00322FA1" w:rsidRPr="00454BA5">
        <w:rPr>
          <w:rFonts w:asciiTheme="minorHAnsi" w:hAnsiTheme="minorHAnsi"/>
          <w:b w:val="0"/>
          <w:color w:val="4F2683"/>
          <w:sz w:val="24"/>
          <w:szCs w:val="28"/>
        </w:rPr>
        <w:t>and that any specified evidence requirements have been addressed.</w:t>
      </w:r>
    </w:p>
    <w:p w:rsidR="00512C95" w:rsidRPr="00454BA5" w:rsidRDefault="00512C95" w:rsidP="00322FA1">
      <w:pPr>
        <w:pStyle w:val="BodyText"/>
        <w:rPr>
          <w:rFonts w:asciiTheme="minorHAnsi" w:hAnsiTheme="minorHAnsi"/>
          <w:b w:val="0"/>
          <w:color w:val="4F2683"/>
          <w:sz w:val="16"/>
          <w:szCs w:val="28"/>
        </w:rPr>
      </w:pPr>
    </w:p>
    <w:p w:rsidR="00B72F30" w:rsidRPr="00454BA5" w:rsidRDefault="00B72F30" w:rsidP="00B72F30">
      <w:pPr>
        <w:pStyle w:val="BodyText"/>
        <w:jc w:val="both"/>
        <w:rPr>
          <w:rFonts w:asciiTheme="minorHAnsi" w:hAnsiTheme="minorHAnsi"/>
          <w:b w:val="0"/>
          <w:bCs/>
          <w:color w:val="4F2683"/>
          <w:sz w:val="16"/>
          <w:szCs w:val="28"/>
        </w:rPr>
      </w:pPr>
    </w:p>
    <w:tbl>
      <w:tblPr>
        <w:tblW w:w="10723" w:type="dxa"/>
        <w:tblInd w:w="-4" w:type="dxa"/>
        <w:tblLook w:val="00A0" w:firstRow="1" w:lastRow="0" w:firstColumn="1" w:lastColumn="0" w:noHBand="0" w:noVBand="0"/>
      </w:tblPr>
      <w:tblGrid>
        <w:gridCol w:w="1105"/>
        <w:gridCol w:w="2469"/>
        <w:gridCol w:w="1074"/>
        <w:gridCol w:w="3402"/>
        <w:gridCol w:w="709"/>
        <w:gridCol w:w="1964"/>
      </w:tblGrid>
      <w:tr w:rsidR="00454BA5" w:rsidRPr="00454BA5" w:rsidTr="00B72F30">
        <w:tc>
          <w:tcPr>
            <w:tcW w:w="1105" w:type="dxa"/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 w:rsidRPr="00454BA5">
              <w:rPr>
                <w:b/>
                <w:color w:val="4F2683"/>
              </w:rPr>
              <w:t>Assessor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1074" w:type="dxa"/>
          </w:tcPr>
          <w:p w:rsidR="00B72F30" w:rsidRPr="00454BA5" w:rsidRDefault="004B190A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>
              <w:rPr>
                <w:b/>
                <w:color w:val="4F2683"/>
              </w:rPr>
              <w:t>Learner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  <w:tc>
          <w:tcPr>
            <w:tcW w:w="709" w:type="dxa"/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  <w:r w:rsidRPr="00454BA5">
              <w:rPr>
                <w:b/>
                <w:color w:val="4F2683"/>
              </w:rPr>
              <w:t>Date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B72F30" w:rsidRPr="00454BA5" w:rsidRDefault="00B72F30" w:rsidP="00512C95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color w:val="4F2683"/>
              </w:rPr>
            </w:pPr>
          </w:p>
        </w:tc>
      </w:tr>
    </w:tbl>
    <w:p w:rsidR="00B72F30" w:rsidRPr="00454BA5" w:rsidRDefault="00B72F30" w:rsidP="00512C95">
      <w:pPr>
        <w:rPr>
          <w:rFonts w:ascii="Comic Sans MS" w:hAnsi="Comic Sans MS"/>
          <w:color w:val="4F2683"/>
          <w:szCs w:val="28"/>
        </w:rPr>
      </w:pPr>
    </w:p>
    <w:sectPr w:rsidR="00B72F30" w:rsidRPr="00454BA5" w:rsidSect="0072124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5E2" w:rsidRDefault="009D25E2" w:rsidP="00846728">
      <w:pPr>
        <w:spacing w:after="0" w:line="240" w:lineRule="auto"/>
      </w:pPr>
      <w:r>
        <w:separator/>
      </w:r>
    </w:p>
  </w:endnote>
  <w:endnote w:type="continuationSeparator" w:id="0">
    <w:p w:rsidR="009D25E2" w:rsidRDefault="009D25E2" w:rsidP="0084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4F2679"/>
        <w:sz w:val="18"/>
        <w:szCs w:val="18"/>
      </w:rPr>
      <w:id w:val="2541041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9D25E2" w:rsidRPr="00846728" w:rsidRDefault="00BE62E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4F2679"/>
            <w:sz w:val="18"/>
            <w:szCs w:val="18"/>
          </w:rPr>
        </w:pPr>
        <w:r w:rsidRPr="00846728">
          <w:rPr>
            <w:color w:val="4F2679"/>
            <w:sz w:val="18"/>
            <w:szCs w:val="18"/>
          </w:rPr>
          <w:fldChar w:fldCharType="begin"/>
        </w:r>
        <w:r w:rsidR="009D25E2" w:rsidRPr="00846728">
          <w:rPr>
            <w:color w:val="4F2679"/>
            <w:sz w:val="18"/>
            <w:szCs w:val="18"/>
          </w:rPr>
          <w:instrText xml:space="preserve"> PAGE   \* MERGEFORMAT </w:instrText>
        </w:r>
        <w:r w:rsidRPr="00846728">
          <w:rPr>
            <w:color w:val="4F2679"/>
            <w:sz w:val="18"/>
            <w:szCs w:val="18"/>
          </w:rPr>
          <w:fldChar w:fldCharType="separate"/>
        </w:r>
        <w:r w:rsidR="00DE65AE">
          <w:rPr>
            <w:noProof/>
            <w:color w:val="4F2679"/>
            <w:sz w:val="18"/>
            <w:szCs w:val="18"/>
          </w:rPr>
          <w:t>1</w:t>
        </w:r>
        <w:r w:rsidRPr="00846728">
          <w:rPr>
            <w:color w:val="4F2679"/>
            <w:sz w:val="18"/>
            <w:szCs w:val="18"/>
          </w:rPr>
          <w:fldChar w:fldCharType="end"/>
        </w:r>
        <w:r w:rsidR="009D25E2" w:rsidRPr="00846728">
          <w:rPr>
            <w:color w:val="4F2679"/>
            <w:sz w:val="18"/>
            <w:szCs w:val="18"/>
          </w:rPr>
          <w:t xml:space="preserve"> | </w:t>
        </w:r>
        <w:r w:rsidR="009D25E2" w:rsidRPr="00846728">
          <w:rPr>
            <w:color w:val="4F2679"/>
            <w:spacing w:val="60"/>
            <w:sz w:val="18"/>
            <w:szCs w:val="18"/>
          </w:rPr>
          <w:t>Page</w:t>
        </w:r>
      </w:p>
    </w:sdtContent>
  </w:sdt>
  <w:p w:rsidR="009D25E2" w:rsidRPr="00846728" w:rsidRDefault="005D27C9">
    <w:pPr>
      <w:pStyle w:val="Footer"/>
      <w:rPr>
        <w:color w:val="4F2679"/>
        <w:sz w:val="18"/>
        <w:szCs w:val="18"/>
      </w:rPr>
    </w:pPr>
    <w:r>
      <w:rPr>
        <w:color w:val="4F2679"/>
        <w:sz w:val="18"/>
        <w:szCs w:val="18"/>
      </w:rPr>
      <w:t>V</w:t>
    </w:r>
    <w:r w:rsidR="00233B0F">
      <w:rPr>
        <w:color w:val="4F2679"/>
        <w:sz w:val="18"/>
        <w:szCs w:val="18"/>
      </w:rPr>
      <w:t>1</w:t>
    </w:r>
    <w:r>
      <w:rPr>
        <w:color w:val="4F2679"/>
        <w:sz w:val="18"/>
        <w:szCs w:val="18"/>
      </w:rPr>
      <w:t xml:space="preserve"> – </w:t>
    </w:r>
    <w:r w:rsidR="00DE65AE">
      <w:rPr>
        <w:color w:val="4F2679"/>
        <w:sz w:val="18"/>
        <w:szCs w:val="18"/>
      </w:rPr>
      <w:t>June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5E2" w:rsidRDefault="009D25E2" w:rsidP="00846728">
      <w:pPr>
        <w:spacing w:after="0" w:line="240" w:lineRule="auto"/>
      </w:pPr>
      <w:r>
        <w:separator/>
      </w:r>
    </w:p>
  </w:footnote>
  <w:footnote w:type="continuationSeparator" w:id="0">
    <w:p w:rsidR="009D25E2" w:rsidRDefault="009D25E2" w:rsidP="0084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F30" w:rsidRDefault="009D25E2" w:rsidP="00AB3BE4">
    <w:pPr>
      <w:spacing w:after="0" w:line="240" w:lineRule="auto"/>
      <w:rPr>
        <w:b/>
        <w:color w:val="EE2C74"/>
        <w:sz w:val="48"/>
        <w:szCs w:val="48"/>
      </w:rPr>
    </w:pPr>
    <w:r>
      <w:rPr>
        <w:b/>
        <w:noProof/>
        <w:color w:val="4F2679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5373370</wp:posOffset>
          </wp:positionH>
          <wp:positionV relativeFrom="paragraph">
            <wp:posOffset>-402590</wp:posOffset>
          </wp:positionV>
          <wp:extent cx="1258570" cy="96139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9613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2F30">
      <w:rPr>
        <w:b/>
        <w:color w:val="EE2C74"/>
        <w:sz w:val="48"/>
        <w:szCs w:val="48"/>
      </w:rPr>
      <w:t>Record of Learner Achievement</w:t>
    </w:r>
  </w:p>
  <w:p w:rsidR="009D25E2" w:rsidRPr="006D171E" w:rsidRDefault="009D25E2" w:rsidP="00196C20">
    <w:pPr>
      <w:spacing w:after="0" w:line="240" w:lineRule="auto"/>
      <w:rPr>
        <w:color w:val="4F2679"/>
      </w:rPr>
    </w:pPr>
  </w:p>
  <w:p w:rsidR="009D25E2" w:rsidRDefault="009D25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C95"/>
    <w:multiLevelType w:val="hybridMultilevel"/>
    <w:tmpl w:val="54E081CE"/>
    <w:lvl w:ilvl="0" w:tplc="08090017">
      <w:start w:val="1"/>
      <w:numFmt w:val="lowerLetter"/>
      <w:lvlText w:val="%1)"/>
      <w:lvlJc w:val="left"/>
      <w:pPr>
        <w:ind w:left="1815" w:hanging="360"/>
      </w:p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02233054"/>
    <w:multiLevelType w:val="hybridMultilevel"/>
    <w:tmpl w:val="7756B0B8"/>
    <w:lvl w:ilvl="0" w:tplc="3356C22C">
      <w:start w:val="1"/>
      <w:numFmt w:val="lowerLetter"/>
      <w:lvlText w:val="%1)"/>
      <w:lvlJc w:val="left"/>
      <w:pPr>
        <w:ind w:left="720" w:hanging="360"/>
      </w:pPr>
      <w:rPr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01507"/>
    <w:multiLevelType w:val="hybridMultilevel"/>
    <w:tmpl w:val="0DE695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15B12"/>
    <w:multiLevelType w:val="hybridMultilevel"/>
    <w:tmpl w:val="F05CA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C96EF2"/>
    <w:multiLevelType w:val="multilevel"/>
    <w:tmpl w:val="12B4F2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BB02006"/>
    <w:multiLevelType w:val="hybridMultilevel"/>
    <w:tmpl w:val="8236CDB4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>
    <w:nsid w:val="0DD41EEC"/>
    <w:multiLevelType w:val="multilevel"/>
    <w:tmpl w:val="D06A3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0EDC378D"/>
    <w:multiLevelType w:val="hybridMultilevel"/>
    <w:tmpl w:val="AE6E5268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>
    <w:nsid w:val="10A66697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111F00DB"/>
    <w:multiLevelType w:val="hybridMultilevel"/>
    <w:tmpl w:val="0DF84136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0">
    <w:nsid w:val="117032C4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1949447C"/>
    <w:multiLevelType w:val="multilevel"/>
    <w:tmpl w:val="B11AE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1988302E"/>
    <w:multiLevelType w:val="hybridMultilevel"/>
    <w:tmpl w:val="E5462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93D74"/>
    <w:multiLevelType w:val="hybridMultilevel"/>
    <w:tmpl w:val="6404821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C70361D"/>
    <w:multiLevelType w:val="hybridMultilevel"/>
    <w:tmpl w:val="4B182D68"/>
    <w:lvl w:ilvl="0" w:tplc="422E332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4F2683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84A13"/>
    <w:multiLevelType w:val="hybridMultilevel"/>
    <w:tmpl w:val="A8C8960E"/>
    <w:lvl w:ilvl="0" w:tplc="0420B3F2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409BD"/>
    <w:multiLevelType w:val="hybridMultilevel"/>
    <w:tmpl w:val="74D23D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7">
    <w:nsid w:val="35251C93"/>
    <w:multiLevelType w:val="multilevel"/>
    <w:tmpl w:val="B5CAA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5FB5E8C"/>
    <w:multiLevelType w:val="multilevel"/>
    <w:tmpl w:val="DCC875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19">
    <w:nsid w:val="46475C65"/>
    <w:multiLevelType w:val="multilevel"/>
    <w:tmpl w:val="FFBEA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6B541AA"/>
    <w:multiLevelType w:val="hybridMultilevel"/>
    <w:tmpl w:val="D3A608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1">
    <w:nsid w:val="4D700FC8"/>
    <w:multiLevelType w:val="hybridMultilevel"/>
    <w:tmpl w:val="32CAB7FC"/>
    <w:lvl w:ilvl="0" w:tplc="CEDAFE62">
      <w:start w:val="1"/>
      <w:numFmt w:val="lowerLetter"/>
      <w:lvlText w:val="%1)"/>
      <w:lvlJc w:val="left"/>
      <w:pPr>
        <w:ind w:left="720" w:hanging="360"/>
      </w:pPr>
      <w:rPr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F57"/>
    <w:multiLevelType w:val="hybridMultilevel"/>
    <w:tmpl w:val="F7E0EE9C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>
    <w:nsid w:val="516A1256"/>
    <w:multiLevelType w:val="hybridMultilevel"/>
    <w:tmpl w:val="E1AAC4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F6745"/>
    <w:multiLevelType w:val="multilevel"/>
    <w:tmpl w:val="4DA06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4"/>
      </w:rPr>
    </w:lvl>
    <w:lvl w:ilvl="1">
      <w:start w:val="1"/>
      <w:numFmt w:val="decimal"/>
      <w:pStyle w:val="AssessmentCriteria"/>
      <w:lvlText w:val="%1.%2."/>
      <w:lvlJc w:val="left"/>
      <w:pPr>
        <w:tabs>
          <w:tab w:val="num" w:pos="574"/>
        </w:tabs>
        <w:ind w:left="574" w:hanging="432"/>
      </w:pPr>
      <w:rPr>
        <w:rFonts w:ascii="Calibri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58EC22BE"/>
    <w:multiLevelType w:val="hybridMultilevel"/>
    <w:tmpl w:val="157824BA"/>
    <w:lvl w:ilvl="0" w:tplc="06D4373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8616C"/>
    <w:multiLevelType w:val="hybridMultilevel"/>
    <w:tmpl w:val="8FA67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954DE"/>
    <w:multiLevelType w:val="hybridMultilevel"/>
    <w:tmpl w:val="B58AECA2"/>
    <w:lvl w:ilvl="0" w:tplc="90E4EB7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22BD4"/>
    <w:multiLevelType w:val="multilevel"/>
    <w:tmpl w:val="3C9813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DF765B8"/>
    <w:multiLevelType w:val="hybridMultilevel"/>
    <w:tmpl w:val="AD8446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664E6F"/>
    <w:multiLevelType w:val="hybridMultilevel"/>
    <w:tmpl w:val="5B0E8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5F07FA"/>
    <w:multiLevelType w:val="hybridMultilevel"/>
    <w:tmpl w:val="411EAAA6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2">
    <w:nsid w:val="730016ED"/>
    <w:multiLevelType w:val="hybridMultilevel"/>
    <w:tmpl w:val="5498D3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C2693"/>
    <w:multiLevelType w:val="multilevel"/>
    <w:tmpl w:val="1B8C3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C8F45AB"/>
    <w:multiLevelType w:val="multilevel"/>
    <w:tmpl w:val="FFBEA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FCC122A"/>
    <w:multiLevelType w:val="hybridMultilevel"/>
    <w:tmpl w:val="9D7660DA"/>
    <w:lvl w:ilvl="0" w:tplc="279C101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F26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40" w:hanging="360"/>
      </w:pPr>
    </w:lvl>
    <w:lvl w:ilvl="2" w:tplc="0809001B" w:tentative="1">
      <w:start w:val="1"/>
      <w:numFmt w:val="lowerRoman"/>
      <w:lvlText w:val="%3."/>
      <w:lvlJc w:val="right"/>
      <w:pPr>
        <w:ind w:left="2060" w:hanging="180"/>
      </w:pPr>
    </w:lvl>
    <w:lvl w:ilvl="3" w:tplc="0809000F" w:tentative="1">
      <w:start w:val="1"/>
      <w:numFmt w:val="decimal"/>
      <w:lvlText w:val="%4."/>
      <w:lvlJc w:val="left"/>
      <w:pPr>
        <w:ind w:left="2780" w:hanging="360"/>
      </w:pPr>
    </w:lvl>
    <w:lvl w:ilvl="4" w:tplc="08090019" w:tentative="1">
      <w:start w:val="1"/>
      <w:numFmt w:val="lowerLetter"/>
      <w:lvlText w:val="%5."/>
      <w:lvlJc w:val="left"/>
      <w:pPr>
        <w:ind w:left="3500" w:hanging="360"/>
      </w:pPr>
    </w:lvl>
    <w:lvl w:ilvl="5" w:tplc="0809001B" w:tentative="1">
      <w:start w:val="1"/>
      <w:numFmt w:val="lowerRoman"/>
      <w:lvlText w:val="%6."/>
      <w:lvlJc w:val="right"/>
      <w:pPr>
        <w:ind w:left="4220" w:hanging="180"/>
      </w:pPr>
    </w:lvl>
    <w:lvl w:ilvl="6" w:tplc="0809000F" w:tentative="1">
      <w:start w:val="1"/>
      <w:numFmt w:val="decimal"/>
      <w:lvlText w:val="%7."/>
      <w:lvlJc w:val="left"/>
      <w:pPr>
        <w:ind w:left="4940" w:hanging="360"/>
      </w:pPr>
    </w:lvl>
    <w:lvl w:ilvl="7" w:tplc="08090019" w:tentative="1">
      <w:start w:val="1"/>
      <w:numFmt w:val="lowerLetter"/>
      <w:lvlText w:val="%8."/>
      <w:lvlJc w:val="left"/>
      <w:pPr>
        <w:ind w:left="5660" w:hanging="360"/>
      </w:pPr>
    </w:lvl>
    <w:lvl w:ilvl="8" w:tplc="08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20"/>
  </w:num>
  <w:num w:numId="5">
    <w:abstractNumId w:val="5"/>
  </w:num>
  <w:num w:numId="6">
    <w:abstractNumId w:val="3"/>
  </w:num>
  <w:num w:numId="7">
    <w:abstractNumId w:val="24"/>
  </w:num>
  <w:num w:numId="8">
    <w:abstractNumId w:val="28"/>
  </w:num>
  <w:num w:numId="9">
    <w:abstractNumId w:val="13"/>
  </w:num>
  <w:num w:numId="10">
    <w:abstractNumId w:val="35"/>
  </w:num>
  <w:num w:numId="11">
    <w:abstractNumId w:val="1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18"/>
  </w:num>
  <w:num w:numId="16">
    <w:abstractNumId w:val="33"/>
  </w:num>
  <w:num w:numId="17">
    <w:abstractNumId w:val="10"/>
  </w:num>
  <w:num w:numId="18">
    <w:abstractNumId w:val="2"/>
  </w:num>
  <w:num w:numId="19">
    <w:abstractNumId w:val="0"/>
  </w:num>
  <w:num w:numId="20">
    <w:abstractNumId w:val="23"/>
  </w:num>
  <w:num w:numId="21">
    <w:abstractNumId w:val="30"/>
  </w:num>
  <w:num w:numId="22">
    <w:abstractNumId w:val="14"/>
  </w:num>
  <w:num w:numId="23">
    <w:abstractNumId w:val="21"/>
  </w:num>
  <w:num w:numId="24">
    <w:abstractNumId w:val="32"/>
  </w:num>
  <w:num w:numId="25">
    <w:abstractNumId w:val="25"/>
  </w:num>
  <w:num w:numId="26">
    <w:abstractNumId w:val="27"/>
  </w:num>
  <w:num w:numId="27">
    <w:abstractNumId w:val="31"/>
  </w:num>
  <w:num w:numId="28">
    <w:abstractNumId w:val="7"/>
  </w:num>
  <w:num w:numId="29">
    <w:abstractNumId w:val="15"/>
  </w:num>
  <w:num w:numId="30">
    <w:abstractNumId w:val="1"/>
  </w:num>
  <w:num w:numId="31">
    <w:abstractNumId w:val="11"/>
  </w:num>
  <w:num w:numId="32">
    <w:abstractNumId w:val="8"/>
  </w:num>
  <w:num w:numId="33">
    <w:abstractNumId w:val="4"/>
  </w:num>
  <w:num w:numId="34">
    <w:abstractNumId w:val="29"/>
  </w:num>
  <w:num w:numId="35">
    <w:abstractNumId w:val="26"/>
  </w:num>
  <w:num w:numId="36">
    <w:abstractNumId w:val="34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>
      <o:colormenu v:ext="edit" strokecolor="#4f267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6728"/>
    <w:rsid w:val="0003064C"/>
    <w:rsid w:val="000512FD"/>
    <w:rsid w:val="00051603"/>
    <w:rsid w:val="00081CB5"/>
    <w:rsid w:val="00084AB7"/>
    <w:rsid w:val="000B3B26"/>
    <w:rsid w:val="000F2EDE"/>
    <w:rsid w:val="001204CB"/>
    <w:rsid w:val="00140A97"/>
    <w:rsid w:val="00151AF8"/>
    <w:rsid w:val="001527C1"/>
    <w:rsid w:val="001667EA"/>
    <w:rsid w:val="001669DD"/>
    <w:rsid w:val="00196C20"/>
    <w:rsid w:val="001C7201"/>
    <w:rsid w:val="001F1DFB"/>
    <w:rsid w:val="00220D9D"/>
    <w:rsid w:val="00233B0F"/>
    <w:rsid w:val="00246282"/>
    <w:rsid w:val="00257A8A"/>
    <w:rsid w:val="00266D04"/>
    <w:rsid w:val="0026702D"/>
    <w:rsid w:val="002709C8"/>
    <w:rsid w:val="00272777"/>
    <w:rsid w:val="002736F4"/>
    <w:rsid w:val="00280047"/>
    <w:rsid w:val="00296442"/>
    <w:rsid w:val="002B208C"/>
    <w:rsid w:val="002B304C"/>
    <w:rsid w:val="002B56ED"/>
    <w:rsid w:val="002C6BAE"/>
    <w:rsid w:val="00312DDC"/>
    <w:rsid w:val="00322FA1"/>
    <w:rsid w:val="00327AF2"/>
    <w:rsid w:val="003542D8"/>
    <w:rsid w:val="00365D32"/>
    <w:rsid w:val="0039674E"/>
    <w:rsid w:val="00397146"/>
    <w:rsid w:val="003A78B2"/>
    <w:rsid w:val="003B0F2D"/>
    <w:rsid w:val="003C7986"/>
    <w:rsid w:val="0040095B"/>
    <w:rsid w:val="00416B69"/>
    <w:rsid w:val="00454BA5"/>
    <w:rsid w:val="004576DD"/>
    <w:rsid w:val="00465D43"/>
    <w:rsid w:val="004971C1"/>
    <w:rsid w:val="004A33C6"/>
    <w:rsid w:val="004A61D1"/>
    <w:rsid w:val="004B190A"/>
    <w:rsid w:val="004C6919"/>
    <w:rsid w:val="004F5F40"/>
    <w:rsid w:val="00503D32"/>
    <w:rsid w:val="00512C95"/>
    <w:rsid w:val="00516E23"/>
    <w:rsid w:val="005312F7"/>
    <w:rsid w:val="005448B3"/>
    <w:rsid w:val="00573F63"/>
    <w:rsid w:val="005907EC"/>
    <w:rsid w:val="005A285A"/>
    <w:rsid w:val="005B7A82"/>
    <w:rsid w:val="005C3C14"/>
    <w:rsid w:val="005D27C9"/>
    <w:rsid w:val="005F5E6C"/>
    <w:rsid w:val="005F5EA7"/>
    <w:rsid w:val="005F72BF"/>
    <w:rsid w:val="00631A43"/>
    <w:rsid w:val="0065766C"/>
    <w:rsid w:val="006676C4"/>
    <w:rsid w:val="006D0F39"/>
    <w:rsid w:val="006D171E"/>
    <w:rsid w:val="006D18A8"/>
    <w:rsid w:val="006D4C6D"/>
    <w:rsid w:val="006E304C"/>
    <w:rsid w:val="00721246"/>
    <w:rsid w:val="00724467"/>
    <w:rsid w:val="007250A1"/>
    <w:rsid w:val="00737FA0"/>
    <w:rsid w:val="0075508D"/>
    <w:rsid w:val="00756C1F"/>
    <w:rsid w:val="00763423"/>
    <w:rsid w:val="00791B92"/>
    <w:rsid w:val="007B7CB8"/>
    <w:rsid w:val="007C5F3D"/>
    <w:rsid w:val="007D2D45"/>
    <w:rsid w:val="007E5D1E"/>
    <w:rsid w:val="007F62D3"/>
    <w:rsid w:val="00806177"/>
    <w:rsid w:val="00821954"/>
    <w:rsid w:val="00846728"/>
    <w:rsid w:val="0085322D"/>
    <w:rsid w:val="008B0317"/>
    <w:rsid w:val="008B3E49"/>
    <w:rsid w:val="008B6DD3"/>
    <w:rsid w:val="008C3E26"/>
    <w:rsid w:val="008D060E"/>
    <w:rsid w:val="008D5675"/>
    <w:rsid w:val="00940E1E"/>
    <w:rsid w:val="0096428C"/>
    <w:rsid w:val="00983987"/>
    <w:rsid w:val="009C62CD"/>
    <w:rsid w:val="009D25E2"/>
    <w:rsid w:val="009D3943"/>
    <w:rsid w:val="009D5315"/>
    <w:rsid w:val="009F4BE9"/>
    <w:rsid w:val="00A01C2D"/>
    <w:rsid w:val="00A03381"/>
    <w:rsid w:val="00A42FD8"/>
    <w:rsid w:val="00A44637"/>
    <w:rsid w:val="00A839B0"/>
    <w:rsid w:val="00A97A73"/>
    <w:rsid w:val="00AA1660"/>
    <w:rsid w:val="00AA214A"/>
    <w:rsid w:val="00AB3BE4"/>
    <w:rsid w:val="00AC43AA"/>
    <w:rsid w:val="00AD7A48"/>
    <w:rsid w:val="00AE0889"/>
    <w:rsid w:val="00B01CE0"/>
    <w:rsid w:val="00B15BA5"/>
    <w:rsid w:val="00B458D6"/>
    <w:rsid w:val="00B459B5"/>
    <w:rsid w:val="00B56A89"/>
    <w:rsid w:val="00B703AD"/>
    <w:rsid w:val="00B72F30"/>
    <w:rsid w:val="00B937A1"/>
    <w:rsid w:val="00B958D3"/>
    <w:rsid w:val="00BA3618"/>
    <w:rsid w:val="00BE62E7"/>
    <w:rsid w:val="00BF4A68"/>
    <w:rsid w:val="00C109FB"/>
    <w:rsid w:val="00C2309D"/>
    <w:rsid w:val="00C508B5"/>
    <w:rsid w:val="00C615EE"/>
    <w:rsid w:val="00CC143D"/>
    <w:rsid w:val="00CE0FE2"/>
    <w:rsid w:val="00CF0B13"/>
    <w:rsid w:val="00D438B3"/>
    <w:rsid w:val="00D9075D"/>
    <w:rsid w:val="00DA47C4"/>
    <w:rsid w:val="00DA60E0"/>
    <w:rsid w:val="00DC12DF"/>
    <w:rsid w:val="00DC12FA"/>
    <w:rsid w:val="00DC34F6"/>
    <w:rsid w:val="00DC78B9"/>
    <w:rsid w:val="00DE65AE"/>
    <w:rsid w:val="00DE7879"/>
    <w:rsid w:val="00E62CD3"/>
    <w:rsid w:val="00E973F7"/>
    <w:rsid w:val="00EA3821"/>
    <w:rsid w:val="00EB23E9"/>
    <w:rsid w:val="00EC6FA7"/>
    <w:rsid w:val="00ED747B"/>
    <w:rsid w:val="00F13A39"/>
    <w:rsid w:val="00F21AF4"/>
    <w:rsid w:val="00F4250E"/>
    <w:rsid w:val="00F51F28"/>
    <w:rsid w:val="00F56F61"/>
    <w:rsid w:val="00F573C7"/>
    <w:rsid w:val="00FE408C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strokecolor="#4f267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7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CF0B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F0B13"/>
  </w:style>
  <w:style w:type="paragraph" w:styleId="CommentText">
    <w:name w:val="annotation text"/>
    <w:basedOn w:val="Normal"/>
    <w:link w:val="CommentTextChar"/>
    <w:rsid w:val="00CF0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CF0B1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LearningOutcome">
    <w:name w:val="Learning Outcome"/>
    <w:basedOn w:val="Normal"/>
    <w:rsid w:val="00CF0B13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Arial"/>
      <w:color w:val="00008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728"/>
    <w:pPr>
      <w:ind w:left="720"/>
      <w:contextualSpacing/>
    </w:pPr>
  </w:style>
  <w:style w:type="table" w:styleId="TableGrid">
    <w:name w:val="Table Grid"/>
    <w:basedOn w:val="TableNormal"/>
    <w:uiPriority w:val="59"/>
    <w:rsid w:val="0084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72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AssessmentCriteria">
    <w:name w:val="Assessment Criteria"/>
    <w:basedOn w:val="Normal"/>
    <w:rsid w:val="002C6BAE"/>
    <w:pPr>
      <w:numPr>
        <w:ilvl w:val="1"/>
        <w:numId w:val="7"/>
      </w:numPr>
      <w:spacing w:after="0" w:line="240" w:lineRule="auto"/>
    </w:pPr>
    <w:rPr>
      <w:rFonts w:ascii="Arial" w:eastAsia="Times New Roman" w:hAnsi="Arial" w:cs="Arial"/>
      <w:color w:val="000080"/>
      <w:lang w:eastAsia="en-US"/>
    </w:rPr>
  </w:style>
  <w:style w:type="paragraph" w:customStyle="1" w:styleId="Default">
    <w:name w:val="Default"/>
    <w:rsid w:val="004971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87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UnitText">
    <w:name w:val="Unit Text"/>
    <w:basedOn w:val="Normal"/>
    <w:link w:val="UnitTextChar"/>
    <w:qFormat/>
    <w:rsid w:val="00B72F30"/>
    <w:pPr>
      <w:spacing w:after="0" w:line="240" w:lineRule="auto"/>
    </w:pPr>
    <w:rPr>
      <w:rFonts w:eastAsia="Times New Roman" w:cs="Arial"/>
      <w:bCs/>
      <w:color w:val="4F2683"/>
      <w:sz w:val="24"/>
      <w:szCs w:val="24"/>
      <w:lang w:eastAsia="en-US"/>
    </w:rPr>
  </w:style>
  <w:style w:type="character" w:customStyle="1" w:styleId="UnitTextChar">
    <w:name w:val="Unit Text Char"/>
    <w:basedOn w:val="DefaultParagraphFont"/>
    <w:link w:val="UnitText"/>
    <w:rsid w:val="00B72F30"/>
    <w:rPr>
      <w:rFonts w:eastAsia="Times New Roman" w:cs="Arial"/>
      <w:bCs/>
      <w:color w:val="4F2683"/>
      <w:sz w:val="24"/>
      <w:szCs w:val="24"/>
    </w:rPr>
  </w:style>
  <w:style w:type="paragraph" w:styleId="BodyText">
    <w:name w:val="Body Text"/>
    <w:basedOn w:val="Normal"/>
    <w:link w:val="BodyTextChar"/>
    <w:rsid w:val="00B72F30"/>
    <w:pPr>
      <w:tabs>
        <w:tab w:val="num" w:pos="612"/>
      </w:tabs>
      <w:spacing w:after="0" w:line="240" w:lineRule="auto"/>
    </w:pPr>
    <w:rPr>
      <w:rFonts w:ascii="Arial" w:eastAsia="Times New Roman" w:hAnsi="Arial" w:cs="Arial"/>
      <w:b/>
      <w:color w:val="00008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72F30"/>
    <w:rPr>
      <w:rFonts w:ascii="Arial" w:eastAsia="Times New Roman" w:hAnsi="Arial" w:cs="Arial"/>
      <w:b/>
      <w:color w:val="000080"/>
      <w:sz w:val="28"/>
    </w:rPr>
  </w:style>
  <w:style w:type="paragraph" w:styleId="BodyText2">
    <w:name w:val="Body Text 2"/>
    <w:basedOn w:val="Normal"/>
    <w:link w:val="BodyText2Char"/>
    <w:rsid w:val="00B72F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72F3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C"/>
    <w:basedOn w:val="Normal"/>
    <w:qFormat/>
    <w:rsid w:val="00322FA1"/>
    <w:pPr>
      <w:tabs>
        <w:tab w:val="left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  <w:style w:type="paragraph" w:customStyle="1" w:styleId="LO">
    <w:name w:val="LO"/>
    <w:basedOn w:val="Normal"/>
    <w:qFormat/>
    <w:rsid w:val="00322FA1"/>
    <w:pPr>
      <w:tabs>
        <w:tab w:val="num" w:pos="397"/>
      </w:tabs>
      <w:spacing w:after="0" w:line="240" w:lineRule="auto"/>
      <w:ind w:left="397" w:hanging="397"/>
    </w:pPr>
    <w:rPr>
      <w:rFonts w:ascii="Calibri" w:eastAsia="Times New Roman" w:hAnsi="Calibri" w:cs="Arial"/>
      <w:color w:val="4F268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83C94-8E08-429B-B0D5-8C0D114F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Jessica Beverley</cp:lastModifiedBy>
  <cp:revision>3</cp:revision>
  <cp:lastPrinted>2012-09-13T09:42:00Z</cp:lastPrinted>
  <dcterms:created xsi:type="dcterms:W3CDTF">2014-06-12T13:54:00Z</dcterms:created>
  <dcterms:modified xsi:type="dcterms:W3CDTF">2014-07-15T13:40:00Z</dcterms:modified>
</cp:coreProperties>
</file>