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15" w:rsidRPr="00FD2915" w:rsidRDefault="00FD2915" w:rsidP="00FD2915">
      <w:pPr>
        <w:spacing w:after="0"/>
        <w:jc w:val="center"/>
        <w:rPr>
          <w:b/>
        </w:rPr>
      </w:pPr>
      <w:bookmarkStart w:id="0" w:name="_GoBack"/>
      <w:bookmarkEnd w:id="0"/>
      <w:r w:rsidRPr="00FD2915">
        <w:rPr>
          <w:b/>
        </w:rPr>
        <w:t xml:space="preserve">AIM Awards Level </w:t>
      </w:r>
      <w:r w:rsidR="00401577">
        <w:rPr>
          <w:b/>
        </w:rPr>
        <w:t>3</w:t>
      </w:r>
      <w:r w:rsidRPr="00FD2915">
        <w:rPr>
          <w:b/>
        </w:rPr>
        <w:t xml:space="preserve"> Counselling</w:t>
      </w:r>
    </w:p>
    <w:p w:rsidR="00FD2915" w:rsidRPr="00FD2915" w:rsidRDefault="00401577" w:rsidP="00FD2915">
      <w:pPr>
        <w:spacing w:after="0"/>
        <w:jc w:val="center"/>
        <w:rPr>
          <w:b/>
        </w:rPr>
      </w:pPr>
      <w:r>
        <w:rPr>
          <w:b/>
        </w:rPr>
        <w:t>Counselling Theory</w:t>
      </w:r>
    </w:p>
    <w:p w:rsidR="00FD2915" w:rsidRDefault="00FD2915" w:rsidP="00FD2915">
      <w:pPr>
        <w:spacing w:after="0"/>
        <w:jc w:val="center"/>
        <w:rPr>
          <w:b/>
        </w:rPr>
      </w:pPr>
      <w:r w:rsidRPr="00FD2915">
        <w:rPr>
          <w:b/>
        </w:rPr>
        <w:t>Marking Scheme</w:t>
      </w:r>
    </w:p>
    <w:p w:rsidR="00FD2915" w:rsidRDefault="00FD2915" w:rsidP="00FD2915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3649"/>
        <w:gridCol w:w="2583"/>
        <w:gridCol w:w="2583"/>
      </w:tblGrid>
      <w:tr w:rsidR="00FD2915" w:rsidTr="00FD2915">
        <w:tc>
          <w:tcPr>
            <w:tcW w:w="675" w:type="dxa"/>
            <w:shd w:val="clear" w:color="auto" w:fill="BFBFBF" w:themeFill="background1" w:themeFillShade="BF"/>
          </w:tcPr>
          <w:p w:rsidR="00FD2915" w:rsidRPr="0080306D" w:rsidRDefault="00FD2915" w:rsidP="0080306D">
            <w:pPr>
              <w:jc w:val="center"/>
              <w:rPr>
                <w:b/>
              </w:rPr>
            </w:pPr>
            <w:r w:rsidRPr="0080306D">
              <w:rPr>
                <w:b/>
              </w:rPr>
              <w:t>No.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FD2915" w:rsidRPr="00FD2915" w:rsidRDefault="00FD2915" w:rsidP="00FD2915">
            <w:pPr>
              <w:rPr>
                <w:b/>
              </w:rPr>
            </w:pPr>
            <w:r w:rsidRPr="00FD2915">
              <w:rPr>
                <w:b/>
              </w:rPr>
              <w:t>Question</w:t>
            </w:r>
          </w:p>
        </w:tc>
        <w:tc>
          <w:tcPr>
            <w:tcW w:w="3649" w:type="dxa"/>
            <w:shd w:val="clear" w:color="auto" w:fill="BFBFBF" w:themeFill="background1" w:themeFillShade="BF"/>
          </w:tcPr>
          <w:p w:rsidR="00FD2915" w:rsidRPr="00FD2915" w:rsidRDefault="00D83E47" w:rsidP="00FD2915">
            <w:pPr>
              <w:rPr>
                <w:b/>
              </w:rPr>
            </w:pPr>
            <w:r>
              <w:rPr>
                <w:b/>
              </w:rPr>
              <w:t>Accepted Responses*</w:t>
            </w:r>
          </w:p>
        </w:tc>
        <w:tc>
          <w:tcPr>
            <w:tcW w:w="2583" w:type="dxa"/>
            <w:shd w:val="clear" w:color="auto" w:fill="BFBFBF" w:themeFill="background1" w:themeFillShade="BF"/>
          </w:tcPr>
          <w:p w:rsidR="00FD2915" w:rsidRPr="00FD2915" w:rsidRDefault="00FD2915" w:rsidP="00FD2915">
            <w:pPr>
              <w:rPr>
                <w:b/>
              </w:rPr>
            </w:pPr>
            <w:r w:rsidRPr="00FD2915">
              <w:rPr>
                <w:b/>
              </w:rPr>
              <w:t>Marks Available</w:t>
            </w:r>
          </w:p>
        </w:tc>
        <w:tc>
          <w:tcPr>
            <w:tcW w:w="2583" w:type="dxa"/>
            <w:shd w:val="clear" w:color="auto" w:fill="BFBFBF" w:themeFill="background1" w:themeFillShade="BF"/>
          </w:tcPr>
          <w:p w:rsidR="00FD2915" w:rsidRPr="00FD2915" w:rsidRDefault="006049EF" w:rsidP="00FD2915">
            <w:pPr>
              <w:rPr>
                <w:b/>
              </w:rPr>
            </w:pPr>
            <w:r>
              <w:rPr>
                <w:b/>
              </w:rPr>
              <w:t xml:space="preserve"> Assessment Criterion covered by this question</w:t>
            </w:r>
          </w:p>
        </w:tc>
      </w:tr>
      <w:tr w:rsidR="009D408C" w:rsidTr="00582F10">
        <w:tc>
          <w:tcPr>
            <w:tcW w:w="675" w:type="dxa"/>
            <w:shd w:val="clear" w:color="auto" w:fill="BFBFBF" w:themeFill="background1" w:themeFillShade="BF"/>
          </w:tcPr>
          <w:p w:rsidR="009D408C" w:rsidRPr="0080306D" w:rsidRDefault="009D408C" w:rsidP="0080306D">
            <w:pPr>
              <w:jc w:val="center"/>
              <w:rPr>
                <w:b/>
              </w:rPr>
            </w:pPr>
            <w:r w:rsidRPr="0080306D">
              <w:rPr>
                <w:b/>
              </w:rPr>
              <w:t>1</w:t>
            </w:r>
          </w:p>
        </w:tc>
        <w:tc>
          <w:tcPr>
            <w:tcW w:w="3686" w:type="dxa"/>
            <w:tcBorders>
              <w:bottom w:val="dashSmallGap" w:sz="4" w:space="0" w:color="auto"/>
            </w:tcBorders>
          </w:tcPr>
          <w:p w:rsidR="009D408C" w:rsidRDefault="009D408C" w:rsidP="00FD2915">
            <w:r w:rsidRPr="00347876">
              <w:t>State which of the three main approaches is most likely to use this concept</w:t>
            </w:r>
          </w:p>
        </w:tc>
        <w:tc>
          <w:tcPr>
            <w:tcW w:w="3649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:rsidR="009D408C" w:rsidRDefault="009D408C" w:rsidP="00FD2915"/>
        </w:tc>
        <w:tc>
          <w:tcPr>
            <w:tcW w:w="2583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:rsidR="009D408C" w:rsidRDefault="009D408C" w:rsidP="00FD2915"/>
        </w:tc>
        <w:tc>
          <w:tcPr>
            <w:tcW w:w="2583" w:type="dxa"/>
            <w:vMerge w:val="restart"/>
          </w:tcPr>
          <w:p w:rsidR="009D408C" w:rsidRDefault="009D408C" w:rsidP="00FD2915">
            <w:r>
              <w:t>1.1</w:t>
            </w:r>
          </w:p>
        </w:tc>
      </w:tr>
      <w:tr w:rsidR="009D408C" w:rsidTr="00582F10">
        <w:tc>
          <w:tcPr>
            <w:tcW w:w="675" w:type="dxa"/>
            <w:shd w:val="clear" w:color="auto" w:fill="BFBFBF" w:themeFill="background1" w:themeFillShade="BF"/>
          </w:tcPr>
          <w:p w:rsidR="009D408C" w:rsidRPr="0080306D" w:rsidRDefault="009D408C" w:rsidP="0080306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D408C" w:rsidRPr="00347876" w:rsidRDefault="009D408C" w:rsidP="00FD2915">
            <w:r>
              <w:t>Unconditional positive regard</w:t>
            </w:r>
          </w:p>
        </w:tc>
        <w:tc>
          <w:tcPr>
            <w:tcW w:w="364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:rsidR="009D408C" w:rsidRDefault="009D408C" w:rsidP="00FD2915">
            <w:r w:rsidRPr="00347876">
              <w:t>Humanistic and/or Person-Centred</w:t>
            </w:r>
          </w:p>
        </w:tc>
        <w:tc>
          <w:tcPr>
            <w:tcW w:w="25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D408C" w:rsidRDefault="009D408C" w:rsidP="00347876">
            <w:r>
              <w:t>1 mark</w:t>
            </w:r>
          </w:p>
        </w:tc>
        <w:tc>
          <w:tcPr>
            <w:tcW w:w="2583" w:type="dxa"/>
            <w:vMerge/>
          </w:tcPr>
          <w:p w:rsidR="009D408C" w:rsidRDefault="009D408C" w:rsidP="00FD2915"/>
        </w:tc>
      </w:tr>
      <w:tr w:rsidR="009D408C" w:rsidTr="00582F10">
        <w:tc>
          <w:tcPr>
            <w:tcW w:w="675" w:type="dxa"/>
            <w:shd w:val="clear" w:color="auto" w:fill="BFBFBF" w:themeFill="background1" w:themeFillShade="BF"/>
          </w:tcPr>
          <w:p w:rsidR="009D408C" w:rsidRPr="0080306D" w:rsidRDefault="009D408C" w:rsidP="0080306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D408C" w:rsidRPr="00347876" w:rsidRDefault="009D408C" w:rsidP="00347876">
            <w:pPr>
              <w:widowControl w:val="0"/>
              <w:tabs>
                <w:tab w:val="left" w:pos="404"/>
              </w:tabs>
              <w:spacing w:line="288" w:lineRule="exact"/>
            </w:pPr>
            <w:r w:rsidRPr="00347876">
              <w:t>Negative automatic thoughts</w:t>
            </w:r>
          </w:p>
          <w:p w:rsidR="009D408C" w:rsidRPr="00347876" w:rsidRDefault="009D408C" w:rsidP="00FD2915"/>
        </w:tc>
        <w:tc>
          <w:tcPr>
            <w:tcW w:w="364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D408C" w:rsidRDefault="009D408C" w:rsidP="00FD2915">
            <w:r w:rsidRPr="00347876">
              <w:t>Cognitive-Behavioural</w:t>
            </w:r>
          </w:p>
        </w:tc>
        <w:tc>
          <w:tcPr>
            <w:tcW w:w="25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D408C" w:rsidRDefault="009D408C" w:rsidP="00FD2915">
            <w:r>
              <w:t>1 mark</w:t>
            </w:r>
          </w:p>
        </w:tc>
        <w:tc>
          <w:tcPr>
            <w:tcW w:w="2583" w:type="dxa"/>
            <w:vMerge/>
          </w:tcPr>
          <w:p w:rsidR="009D408C" w:rsidRDefault="009D408C" w:rsidP="00FD2915"/>
        </w:tc>
      </w:tr>
      <w:tr w:rsidR="009D408C" w:rsidTr="00582F10">
        <w:tc>
          <w:tcPr>
            <w:tcW w:w="675" w:type="dxa"/>
            <w:shd w:val="clear" w:color="auto" w:fill="BFBFBF" w:themeFill="background1" w:themeFillShade="BF"/>
          </w:tcPr>
          <w:p w:rsidR="009D408C" w:rsidRPr="0080306D" w:rsidRDefault="009D408C" w:rsidP="0080306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686" w:type="dxa"/>
            <w:tcBorders>
              <w:top w:val="dashSmallGap" w:sz="4" w:space="0" w:color="auto"/>
            </w:tcBorders>
          </w:tcPr>
          <w:p w:rsidR="009D408C" w:rsidRPr="00347876" w:rsidRDefault="009D408C" w:rsidP="00FD2915">
            <w:r w:rsidRPr="00347876">
              <w:t>Transference</w:t>
            </w:r>
          </w:p>
        </w:tc>
        <w:tc>
          <w:tcPr>
            <w:tcW w:w="3649" w:type="dxa"/>
            <w:tcBorders>
              <w:top w:val="dashSmallGap" w:sz="4" w:space="0" w:color="auto"/>
            </w:tcBorders>
          </w:tcPr>
          <w:p w:rsidR="009D408C" w:rsidRDefault="009D408C" w:rsidP="00FD2915">
            <w:r w:rsidRPr="00347876">
              <w:t>Psychodynamic</w:t>
            </w:r>
          </w:p>
        </w:tc>
        <w:tc>
          <w:tcPr>
            <w:tcW w:w="2583" w:type="dxa"/>
            <w:tcBorders>
              <w:top w:val="dashSmallGap" w:sz="4" w:space="0" w:color="auto"/>
            </w:tcBorders>
          </w:tcPr>
          <w:p w:rsidR="009D408C" w:rsidRDefault="009D408C" w:rsidP="00FD2915">
            <w:r>
              <w:t>1 mark</w:t>
            </w:r>
          </w:p>
        </w:tc>
        <w:tc>
          <w:tcPr>
            <w:tcW w:w="2583" w:type="dxa"/>
            <w:vMerge/>
          </w:tcPr>
          <w:p w:rsidR="009D408C" w:rsidRDefault="009D408C" w:rsidP="00FD2915"/>
        </w:tc>
      </w:tr>
      <w:tr w:rsidR="009D408C" w:rsidTr="00582F10">
        <w:tc>
          <w:tcPr>
            <w:tcW w:w="675" w:type="dxa"/>
            <w:shd w:val="clear" w:color="auto" w:fill="BFBFBF" w:themeFill="background1" w:themeFillShade="BF"/>
          </w:tcPr>
          <w:p w:rsidR="009D408C" w:rsidRPr="0080306D" w:rsidRDefault="009D408C" w:rsidP="0080306D">
            <w:pPr>
              <w:jc w:val="center"/>
              <w:rPr>
                <w:b/>
              </w:rPr>
            </w:pPr>
            <w:r w:rsidRPr="0080306D">
              <w:rPr>
                <w:b/>
              </w:rPr>
              <w:t>2</w:t>
            </w:r>
          </w:p>
        </w:tc>
        <w:tc>
          <w:tcPr>
            <w:tcW w:w="3686" w:type="dxa"/>
            <w:tcBorders>
              <w:bottom w:val="dashSmallGap" w:sz="4" w:space="0" w:color="auto"/>
            </w:tcBorders>
          </w:tcPr>
          <w:p w:rsidR="009D408C" w:rsidRDefault="009D408C" w:rsidP="00FD2915">
            <w:r w:rsidRPr="00721B91">
              <w:t>Name  a theorist well known for developing the following approach</w:t>
            </w:r>
            <w:r>
              <w:t xml:space="preserve"> </w:t>
            </w:r>
          </w:p>
        </w:tc>
        <w:tc>
          <w:tcPr>
            <w:tcW w:w="3649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:rsidR="009D408C" w:rsidRPr="00721B91" w:rsidRDefault="009D408C" w:rsidP="00FD2915">
            <w:pPr>
              <w:rPr>
                <w:i/>
              </w:rPr>
            </w:pPr>
          </w:p>
        </w:tc>
        <w:tc>
          <w:tcPr>
            <w:tcW w:w="2583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:rsidR="009D408C" w:rsidRDefault="009D408C" w:rsidP="00FD2915"/>
        </w:tc>
        <w:tc>
          <w:tcPr>
            <w:tcW w:w="2583" w:type="dxa"/>
            <w:vMerge w:val="restart"/>
          </w:tcPr>
          <w:p w:rsidR="009D408C" w:rsidRDefault="009D408C" w:rsidP="00FD2915">
            <w:r>
              <w:t>1.1</w:t>
            </w:r>
          </w:p>
        </w:tc>
      </w:tr>
      <w:tr w:rsidR="009D408C" w:rsidTr="00582F10">
        <w:tc>
          <w:tcPr>
            <w:tcW w:w="675" w:type="dxa"/>
            <w:shd w:val="clear" w:color="auto" w:fill="BFBFBF" w:themeFill="background1" w:themeFillShade="BF"/>
          </w:tcPr>
          <w:p w:rsidR="009D408C" w:rsidRPr="0080306D" w:rsidRDefault="009D408C" w:rsidP="0080306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D408C" w:rsidRPr="00721B91" w:rsidRDefault="009D408C" w:rsidP="00FD2915">
            <w:r w:rsidRPr="00721B91">
              <w:t>Psychodynamic</w:t>
            </w:r>
          </w:p>
        </w:tc>
        <w:tc>
          <w:tcPr>
            <w:tcW w:w="364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D408C" w:rsidRDefault="009D408C" w:rsidP="00FD2915">
            <w:r w:rsidRPr="00721B91">
              <w:t>(Sigmund) Freud or (Carl) Jung or (Melanie) Klein</w:t>
            </w:r>
          </w:p>
        </w:tc>
        <w:tc>
          <w:tcPr>
            <w:tcW w:w="25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D408C" w:rsidRDefault="009D408C" w:rsidP="008A66D6">
            <w:r>
              <w:t>1 mark</w:t>
            </w:r>
          </w:p>
        </w:tc>
        <w:tc>
          <w:tcPr>
            <w:tcW w:w="2583" w:type="dxa"/>
            <w:vMerge/>
          </w:tcPr>
          <w:p w:rsidR="009D408C" w:rsidRDefault="009D408C" w:rsidP="00FD2915"/>
        </w:tc>
      </w:tr>
      <w:tr w:rsidR="009D408C" w:rsidTr="00582F10">
        <w:tc>
          <w:tcPr>
            <w:tcW w:w="675" w:type="dxa"/>
            <w:shd w:val="clear" w:color="auto" w:fill="BFBFBF" w:themeFill="background1" w:themeFillShade="BF"/>
          </w:tcPr>
          <w:p w:rsidR="009D408C" w:rsidRPr="0080306D" w:rsidRDefault="009D408C" w:rsidP="0080306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D408C" w:rsidRPr="00721B91" w:rsidRDefault="009D408C" w:rsidP="00FD2915">
            <w:r w:rsidRPr="00721B91">
              <w:t>Humanistic</w:t>
            </w:r>
          </w:p>
        </w:tc>
        <w:tc>
          <w:tcPr>
            <w:tcW w:w="364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D408C" w:rsidRDefault="009D408C" w:rsidP="00FD2915">
            <w:r w:rsidRPr="00721B91">
              <w:t xml:space="preserve"> (Carl) Rogers or (Abraham) Maslow</w:t>
            </w:r>
          </w:p>
        </w:tc>
        <w:tc>
          <w:tcPr>
            <w:tcW w:w="25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:rsidR="009D408C" w:rsidRDefault="009D408C" w:rsidP="008A66D6">
            <w:r>
              <w:t>1 mark</w:t>
            </w:r>
          </w:p>
        </w:tc>
        <w:tc>
          <w:tcPr>
            <w:tcW w:w="2583" w:type="dxa"/>
            <w:vMerge/>
          </w:tcPr>
          <w:p w:rsidR="009D408C" w:rsidRDefault="009D408C" w:rsidP="00FD2915"/>
        </w:tc>
      </w:tr>
      <w:tr w:rsidR="009D408C" w:rsidTr="00582F10">
        <w:tc>
          <w:tcPr>
            <w:tcW w:w="675" w:type="dxa"/>
            <w:shd w:val="clear" w:color="auto" w:fill="BFBFBF" w:themeFill="background1" w:themeFillShade="BF"/>
          </w:tcPr>
          <w:p w:rsidR="009D408C" w:rsidRPr="0080306D" w:rsidRDefault="009D408C" w:rsidP="0080306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686" w:type="dxa"/>
            <w:tcBorders>
              <w:top w:val="dashSmallGap" w:sz="4" w:space="0" w:color="auto"/>
            </w:tcBorders>
          </w:tcPr>
          <w:p w:rsidR="009D408C" w:rsidRPr="00721B91" w:rsidRDefault="009D408C" w:rsidP="00FD2915">
            <w:r w:rsidRPr="00721B91">
              <w:t>Cognitive-Behavioural</w:t>
            </w:r>
          </w:p>
        </w:tc>
        <w:tc>
          <w:tcPr>
            <w:tcW w:w="3649" w:type="dxa"/>
            <w:tcBorders>
              <w:top w:val="dashSmallGap" w:sz="4" w:space="0" w:color="auto"/>
            </w:tcBorders>
          </w:tcPr>
          <w:p w:rsidR="009D408C" w:rsidRDefault="009D408C" w:rsidP="00FD2915">
            <w:r w:rsidRPr="00721B91">
              <w:t>(Aaron) Beck or (Albert) Ellis</w:t>
            </w:r>
          </w:p>
        </w:tc>
        <w:tc>
          <w:tcPr>
            <w:tcW w:w="2583" w:type="dxa"/>
            <w:tcBorders>
              <w:top w:val="dashSmallGap" w:sz="4" w:space="0" w:color="auto"/>
            </w:tcBorders>
          </w:tcPr>
          <w:p w:rsidR="009D408C" w:rsidRDefault="009D408C" w:rsidP="008A66D6">
            <w:r>
              <w:t>1 mark</w:t>
            </w:r>
          </w:p>
        </w:tc>
        <w:tc>
          <w:tcPr>
            <w:tcW w:w="2583" w:type="dxa"/>
            <w:vMerge/>
          </w:tcPr>
          <w:p w:rsidR="009D408C" w:rsidRDefault="009D408C" w:rsidP="00FD2915"/>
        </w:tc>
      </w:tr>
      <w:tr w:rsidR="009D408C" w:rsidTr="00582F10">
        <w:tc>
          <w:tcPr>
            <w:tcW w:w="675" w:type="dxa"/>
            <w:vMerge w:val="restart"/>
            <w:shd w:val="clear" w:color="auto" w:fill="BFBFBF" w:themeFill="background1" w:themeFillShade="BF"/>
          </w:tcPr>
          <w:p w:rsidR="009D408C" w:rsidRPr="0080306D" w:rsidRDefault="009D408C" w:rsidP="0080306D">
            <w:pPr>
              <w:jc w:val="center"/>
              <w:rPr>
                <w:b/>
              </w:rPr>
            </w:pPr>
            <w:r w:rsidRPr="0080306D">
              <w:rPr>
                <w:b/>
              </w:rPr>
              <w:t>3</w:t>
            </w:r>
          </w:p>
        </w:tc>
        <w:tc>
          <w:tcPr>
            <w:tcW w:w="3686" w:type="dxa"/>
            <w:tcBorders>
              <w:bottom w:val="dashSmallGap" w:sz="4" w:space="0" w:color="auto"/>
            </w:tcBorders>
          </w:tcPr>
          <w:p w:rsidR="009D408C" w:rsidRDefault="009D408C" w:rsidP="00721B91">
            <w:r>
              <w:t xml:space="preserve"> For each definition s</w:t>
            </w:r>
            <w:r w:rsidRPr="00721B91">
              <w:t>tate the key theoretical concept you believe is being defined:</w:t>
            </w:r>
          </w:p>
        </w:tc>
        <w:tc>
          <w:tcPr>
            <w:tcW w:w="3649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:rsidR="009D408C" w:rsidRPr="00721B91" w:rsidRDefault="009D408C" w:rsidP="00FD2915">
            <w:pPr>
              <w:rPr>
                <w:i/>
              </w:rPr>
            </w:pPr>
          </w:p>
        </w:tc>
        <w:tc>
          <w:tcPr>
            <w:tcW w:w="2583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:rsidR="009D408C" w:rsidRDefault="009D408C" w:rsidP="00FD2915"/>
        </w:tc>
        <w:tc>
          <w:tcPr>
            <w:tcW w:w="2583" w:type="dxa"/>
            <w:vMerge w:val="restart"/>
          </w:tcPr>
          <w:p w:rsidR="009D408C" w:rsidRDefault="009D408C" w:rsidP="00FD2915">
            <w:r>
              <w:t>1.2</w:t>
            </w:r>
          </w:p>
        </w:tc>
      </w:tr>
      <w:tr w:rsidR="009D408C" w:rsidTr="00582F10">
        <w:tc>
          <w:tcPr>
            <w:tcW w:w="675" w:type="dxa"/>
            <w:vMerge/>
            <w:shd w:val="clear" w:color="auto" w:fill="BFBFBF" w:themeFill="background1" w:themeFillShade="BF"/>
          </w:tcPr>
          <w:p w:rsidR="009D408C" w:rsidRPr="0080306D" w:rsidRDefault="009D408C" w:rsidP="0080306D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D408C" w:rsidRDefault="009D408C" w:rsidP="00721B91">
            <w:r>
              <w:t xml:space="preserve">1 </w:t>
            </w:r>
            <w:r w:rsidRPr="00721B91">
              <w:t>”an enduring concept, assumption or core belief about oneself, others and events generally”</w:t>
            </w:r>
          </w:p>
        </w:tc>
        <w:tc>
          <w:tcPr>
            <w:tcW w:w="364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D408C" w:rsidRDefault="009D408C" w:rsidP="00FD2915">
            <w:r w:rsidRPr="00721B91">
              <w:t>Schema</w:t>
            </w:r>
          </w:p>
        </w:tc>
        <w:tc>
          <w:tcPr>
            <w:tcW w:w="25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D408C" w:rsidRDefault="009D408C" w:rsidP="00FD2915">
            <w:r>
              <w:t>1 mark</w:t>
            </w:r>
          </w:p>
        </w:tc>
        <w:tc>
          <w:tcPr>
            <w:tcW w:w="2583" w:type="dxa"/>
            <w:vMerge/>
          </w:tcPr>
          <w:p w:rsidR="009D408C" w:rsidRDefault="009D408C" w:rsidP="00FD2915"/>
        </w:tc>
      </w:tr>
      <w:tr w:rsidR="009D408C" w:rsidTr="00582F10">
        <w:tc>
          <w:tcPr>
            <w:tcW w:w="675" w:type="dxa"/>
            <w:vMerge/>
            <w:shd w:val="clear" w:color="auto" w:fill="BFBFBF" w:themeFill="background1" w:themeFillShade="BF"/>
          </w:tcPr>
          <w:p w:rsidR="009D408C" w:rsidRPr="0080306D" w:rsidRDefault="009D408C" w:rsidP="0080306D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D408C" w:rsidRDefault="009D408C" w:rsidP="00721B91">
            <w:r>
              <w:t xml:space="preserve">2 </w:t>
            </w:r>
            <w:proofErr w:type="gramStart"/>
            <w:r>
              <w:t xml:space="preserve">“ </w:t>
            </w:r>
            <w:r w:rsidRPr="00721B91">
              <w:t>to</w:t>
            </w:r>
            <w:proofErr w:type="gramEnd"/>
            <w:r w:rsidRPr="00721B91">
              <w:t xml:space="preserve"> sense the client’s private world as if it were your own, but without ever losing the “as if’ quality....”</w:t>
            </w:r>
          </w:p>
        </w:tc>
        <w:tc>
          <w:tcPr>
            <w:tcW w:w="364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D408C" w:rsidRDefault="009D408C" w:rsidP="00FD2915">
            <w:r w:rsidRPr="00721B91">
              <w:t>Empathy or Empathic understanding</w:t>
            </w:r>
          </w:p>
        </w:tc>
        <w:tc>
          <w:tcPr>
            <w:tcW w:w="25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D408C" w:rsidRDefault="009D408C" w:rsidP="00FD2915">
            <w:r>
              <w:t>1 mark</w:t>
            </w:r>
          </w:p>
        </w:tc>
        <w:tc>
          <w:tcPr>
            <w:tcW w:w="2583" w:type="dxa"/>
            <w:vMerge/>
          </w:tcPr>
          <w:p w:rsidR="009D408C" w:rsidRDefault="009D408C" w:rsidP="00FD2915"/>
        </w:tc>
      </w:tr>
      <w:tr w:rsidR="009D408C" w:rsidTr="00582F10">
        <w:tc>
          <w:tcPr>
            <w:tcW w:w="675" w:type="dxa"/>
            <w:vMerge/>
            <w:shd w:val="clear" w:color="auto" w:fill="BFBFBF" w:themeFill="background1" w:themeFillShade="BF"/>
          </w:tcPr>
          <w:p w:rsidR="009D408C" w:rsidRPr="0080306D" w:rsidRDefault="009D408C" w:rsidP="0080306D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dashSmallGap" w:sz="4" w:space="0" w:color="auto"/>
            </w:tcBorders>
          </w:tcPr>
          <w:p w:rsidR="009D408C" w:rsidRPr="008A26AB" w:rsidRDefault="009D408C" w:rsidP="00721B91">
            <w:pPr>
              <w:widowControl w:val="0"/>
              <w:tabs>
                <w:tab w:val="left" w:pos="390"/>
              </w:tabs>
              <w:spacing w:line="288" w:lineRule="exact"/>
              <w:rPr>
                <w:rFonts w:ascii="Arial" w:eastAsia="Arial" w:hAnsi="Arial" w:cs="Arial"/>
                <w:i/>
                <w:iCs/>
                <w:color w:val="000000"/>
              </w:rPr>
            </w:pPr>
            <w:proofErr w:type="gramStart"/>
            <w:r>
              <w:t>3 ”</w:t>
            </w:r>
            <w:proofErr w:type="gramEnd"/>
            <w:r>
              <w:t xml:space="preserve"> </w:t>
            </w:r>
            <w:r w:rsidRPr="00721B91">
              <w:t>the phenomenon in counselling and therapy whereby the client unconsciously relates to the counsellor/therapist as if to a significant person………from the</w:t>
            </w:r>
            <w:r w:rsidRPr="008A26AB">
              <w:rPr>
                <w:rFonts w:ascii="Arial" w:eastAsia="Arial" w:hAnsi="Arial" w:cs="Arial"/>
                <w:i/>
                <w:iCs/>
                <w:color w:val="000000"/>
              </w:rPr>
              <w:t xml:space="preserve"> </w:t>
            </w:r>
            <w:r w:rsidRPr="00721B91">
              <w:t>past.”</w:t>
            </w:r>
          </w:p>
          <w:p w:rsidR="009D408C" w:rsidRDefault="009D408C" w:rsidP="00721B91">
            <w:r>
              <w:lastRenderedPageBreak/>
              <w:t>4</w:t>
            </w:r>
            <w:r w:rsidRPr="00721B91">
              <w:t>“ a concept referring to the development phase of the earliest months in which the baby frequently splits her/his experience of a parent into categories of good and bad”</w:t>
            </w:r>
          </w:p>
        </w:tc>
        <w:tc>
          <w:tcPr>
            <w:tcW w:w="3649" w:type="dxa"/>
            <w:tcBorders>
              <w:top w:val="dashSmallGap" w:sz="4" w:space="0" w:color="auto"/>
            </w:tcBorders>
          </w:tcPr>
          <w:p w:rsidR="009D408C" w:rsidRDefault="009D408C" w:rsidP="00FD2915">
            <w:r w:rsidRPr="00721B91">
              <w:lastRenderedPageBreak/>
              <w:t>Transference</w:t>
            </w:r>
          </w:p>
          <w:p w:rsidR="009D408C" w:rsidRDefault="009D408C" w:rsidP="00FD2915"/>
          <w:p w:rsidR="009D408C" w:rsidRDefault="009D408C" w:rsidP="00FD2915"/>
          <w:p w:rsidR="009D408C" w:rsidRDefault="009D408C" w:rsidP="00FD2915"/>
          <w:p w:rsidR="009D408C" w:rsidRDefault="009D408C" w:rsidP="00FD2915"/>
          <w:p w:rsidR="009D408C" w:rsidRDefault="009D408C" w:rsidP="00FD2915">
            <w:r w:rsidRPr="00721B91">
              <w:lastRenderedPageBreak/>
              <w:t>Paranoid-schizoid position</w:t>
            </w:r>
            <w:r>
              <w:t xml:space="preserve">  </w:t>
            </w:r>
          </w:p>
        </w:tc>
        <w:tc>
          <w:tcPr>
            <w:tcW w:w="2583" w:type="dxa"/>
            <w:tcBorders>
              <w:top w:val="dashSmallGap" w:sz="4" w:space="0" w:color="auto"/>
            </w:tcBorders>
          </w:tcPr>
          <w:p w:rsidR="009D408C" w:rsidRDefault="009D408C" w:rsidP="00FD2915">
            <w:r>
              <w:lastRenderedPageBreak/>
              <w:t>1 mark</w:t>
            </w:r>
          </w:p>
          <w:p w:rsidR="009D408C" w:rsidRDefault="009D408C" w:rsidP="00FD2915"/>
          <w:p w:rsidR="009D408C" w:rsidRDefault="009D408C" w:rsidP="00FD2915"/>
          <w:p w:rsidR="009D408C" w:rsidRDefault="009D408C" w:rsidP="00FD2915"/>
          <w:p w:rsidR="009D408C" w:rsidRDefault="009D408C" w:rsidP="00FD2915"/>
          <w:p w:rsidR="009D408C" w:rsidRDefault="009D408C" w:rsidP="00FD2915">
            <w:r>
              <w:lastRenderedPageBreak/>
              <w:t>1 mark</w:t>
            </w:r>
          </w:p>
          <w:p w:rsidR="009D408C" w:rsidRDefault="009D408C" w:rsidP="00FD2915"/>
        </w:tc>
        <w:tc>
          <w:tcPr>
            <w:tcW w:w="2583" w:type="dxa"/>
            <w:vMerge/>
          </w:tcPr>
          <w:p w:rsidR="009D408C" w:rsidRDefault="009D408C" w:rsidP="00FD2915"/>
        </w:tc>
      </w:tr>
      <w:tr w:rsidR="009D408C" w:rsidTr="00582F10">
        <w:tc>
          <w:tcPr>
            <w:tcW w:w="675" w:type="dxa"/>
            <w:vMerge w:val="restart"/>
            <w:shd w:val="clear" w:color="auto" w:fill="BFBFBF" w:themeFill="background1" w:themeFillShade="BF"/>
          </w:tcPr>
          <w:p w:rsidR="009D408C" w:rsidRPr="0080306D" w:rsidRDefault="009D408C" w:rsidP="0080306D">
            <w:pPr>
              <w:jc w:val="center"/>
              <w:rPr>
                <w:b/>
              </w:rPr>
            </w:pPr>
            <w:r w:rsidRPr="0080306D">
              <w:rPr>
                <w:b/>
              </w:rPr>
              <w:lastRenderedPageBreak/>
              <w:t>4</w:t>
            </w:r>
          </w:p>
        </w:tc>
        <w:tc>
          <w:tcPr>
            <w:tcW w:w="3686" w:type="dxa"/>
            <w:tcBorders>
              <w:bottom w:val="dashSmallGap" w:sz="4" w:space="0" w:color="auto"/>
            </w:tcBorders>
          </w:tcPr>
          <w:p w:rsidR="009D408C" w:rsidRDefault="009D408C" w:rsidP="00FD2915">
            <w:r w:rsidRPr="00721B91">
              <w:t>For each of the definitions provided above, state which of the three main approaches to counselling (Cognitive-Behavioural, Humanistic, Psychodynamic) is most likely to use the concept being defined:</w:t>
            </w:r>
            <w:r>
              <w:t xml:space="preserve"> </w:t>
            </w:r>
          </w:p>
        </w:tc>
        <w:tc>
          <w:tcPr>
            <w:tcW w:w="3649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:rsidR="009D408C" w:rsidRDefault="009D408C" w:rsidP="00FD2915"/>
        </w:tc>
        <w:tc>
          <w:tcPr>
            <w:tcW w:w="2583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:rsidR="009D408C" w:rsidRDefault="009D408C" w:rsidP="00FD2915"/>
        </w:tc>
        <w:tc>
          <w:tcPr>
            <w:tcW w:w="2583" w:type="dxa"/>
            <w:vMerge w:val="restart"/>
          </w:tcPr>
          <w:p w:rsidR="009D408C" w:rsidRDefault="009D408C" w:rsidP="00FD2915">
            <w:r>
              <w:t>1.2</w:t>
            </w:r>
          </w:p>
        </w:tc>
      </w:tr>
      <w:tr w:rsidR="009D408C" w:rsidTr="00582F10">
        <w:tc>
          <w:tcPr>
            <w:tcW w:w="675" w:type="dxa"/>
            <w:vMerge/>
            <w:shd w:val="clear" w:color="auto" w:fill="BFBFBF" w:themeFill="background1" w:themeFillShade="BF"/>
          </w:tcPr>
          <w:p w:rsidR="009D408C" w:rsidRPr="0080306D" w:rsidRDefault="009D408C" w:rsidP="0080306D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D408C" w:rsidRPr="00721B91" w:rsidRDefault="009D408C" w:rsidP="00FD2915">
            <w:r>
              <w:t>1</w:t>
            </w:r>
          </w:p>
        </w:tc>
        <w:tc>
          <w:tcPr>
            <w:tcW w:w="364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D408C" w:rsidRDefault="009D408C" w:rsidP="00FD2915">
            <w:r w:rsidRPr="00721B91">
              <w:t>Cognitive-Behavioural</w:t>
            </w:r>
          </w:p>
        </w:tc>
        <w:tc>
          <w:tcPr>
            <w:tcW w:w="25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D408C" w:rsidRDefault="009D408C" w:rsidP="00FD2915">
            <w:r>
              <w:t>1 mark</w:t>
            </w:r>
          </w:p>
        </w:tc>
        <w:tc>
          <w:tcPr>
            <w:tcW w:w="2583" w:type="dxa"/>
            <w:vMerge/>
          </w:tcPr>
          <w:p w:rsidR="009D408C" w:rsidRDefault="009D408C" w:rsidP="00FD2915"/>
        </w:tc>
      </w:tr>
      <w:tr w:rsidR="009D408C" w:rsidTr="00582F10">
        <w:tc>
          <w:tcPr>
            <w:tcW w:w="675" w:type="dxa"/>
            <w:vMerge/>
            <w:shd w:val="clear" w:color="auto" w:fill="BFBFBF" w:themeFill="background1" w:themeFillShade="BF"/>
          </w:tcPr>
          <w:p w:rsidR="009D408C" w:rsidRPr="0080306D" w:rsidRDefault="009D408C" w:rsidP="0080306D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D408C" w:rsidRPr="00721B91" w:rsidRDefault="009D408C" w:rsidP="00FD2915">
            <w:r>
              <w:t>2</w:t>
            </w:r>
          </w:p>
        </w:tc>
        <w:tc>
          <w:tcPr>
            <w:tcW w:w="364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D408C" w:rsidRDefault="009D408C" w:rsidP="00FD2915">
            <w:r w:rsidRPr="00721B91">
              <w:t>Humanistic</w:t>
            </w:r>
          </w:p>
        </w:tc>
        <w:tc>
          <w:tcPr>
            <w:tcW w:w="25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D408C" w:rsidRDefault="009D408C" w:rsidP="00FD2915">
            <w:r>
              <w:t>1 mark</w:t>
            </w:r>
          </w:p>
        </w:tc>
        <w:tc>
          <w:tcPr>
            <w:tcW w:w="2583" w:type="dxa"/>
            <w:vMerge/>
          </w:tcPr>
          <w:p w:rsidR="009D408C" w:rsidRDefault="009D408C" w:rsidP="00FD2915"/>
        </w:tc>
      </w:tr>
      <w:tr w:rsidR="009D408C" w:rsidTr="00582F10">
        <w:tc>
          <w:tcPr>
            <w:tcW w:w="675" w:type="dxa"/>
            <w:vMerge/>
            <w:shd w:val="clear" w:color="auto" w:fill="BFBFBF" w:themeFill="background1" w:themeFillShade="BF"/>
          </w:tcPr>
          <w:p w:rsidR="009D408C" w:rsidRPr="0080306D" w:rsidRDefault="009D408C" w:rsidP="0080306D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D408C" w:rsidRPr="00721B91" w:rsidRDefault="009D408C" w:rsidP="00FD2915">
            <w:r>
              <w:t>3</w:t>
            </w:r>
          </w:p>
        </w:tc>
        <w:tc>
          <w:tcPr>
            <w:tcW w:w="364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D408C" w:rsidRDefault="009D408C" w:rsidP="00FD2915">
            <w:r w:rsidRPr="00721B91">
              <w:t>Psychodynamic</w:t>
            </w:r>
          </w:p>
        </w:tc>
        <w:tc>
          <w:tcPr>
            <w:tcW w:w="25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D408C" w:rsidRDefault="009D408C" w:rsidP="00FD2915">
            <w:r>
              <w:t>1 mark</w:t>
            </w:r>
          </w:p>
        </w:tc>
        <w:tc>
          <w:tcPr>
            <w:tcW w:w="2583" w:type="dxa"/>
            <w:vMerge/>
          </w:tcPr>
          <w:p w:rsidR="009D408C" w:rsidRDefault="009D408C" w:rsidP="00FD2915"/>
        </w:tc>
      </w:tr>
      <w:tr w:rsidR="009D408C" w:rsidTr="00582F10">
        <w:tc>
          <w:tcPr>
            <w:tcW w:w="675" w:type="dxa"/>
            <w:vMerge/>
            <w:shd w:val="clear" w:color="auto" w:fill="BFBFBF" w:themeFill="background1" w:themeFillShade="BF"/>
          </w:tcPr>
          <w:p w:rsidR="009D408C" w:rsidRPr="0080306D" w:rsidRDefault="009D408C" w:rsidP="0080306D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dashSmallGap" w:sz="4" w:space="0" w:color="auto"/>
            </w:tcBorders>
          </w:tcPr>
          <w:p w:rsidR="009D408C" w:rsidRPr="00721B91" w:rsidRDefault="009D408C" w:rsidP="00FD2915">
            <w:r>
              <w:t>4</w:t>
            </w:r>
          </w:p>
        </w:tc>
        <w:tc>
          <w:tcPr>
            <w:tcW w:w="3649" w:type="dxa"/>
            <w:tcBorders>
              <w:top w:val="dashSmallGap" w:sz="4" w:space="0" w:color="auto"/>
            </w:tcBorders>
          </w:tcPr>
          <w:p w:rsidR="009D408C" w:rsidRDefault="009D408C" w:rsidP="00FD2915">
            <w:r w:rsidRPr="00721B91">
              <w:t>Psychodynamic</w:t>
            </w:r>
          </w:p>
        </w:tc>
        <w:tc>
          <w:tcPr>
            <w:tcW w:w="2583" w:type="dxa"/>
            <w:tcBorders>
              <w:top w:val="dashSmallGap" w:sz="4" w:space="0" w:color="auto"/>
            </w:tcBorders>
          </w:tcPr>
          <w:p w:rsidR="009D408C" w:rsidRDefault="009D408C" w:rsidP="00FD2915">
            <w:r>
              <w:t>1 mark</w:t>
            </w:r>
          </w:p>
        </w:tc>
        <w:tc>
          <w:tcPr>
            <w:tcW w:w="2583" w:type="dxa"/>
            <w:vMerge/>
          </w:tcPr>
          <w:p w:rsidR="009D408C" w:rsidRDefault="009D408C" w:rsidP="00FD2915"/>
        </w:tc>
      </w:tr>
      <w:tr w:rsidR="009D408C" w:rsidTr="00B24477">
        <w:tc>
          <w:tcPr>
            <w:tcW w:w="675" w:type="dxa"/>
            <w:vMerge w:val="restart"/>
            <w:shd w:val="clear" w:color="auto" w:fill="BFBFBF" w:themeFill="background1" w:themeFillShade="BF"/>
          </w:tcPr>
          <w:p w:rsidR="009D408C" w:rsidRPr="0080306D" w:rsidRDefault="009D408C" w:rsidP="0080306D">
            <w:pPr>
              <w:jc w:val="center"/>
              <w:rPr>
                <w:b/>
              </w:rPr>
            </w:pPr>
            <w:r w:rsidRPr="0080306D">
              <w:rPr>
                <w:b/>
              </w:rPr>
              <w:t>5</w:t>
            </w:r>
          </w:p>
        </w:tc>
        <w:tc>
          <w:tcPr>
            <w:tcW w:w="3686" w:type="dxa"/>
            <w:tcBorders>
              <w:bottom w:val="dashSmallGap" w:sz="4" w:space="0" w:color="auto"/>
            </w:tcBorders>
          </w:tcPr>
          <w:p w:rsidR="009D408C" w:rsidRDefault="009D408C" w:rsidP="00FD2915">
            <w:r w:rsidRPr="00721B91">
              <w:t>State which of the three main approaches to counselling (Cognitive-Behavioural, Humanistic, Psychodynamic) is most likely to use the intervention being described:</w:t>
            </w:r>
          </w:p>
        </w:tc>
        <w:tc>
          <w:tcPr>
            <w:tcW w:w="3649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:rsidR="009D408C" w:rsidRDefault="009D408C" w:rsidP="00FD2915"/>
        </w:tc>
        <w:tc>
          <w:tcPr>
            <w:tcW w:w="2583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:rsidR="009D408C" w:rsidRDefault="009D408C" w:rsidP="00FD2915"/>
        </w:tc>
        <w:tc>
          <w:tcPr>
            <w:tcW w:w="2583" w:type="dxa"/>
            <w:vMerge w:val="restart"/>
          </w:tcPr>
          <w:p w:rsidR="009D408C" w:rsidRDefault="009D408C" w:rsidP="00FD2915">
            <w:r>
              <w:t>1.3</w:t>
            </w:r>
          </w:p>
        </w:tc>
      </w:tr>
      <w:tr w:rsidR="009D408C" w:rsidTr="00B24477">
        <w:tc>
          <w:tcPr>
            <w:tcW w:w="675" w:type="dxa"/>
            <w:vMerge/>
            <w:shd w:val="clear" w:color="auto" w:fill="BFBFBF" w:themeFill="background1" w:themeFillShade="BF"/>
          </w:tcPr>
          <w:p w:rsidR="009D408C" w:rsidRPr="0080306D" w:rsidRDefault="009D408C" w:rsidP="0080306D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D408C" w:rsidRPr="00721B91" w:rsidRDefault="009D408C" w:rsidP="00721B91">
            <w:r>
              <w:t xml:space="preserve">1 </w:t>
            </w:r>
            <w:r w:rsidRPr="00721B91">
              <w:t>Interpretation of dreams</w:t>
            </w:r>
          </w:p>
        </w:tc>
        <w:tc>
          <w:tcPr>
            <w:tcW w:w="364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D408C" w:rsidRDefault="009D408C" w:rsidP="00721B91">
            <w:pPr>
              <w:widowControl w:val="0"/>
              <w:tabs>
                <w:tab w:val="left" w:pos="410"/>
              </w:tabs>
              <w:spacing w:line="288" w:lineRule="exact"/>
            </w:pPr>
            <w:r w:rsidRPr="00721B91">
              <w:t>Psychodynamic</w:t>
            </w:r>
          </w:p>
        </w:tc>
        <w:tc>
          <w:tcPr>
            <w:tcW w:w="25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D408C" w:rsidRDefault="009D408C" w:rsidP="00FD2915">
            <w:r>
              <w:t>1 mark</w:t>
            </w:r>
          </w:p>
        </w:tc>
        <w:tc>
          <w:tcPr>
            <w:tcW w:w="2583" w:type="dxa"/>
            <w:vMerge/>
          </w:tcPr>
          <w:p w:rsidR="009D408C" w:rsidRDefault="009D408C" w:rsidP="00FD2915"/>
        </w:tc>
      </w:tr>
      <w:tr w:rsidR="009D408C" w:rsidTr="00B24477">
        <w:tc>
          <w:tcPr>
            <w:tcW w:w="675" w:type="dxa"/>
            <w:vMerge/>
            <w:shd w:val="clear" w:color="auto" w:fill="BFBFBF" w:themeFill="background1" w:themeFillShade="BF"/>
          </w:tcPr>
          <w:p w:rsidR="009D408C" w:rsidRPr="0080306D" w:rsidRDefault="009D408C" w:rsidP="0080306D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D408C" w:rsidRPr="00721B91" w:rsidRDefault="009D408C" w:rsidP="00721B91">
            <w:r>
              <w:t xml:space="preserve">2 </w:t>
            </w:r>
            <w:r w:rsidRPr="00721B91">
              <w:t>Gestalt experiments</w:t>
            </w:r>
          </w:p>
        </w:tc>
        <w:tc>
          <w:tcPr>
            <w:tcW w:w="364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D408C" w:rsidRDefault="009D408C" w:rsidP="00FD2915">
            <w:r w:rsidRPr="00721B91">
              <w:t>Humanistic</w:t>
            </w:r>
          </w:p>
        </w:tc>
        <w:tc>
          <w:tcPr>
            <w:tcW w:w="25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D408C" w:rsidRDefault="009D408C" w:rsidP="00FD2915">
            <w:r>
              <w:t>1 mark</w:t>
            </w:r>
          </w:p>
        </w:tc>
        <w:tc>
          <w:tcPr>
            <w:tcW w:w="2583" w:type="dxa"/>
            <w:vMerge/>
          </w:tcPr>
          <w:p w:rsidR="009D408C" w:rsidRDefault="009D408C" w:rsidP="00FD2915"/>
        </w:tc>
      </w:tr>
      <w:tr w:rsidR="009D408C" w:rsidTr="00B24477">
        <w:tc>
          <w:tcPr>
            <w:tcW w:w="675" w:type="dxa"/>
            <w:vMerge/>
            <w:shd w:val="clear" w:color="auto" w:fill="BFBFBF" w:themeFill="background1" w:themeFillShade="BF"/>
          </w:tcPr>
          <w:p w:rsidR="009D408C" w:rsidRPr="0080306D" w:rsidRDefault="009D408C" w:rsidP="0080306D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dashSmallGap" w:sz="4" w:space="0" w:color="auto"/>
            </w:tcBorders>
          </w:tcPr>
          <w:p w:rsidR="009D408C" w:rsidRPr="00721B91" w:rsidRDefault="009D408C" w:rsidP="00721B91">
            <w:r>
              <w:t xml:space="preserve">3 </w:t>
            </w:r>
            <w:r w:rsidRPr="00721B91">
              <w:t>Using Socratic questions</w:t>
            </w:r>
          </w:p>
        </w:tc>
        <w:tc>
          <w:tcPr>
            <w:tcW w:w="3649" w:type="dxa"/>
            <w:tcBorders>
              <w:top w:val="dashSmallGap" w:sz="4" w:space="0" w:color="auto"/>
            </w:tcBorders>
          </w:tcPr>
          <w:p w:rsidR="009D408C" w:rsidRDefault="009D408C" w:rsidP="00FD2915">
            <w:r w:rsidRPr="00721B91">
              <w:t>Cognitive-Behavioural</w:t>
            </w:r>
          </w:p>
        </w:tc>
        <w:tc>
          <w:tcPr>
            <w:tcW w:w="2583" w:type="dxa"/>
            <w:tcBorders>
              <w:top w:val="dashSmallGap" w:sz="4" w:space="0" w:color="auto"/>
            </w:tcBorders>
          </w:tcPr>
          <w:p w:rsidR="009D408C" w:rsidRDefault="009D408C" w:rsidP="00FD2915">
            <w:r>
              <w:t>1 mark</w:t>
            </w:r>
          </w:p>
        </w:tc>
        <w:tc>
          <w:tcPr>
            <w:tcW w:w="2583" w:type="dxa"/>
            <w:vMerge/>
          </w:tcPr>
          <w:p w:rsidR="009D408C" w:rsidRDefault="009D408C" w:rsidP="00FD2915"/>
        </w:tc>
      </w:tr>
      <w:tr w:rsidR="009D408C" w:rsidTr="00B24477">
        <w:tc>
          <w:tcPr>
            <w:tcW w:w="675" w:type="dxa"/>
            <w:shd w:val="clear" w:color="auto" w:fill="BFBFBF" w:themeFill="background1" w:themeFillShade="BF"/>
          </w:tcPr>
          <w:p w:rsidR="009D408C" w:rsidRPr="0080306D" w:rsidRDefault="009D408C" w:rsidP="0080306D">
            <w:pPr>
              <w:jc w:val="center"/>
              <w:rPr>
                <w:b/>
              </w:rPr>
            </w:pPr>
            <w:r w:rsidRPr="0080306D">
              <w:rPr>
                <w:b/>
              </w:rPr>
              <w:t>6</w:t>
            </w:r>
            <w:r w:rsidR="005E25F0">
              <w:rPr>
                <w:b/>
              </w:rPr>
              <w:t>a</w:t>
            </w:r>
          </w:p>
        </w:tc>
        <w:tc>
          <w:tcPr>
            <w:tcW w:w="3686" w:type="dxa"/>
          </w:tcPr>
          <w:p w:rsidR="009D408C" w:rsidRDefault="009D408C" w:rsidP="00FD2915">
            <w:r w:rsidRPr="00721B91">
              <w:t xml:space="preserve">In psychodynamic theory, what is the function of defence </w:t>
            </w:r>
            <w:proofErr w:type="gramStart"/>
            <w:r w:rsidRPr="00721B91">
              <w:t>mechanisms ?</w:t>
            </w:r>
            <w:proofErr w:type="gramEnd"/>
          </w:p>
        </w:tc>
        <w:tc>
          <w:tcPr>
            <w:tcW w:w="3649" w:type="dxa"/>
            <w:shd w:val="clear" w:color="auto" w:fill="F2F2F2" w:themeFill="background1" w:themeFillShade="F2"/>
          </w:tcPr>
          <w:p w:rsidR="009D408C" w:rsidRDefault="009D408C" w:rsidP="00FD2915">
            <w:r>
              <w:t>Accept either:</w:t>
            </w:r>
          </w:p>
          <w:p w:rsidR="009D408C" w:rsidRDefault="009D408C" w:rsidP="00721B91">
            <w:pPr>
              <w:pStyle w:val="ListParagraph"/>
              <w:numPr>
                <w:ilvl w:val="0"/>
                <w:numId w:val="8"/>
              </w:numPr>
            </w:pPr>
            <w:r w:rsidRPr="00721B91">
              <w:t xml:space="preserve">To ward off anxiety from the ego by various means. </w:t>
            </w:r>
          </w:p>
          <w:p w:rsidR="009D408C" w:rsidRDefault="009D408C" w:rsidP="00721B91">
            <w:pPr>
              <w:pStyle w:val="ListParagraph"/>
              <w:numPr>
                <w:ilvl w:val="0"/>
                <w:numId w:val="8"/>
              </w:numPr>
            </w:pPr>
            <w:r w:rsidRPr="00721B91">
              <w:t>To keep painful or unacceptable experience away from the conscious mind</w:t>
            </w:r>
          </w:p>
        </w:tc>
        <w:tc>
          <w:tcPr>
            <w:tcW w:w="2583" w:type="dxa"/>
          </w:tcPr>
          <w:p w:rsidR="009D408C" w:rsidRDefault="009D408C" w:rsidP="00FD2915">
            <w:r>
              <w:t xml:space="preserve">1 mark </w:t>
            </w:r>
          </w:p>
        </w:tc>
        <w:tc>
          <w:tcPr>
            <w:tcW w:w="2583" w:type="dxa"/>
          </w:tcPr>
          <w:p w:rsidR="009D408C" w:rsidRDefault="009D408C" w:rsidP="00FD2915">
            <w:r>
              <w:t>1.1, 2.1, 2.2</w:t>
            </w:r>
          </w:p>
          <w:p w:rsidR="009D408C" w:rsidRDefault="009D408C" w:rsidP="00FD2915"/>
          <w:p w:rsidR="009D408C" w:rsidRDefault="009D408C" w:rsidP="00FD2915"/>
          <w:p w:rsidR="009D408C" w:rsidRDefault="009D408C" w:rsidP="00FD2915"/>
          <w:p w:rsidR="009D408C" w:rsidRDefault="009D408C" w:rsidP="00FD2915"/>
          <w:p w:rsidR="009D408C" w:rsidRDefault="009D408C" w:rsidP="00FD2915"/>
        </w:tc>
      </w:tr>
    </w:tbl>
    <w:p w:rsidR="00B24477" w:rsidRDefault="00B24477"/>
    <w:p w:rsidR="00B24477" w:rsidRDefault="00B2447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3649"/>
        <w:gridCol w:w="2583"/>
        <w:gridCol w:w="2583"/>
      </w:tblGrid>
      <w:tr w:rsidR="009D408C" w:rsidTr="00FD2915">
        <w:tc>
          <w:tcPr>
            <w:tcW w:w="675" w:type="dxa"/>
            <w:shd w:val="clear" w:color="auto" w:fill="BFBFBF" w:themeFill="background1" w:themeFillShade="BF"/>
          </w:tcPr>
          <w:p w:rsidR="009D408C" w:rsidRPr="0080306D" w:rsidRDefault="005E25F0" w:rsidP="0080306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b</w:t>
            </w:r>
          </w:p>
        </w:tc>
        <w:tc>
          <w:tcPr>
            <w:tcW w:w="3686" w:type="dxa"/>
          </w:tcPr>
          <w:p w:rsidR="009D408C" w:rsidRDefault="009D408C" w:rsidP="00FD2915">
            <w:r w:rsidRPr="00721B91">
              <w:t xml:space="preserve">Names and define 3 specific defence mechanisms.  </w:t>
            </w:r>
          </w:p>
        </w:tc>
        <w:tc>
          <w:tcPr>
            <w:tcW w:w="3649" w:type="dxa"/>
          </w:tcPr>
          <w:p w:rsidR="009D408C" w:rsidRDefault="009D408C" w:rsidP="00721B91">
            <w:r>
              <w:t>Accept any three from the following:</w:t>
            </w:r>
          </w:p>
          <w:p w:rsidR="009D408C" w:rsidRDefault="009D408C" w:rsidP="00721B91">
            <w:pPr>
              <w:pStyle w:val="ListParagraph"/>
              <w:numPr>
                <w:ilvl w:val="0"/>
                <w:numId w:val="10"/>
              </w:numPr>
            </w:pPr>
            <w:proofErr w:type="gramStart"/>
            <w:r>
              <w:t>Repression :</w:t>
            </w:r>
            <w:proofErr w:type="gramEnd"/>
            <w:r>
              <w:t xml:space="preserve"> forgetting something and remaining unaware of having done this.</w:t>
            </w:r>
          </w:p>
          <w:p w:rsidR="009D408C" w:rsidRDefault="009D408C" w:rsidP="00721B91">
            <w:pPr>
              <w:pStyle w:val="ListParagraph"/>
              <w:numPr>
                <w:ilvl w:val="0"/>
                <w:numId w:val="9"/>
              </w:numPr>
              <w:ind w:left="360"/>
            </w:pPr>
            <w:r>
              <w:t>Denial : refusal to accept reality</w:t>
            </w:r>
          </w:p>
          <w:p w:rsidR="009D408C" w:rsidRDefault="009D408C" w:rsidP="00721B91">
            <w:pPr>
              <w:pStyle w:val="ListParagraph"/>
              <w:numPr>
                <w:ilvl w:val="0"/>
                <w:numId w:val="9"/>
              </w:numPr>
              <w:ind w:left="360"/>
            </w:pPr>
            <w:r>
              <w:t>Displacement  : directing feelings from one object/person/thing to another</w:t>
            </w:r>
          </w:p>
          <w:p w:rsidR="009D408C" w:rsidRDefault="009D408C" w:rsidP="00721B91">
            <w:pPr>
              <w:pStyle w:val="ListParagraph"/>
              <w:numPr>
                <w:ilvl w:val="0"/>
                <w:numId w:val="9"/>
              </w:numPr>
              <w:ind w:left="360"/>
            </w:pPr>
            <w:r>
              <w:t>Idealisation : investing an object/person/thing with unrealistic positive attributes</w:t>
            </w:r>
          </w:p>
          <w:p w:rsidR="009D408C" w:rsidRDefault="009D408C" w:rsidP="00721B91">
            <w:pPr>
              <w:pStyle w:val="ListParagraph"/>
              <w:numPr>
                <w:ilvl w:val="0"/>
                <w:numId w:val="9"/>
              </w:numPr>
              <w:ind w:left="360"/>
            </w:pPr>
            <w:r>
              <w:t>Projection : externalizing an unacceptable feeling or impulse ; attributing to others qualities which properly belong within oneself</w:t>
            </w:r>
          </w:p>
          <w:p w:rsidR="009D408C" w:rsidRDefault="009D408C" w:rsidP="00721B91">
            <w:pPr>
              <w:pStyle w:val="ListParagraph"/>
              <w:numPr>
                <w:ilvl w:val="0"/>
                <w:numId w:val="9"/>
              </w:numPr>
              <w:ind w:left="360"/>
            </w:pPr>
            <w:r>
              <w:t>Reaction formation : Adopting thoughts, feelings and behaviours which are the opposite of one’s true thoughts and feelings</w:t>
            </w:r>
          </w:p>
          <w:p w:rsidR="009D408C" w:rsidRDefault="009D408C" w:rsidP="00721B91">
            <w:pPr>
              <w:pStyle w:val="ListParagraph"/>
              <w:numPr>
                <w:ilvl w:val="0"/>
                <w:numId w:val="9"/>
              </w:numPr>
              <w:ind w:left="360"/>
            </w:pPr>
            <w:r>
              <w:t>Regression : Resuming behaviours appropriate to an earlier stage of development</w:t>
            </w:r>
          </w:p>
          <w:p w:rsidR="009D408C" w:rsidRDefault="009D408C" w:rsidP="00721B91">
            <w:pPr>
              <w:pStyle w:val="ListParagraph"/>
              <w:numPr>
                <w:ilvl w:val="0"/>
                <w:numId w:val="9"/>
              </w:numPr>
              <w:ind w:left="360"/>
            </w:pPr>
            <w:r>
              <w:t>Splitting : Perceiving an object/person/thing, or oneself, as fundamentally divided into separate parts ; seeing an object/person/thing as 100% good or bad</w:t>
            </w:r>
          </w:p>
          <w:p w:rsidR="009D408C" w:rsidRDefault="009D408C" w:rsidP="00721B91">
            <w:pPr>
              <w:pStyle w:val="ListParagraph"/>
              <w:numPr>
                <w:ilvl w:val="0"/>
                <w:numId w:val="9"/>
              </w:numPr>
              <w:ind w:left="360"/>
            </w:pPr>
            <w:r>
              <w:t>Sublimation : Trying to replacing supposedly base instincts with nobler behaviour</w:t>
            </w:r>
          </w:p>
        </w:tc>
        <w:tc>
          <w:tcPr>
            <w:tcW w:w="2583" w:type="dxa"/>
          </w:tcPr>
          <w:p w:rsidR="009D408C" w:rsidRDefault="009D408C" w:rsidP="00FD2915">
            <w:r>
              <w:t xml:space="preserve">6 marks.  </w:t>
            </w:r>
          </w:p>
          <w:p w:rsidR="009D408C" w:rsidRDefault="009D408C" w:rsidP="00721B91">
            <w:r>
              <w:t xml:space="preserve"> Up to 3 marks for correctly named defence mechanisms.   </w:t>
            </w:r>
          </w:p>
          <w:p w:rsidR="009D408C" w:rsidRDefault="009D408C" w:rsidP="00721B91">
            <w:r>
              <w:t>Up to 3 marks for correctly defined defence mechanisms.</w:t>
            </w:r>
          </w:p>
        </w:tc>
        <w:tc>
          <w:tcPr>
            <w:tcW w:w="2583" w:type="dxa"/>
          </w:tcPr>
          <w:p w:rsidR="009D408C" w:rsidRDefault="009D408C" w:rsidP="00FD2915"/>
        </w:tc>
      </w:tr>
    </w:tbl>
    <w:p w:rsidR="00B24477" w:rsidRDefault="00B244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3649"/>
        <w:gridCol w:w="2583"/>
        <w:gridCol w:w="2583"/>
      </w:tblGrid>
      <w:tr w:rsidR="009D408C" w:rsidTr="00FD2915">
        <w:tc>
          <w:tcPr>
            <w:tcW w:w="675" w:type="dxa"/>
            <w:shd w:val="clear" w:color="auto" w:fill="BFBFBF" w:themeFill="background1" w:themeFillShade="BF"/>
          </w:tcPr>
          <w:p w:rsidR="009D408C" w:rsidRPr="0080306D" w:rsidRDefault="005E25F0" w:rsidP="0080306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</w:t>
            </w:r>
          </w:p>
        </w:tc>
        <w:tc>
          <w:tcPr>
            <w:tcW w:w="3686" w:type="dxa"/>
          </w:tcPr>
          <w:p w:rsidR="009D408C" w:rsidRDefault="009D408C" w:rsidP="00FD2915">
            <w:r w:rsidRPr="00721B91">
              <w:t>Why might defence mechanisms be a useful idea in counselling?</w:t>
            </w:r>
          </w:p>
        </w:tc>
        <w:tc>
          <w:tcPr>
            <w:tcW w:w="3649" w:type="dxa"/>
          </w:tcPr>
          <w:p w:rsidR="009D408C" w:rsidRDefault="009D408C" w:rsidP="00721B91">
            <w:r>
              <w:t xml:space="preserve"> </w:t>
            </w:r>
            <w:r w:rsidR="00DD2649">
              <w:t>Answers should cover both points</w:t>
            </w:r>
          </w:p>
          <w:p w:rsidR="009D408C" w:rsidRDefault="009D408C" w:rsidP="00721B91">
            <w:pPr>
              <w:pStyle w:val="ListParagraph"/>
              <w:numPr>
                <w:ilvl w:val="0"/>
                <w:numId w:val="11"/>
              </w:numPr>
            </w:pPr>
            <w:r w:rsidRPr="00721B91">
              <w:t xml:space="preserve">Using interpretation to help clients gain insight into how they use defence mechanisms can overcome resistance and free up repressed energy.  </w:t>
            </w:r>
          </w:p>
          <w:p w:rsidR="009D408C" w:rsidRDefault="009D408C" w:rsidP="00721B91">
            <w:pPr>
              <w:pStyle w:val="ListParagraph"/>
              <w:numPr>
                <w:ilvl w:val="0"/>
                <w:numId w:val="11"/>
              </w:numPr>
            </w:pPr>
            <w:r w:rsidRPr="00721B91">
              <w:t>The client can then experience less anxiety and live a fuller and more satisfying life</w:t>
            </w:r>
          </w:p>
        </w:tc>
        <w:tc>
          <w:tcPr>
            <w:tcW w:w="2583" w:type="dxa"/>
          </w:tcPr>
          <w:p w:rsidR="009D408C" w:rsidRDefault="00DD2649" w:rsidP="00FD2915">
            <w:r>
              <w:t>Up to 2</w:t>
            </w:r>
            <w:r w:rsidR="009D408C">
              <w:t xml:space="preserve"> mark</w:t>
            </w:r>
            <w:r>
              <w:t>s</w:t>
            </w:r>
          </w:p>
          <w:p w:rsidR="00DD2649" w:rsidRDefault="00DD2649" w:rsidP="00FD2915">
            <w:r>
              <w:t>1 mark per point covered</w:t>
            </w:r>
          </w:p>
        </w:tc>
        <w:tc>
          <w:tcPr>
            <w:tcW w:w="2583" w:type="dxa"/>
          </w:tcPr>
          <w:p w:rsidR="009D408C" w:rsidRDefault="009D408C" w:rsidP="00FD2915"/>
        </w:tc>
      </w:tr>
      <w:tr w:rsidR="009D408C" w:rsidTr="00B24477">
        <w:tc>
          <w:tcPr>
            <w:tcW w:w="675" w:type="dxa"/>
            <w:shd w:val="clear" w:color="auto" w:fill="BFBFBF" w:themeFill="background1" w:themeFillShade="BF"/>
          </w:tcPr>
          <w:p w:rsidR="009D408C" w:rsidRPr="0080306D" w:rsidRDefault="009D408C" w:rsidP="0080306D">
            <w:pPr>
              <w:jc w:val="center"/>
              <w:rPr>
                <w:b/>
              </w:rPr>
            </w:pPr>
            <w:r w:rsidRPr="0080306D">
              <w:rPr>
                <w:b/>
              </w:rPr>
              <w:t>7</w:t>
            </w:r>
          </w:p>
        </w:tc>
        <w:tc>
          <w:tcPr>
            <w:tcW w:w="3686" w:type="dxa"/>
            <w:tcBorders>
              <w:bottom w:val="dashSmallGap" w:sz="4" w:space="0" w:color="auto"/>
            </w:tcBorders>
          </w:tcPr>
          <w:p w:rsidR="009D408C" w:rsidRDefault="009D408C" w:rsidP="00FD2915">
            <w:r w:rsidRPr="00721B91">
              <w:t>Define Rogers’s concept of the actualizing tendency</w:t>
            </w:r>
          </w:p>
        </w:tc>
        <w:tc>
          <w:tcPr>
            <w:tcW w:w="3649" w:type="dxa"/>
            <w:tcBorders>
              <w:bottom w:val="dashSmallGap" w:sz="4" w:space="0" w:color="auto"/>
            </w:tcBorders>
          </w:tcPr>
          <w:p w:rsidR="009D408C" w:rsidRDefault="009D408C" w:rsidP="00FD2915">
            <w:r>
              <w:t xml:space="preserve">Accept any reasonable definition </w:t>
            </w:r>
            <w:proofErr w:type="spellStart"/>
            <w:r>
              <w:t>eg</w:t>
            </w:r>
            <w:proofErr w:type="spellEnd"/>
            <w:r>
              <w:t xml:space="preserve">: </w:t>
            </w:r>
          </w:p>
          <w:p w:rsidR="009D408C" w:rsidRDefault="009D408C" w:rsidP="00721B91">
            <w:pPr>
              <w:pStyle w:val="ListParagraph"/>
              <w:numPr>
                <w:ilvl w:val="0"/>
                <w:numId w:val="12"/>
              </w:numPr>
            </w:pPr>
            <w:r w:rsidRPr="00721B91">
              <w:t>Basic motivating drive</w:t>
            </w:r>
          </w:p>
          <w:p w:rsidR="009D408C" w:rsidRDefault="009D408C" w:rsidP="00721B91">
            <w:pPr>
              <w:pStyle w:val="ListParagraph"/>
              <w:numPr>
                <w:ilvl w:val="0"/>
                <w:numId w:val="12"/>
              </w:numPr>
            </w:pPr>
            <w:r w:rsidRPr="00721B91">
              <w:t xml:space="preserve">Movement toward fulfilment of potential </w:t>
            </w:r>
          </w:p>
          <w:p w:rsidR="009D408C" w:rsidRDefault="009D408C" w:rsidP="00721B91">
            <w:pPr>
              <w:pStyle w:val="ListParagraph"/>
              <w:numPr>
                <w:ilvl w:val="0"/>
                <w:numId w:val="12"/>
              </w:numPr>
            </w:pPr>
            <w:r w:rsidRPr="00721B91">
              <w:t xml:space="preserve"> innate tendency to grow, expand, extend and mature.</w:t>
            </w:r>
            <w:r>
              <w:t xml:space="preserve"> </w:t>
            </w:r>
          </w:p>
          <w:p w:rsidR="009D408C" w:rsidRDefault="009D408C" w:rsidP="00FD2915"/>
        </w:tc>
        <w:tc>
          <w:tcPr>
            <w:tcW w:w="2583" w:type="dxa"/>
            <w:tcBorders>
              <w:bottom w:val="dashSmallGap" w:sz="4" w:space="0" w:color="auto"/>
            </w:tcBorders>
          </w:tcPr>
          <w:p w:rsidR="009D408C" w:rsidRDefault="009D408C" w:rsidP="00FD2915">
            <w:r>
              <w:t>1 mark</w:t>
            </w:r>
          </w:p>
        </w:tc>
        <w:tc>
          <w:tcPr>
            <w:tcW w:w="2583" w:type="dxa"/>
            <w:vMerge w:val="restart"/>
          </w:tcPr>
          <w:p w:rsidR="009D408C" w:rsidRDefault="009D408C" w:rsidP="00FD2915">
            <w:r>
              <w:t xml:space="preserve"> 1.1, 2.1, 2.2 </w:t>
            </w:r>
          </w:p>
        </w:tc>
      </w:tr>
      <w:tr w:rsidR="009D408C" w:rsidTr="00B24477">
        <w:tc>
          <w:tcPr>
            <w:tcW w:w="675" w:type="dxa"/>
            <w:shd w:val="clear" w:color="auto" w:fill="BFBFBF" w:themeFill="background1" w:themeFillShade="BF"/>
          </w:tcPr>
          <w:p w:rsidR="009D408C" w:rsidRPr="0080306D" w:rsidRDefault="009D408C" w:rsidP="0080306D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dashSmallGap" w:sz="4" w:space="0" w:color="auto"/>
            </w:tcBorders>
          </w:tcPr>
          <w:p w:rsidR="009D408C" w:rsidRPr="00721B91" w:rsidRDefault="009D408C" w:rsidP="00FD2915">
            <w:r w:rsidRPr="00721B91">
              <w:t>What evidence might support the value of this</w:t>
            </w:r>
            <w:r w:rsidR="00DD2649">
              <w:t xml:space="preserve"> idea, and what might negate it</w:t>
            </w:r>
            <w:r w:rsidRPr="00721B91">
              <w:t>?</w:t>
            </w:r>
          </w:p>
        </w:tc>
        <w:tc>
          <w:tcPr>
            <w:tcW w:w="3649" w:type="dxa"/>
            <w:tcBorders>
              <w:top w:val="dashSmallGap" w:sz="4" w:space="0" w:color="auto"/>
            </w:tcBorders>
          </w:tcPr>
          <w:p w:rsidR="009D408C" w:rsidRDefault="009D408C" w:rsidP="00FD2915">
            <w:r>
              <w:t xml:space="preserve">Accept any reasonable answer </w:t>
            </w:r>
            <w:proofErr w:type="spellStart"/>
            <w:r>
              <w:t>eg</w:t>
            </w:r>
            <w:proofErr w:type="spellEnd"/>
            <w:r>
              <w:t>:</w:t>
            </w:r>
          </w:p>
          <w:p w:rsidR="009D408C" w:rsidRDefault="009D408C" w:rsidP="00FD2915">
            <w:r w:rsidRPr="00721B91">
              <w:rPr>
                <w:b/>
              </w:rPr>
              <w:t>Support</w:t>
            </w:r>
            <w:r w:rsidRPr="00721B91">
              <w:t xml:space="preserve"> :</w:t>
            </w:r>
          </w:p>
          <w:p w:rsidR="009D408C" w:rsidRDefault="009D408C" w:rsidP="00721B91">
            <w:pPr>
              <w:pStyle w:val="ListParagraph"/>
              <w:numPr>
                <w:ilvl w:val="0"/>
                <w:numId w:val="14"/>
              </w:numPr>
            </w:pPr>
            <w:r w:rsidRPr="00721B91">
              <w:t xml:space="preserve">observation of natural world </w:t>
            </w:r>
          </w:p>
          <w:p w:rsidR="009D408C" w:rsidRDefault="009D408C" w:rsidP="00721B91">
            <w:pPr>
              <w:pStyle w:val="ListParagraph"/>
              <w:numPr>
                <w:ilvl w:val="0"/>
                <w:numId w:val="14"/>
              </w:numPr>
            </w:pPr>
            <w:r w:rsidRPr="00721B91">
              <w:t xml:space="preserve">clients tend to </w:t>
            </w:r>
            <w:proofErr w:type="gramStart"/>
            <w:r w:rsidRPr="00721B91">
              <w:t>respond  to</w:t>
            </w:r>
            <w:proofErr w:type="gramEnd"/>
            <w:r w:rsidRPr="00721B91">
              <w:t xml:space="preserve"> the necessary and sufficient conditions by developing in surprisingly positive ways .</w:t>
            </w:r>
            <w:r>
              <w:t xml:space="preserve"> </w:t>
            </w:r>
          </w:p>
          <w:p w:rsidR="009D408C" w:rsidRDefault="009D408C" w:rsidP="00FD2915">
            <w:r w:rsidRPr="00721B91">
              <w:rPr>
                <w:b/>
              </w:rPr>
              <w:t xml:space="preserve">Negate </w:t>
            </w:r>
            <w:r w:rsidRPr="00721B91">
              <w:t xml:space="preserve">:  </w:t>
            </w:r>
          </w:p>
          <w:p w:rsidR="009D408C" w:rsidRDefault="009D408C" w:rsidP="00721B91">
            <w:pPr>
              <w:pStyle w:val="ListParagraph"/>
              <w:numPr>
                <w:ilvl w:val="0"/>
                <w:numId w:val="15"/>
              </w:numPr>
            </w:pPr>
            <w:r w:rsidRPr="00721B91">
              <w:t>Destructive human behaviour is so extreme and common that it cannot be explained by unfavourable conditions.</w:t>
            </w:r>
          </w:p>
        </w:tc>
        <w:tc>
          <w:tcPr>
            <w:tcW w:w="2583" w:type="dxa"/>
            <w:tcBorders>
              <w:top w:val="dashSmallGap" w:sz="4" w:space="0" w:color="auto"/>
            </w:tcBorders>
          </w:tcPr>
          <w:p w:rsidR="009D408C" w:rsidRDefault="009D408C" w:rsidP="00FD2915">
            <w:r>
              <w:t>2 marks</w:t>
            </w:r>
          </w:p>
          <w:p w:rsidR="009D408C" w:rsidRDefault="009D408C" w:rsidP="00FD2915">
            <w:r>
              <w:t>1 mark for acceptable evidence for support and 1 mark for acceptable evidence for negate</w:t>
            </w:r>
          </w:p>
        </w:tc>
        <w:tc>
          <w:tcPr>
            <w:tcW w:w="2583" w:type="dxa"/>
            <w:vMerge/>
          </w:tcPr>
          <w:p w:rsidR="009D408C" w:rsidRDefault="009D408C" w:rsidP="00FD2915"/>
        </w:tc>
      </w:tr>
    </w:tbl>
    <w:p w:rsidR="00B24477" w:rsidRDefault="00B24477"/>
    <w:p w:rsidR="00B24477" w:rsidRDefault="00B2447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3649"/>
        <w:gridCol w:w="2583"/>
        <w:gridCol w:w="2583"/>
      </w:tblGrid>
      <w:tr w:rsidR="009D408C" w:rsidTr="00B24477">
        <w:tc>
          <w:tcPr>
            <w:tcW w:w="675" w:type="dxa"/>
            <w:shd w:val="clear" w:color="auto" w:fill="BFBFBF" w:themeFill="background1" w:themeFillShade="BF"/>
          </w:tcPr>
          <w:p w:rsidR="009D408C" w:rsidRPr="0080306D" w:rsidRDefault="009D408C" w:rsidP="0080306D">
            <w:pPr>
              <w:jc w:val="center"/>
              <w:rPr>
                <w:b/>
              </w:rPr>
            </w:pPr>
            <w:r w:rsidRPr="0080306D">
              <w:rPr>
                <w:b/>
              </w:rPr>
              <w:lastRenderedPageBreak/>
              <w:t>8</w:t>
            </w:r>
            <w:r w:rsidR="005E25F0">
              <w:rPr>
                <w:b/>
              </w:rPr>
              <w:t>a</w:t>
            </w:r>
          </w:p>
        </w:tc>
        <w:tc>
          <w:tcPr>
            <w:tcW w:w="3686" w:type="dxa"/>
          </w:tcPr>
          <w:p w:rsidR="009D408C" w:rsidRDefault="009D408C" w:rsidP="00FD2915">
            <w:r w:rsidRPr="00721B91">
              <w:t>Name and define with examples 3 of the main interventions used by cognitive therapists.</w:t>
            </w:r>
          </w:p>
        </w:tc>
        <w:tc>
          <w:tcPr>
            <w:tcW w:w="3649" w:type="dxa"/>
            <w:tcBorders>
              <w:bottom w:val="dashSmallGap" w:sz="4" w:space="0" w:color="auto"/>
            </w:tcBorders>
          </w:tcPr>
          <w:p w:rsidR="009D408C" w:rsidRDefault="009D408C" w:rsidP="00721B91">
            <w:r>
              <w:t xml:space="preserve">Accept  any three from the following: </w:t>
            </w:r>
          </w:p>
          <w:p w:rsidR="009D408C" w:rsidRDefault="009D408C" w:rsidP="00721B91">
            <w:pPr>
              <w:pStyle w:val="ListParagraph"/>
              <w:numPr>
                <w:ilvl w:val="0"/>
                <w:numId w:val="15"/>
              </w:numPr>
            </w:pPr>
            <w:r>
              <w:t>Challenging/disputing unhelpful beliefs/</w:t>
            </w:r>
            <w:proofErr w:type="gramStart"/>
            <w:r>
              <w:t>behaviours :helping</w:t>
            </w:r>
            <w:proofErr w:type="gramEnd"/>
            <w:r>
              <w:t xml:space="preserve"> clients become aware of such beliefs/behaviours : “Have you considered that that might not be true/necessary..?”</w:t>
            </w:r>
          </w:p>
          <w:p w:rsidR="009D408C" w:rsidRDefault="009D408C" w:rsidP="00721B91">
            <w:pPr>
              <w:pStyle w:val="ListParagraph"/>
              <w:numPr>
                <w:ilvl w:val="0"/>
                <w:numId w:val="15"/>
              </w:numPr>
            </w:pPr>
            <w:r>
              <w:t xml:space="preserve">Socratic </w:t>
            </w:r>
            <w:proofErr w:type="gramStart"/>
            <w:r>
              <w:t>questioning :</w:t>
            </w:r>
            <w:proofErr w:type="gramEnd"/>
            <w:r>
              <w:t xml:space="preserve"> questions which encourage clients to examine their beliefs : e.g. “Does this belief seem reasonable ?” ; “What is the evidence for this belief ?”</w:t>
            </w:r>
          </w:p>
          <w:p w:rsidR="009D408C" w:rsidRDefault="009D408C" w:rsidP="00721B91">
            <w:pPr>
              <w:pStyle w:val="ListParagraph"/>
              <w:numPr>
                <w:ilvl w:val="0"/>
                <w:numId w:val="15"/>
              </w:numPr>
            </w:pPr>
            <w:r>
              <w:t xml:space="preserve">Hypothesis </w:t>
            </w:r>
            <w:proofErr w:type="gramStart"/>
            <w:r>
              <w:t>testing :</w:t>
            </w:r>
            <w:proofErr w:type="gramEnd"/>
            <w:r>
              <w:t xml:space="preserve"> setting up experiments that encourage clients to test the reality of their beliefs : e.g. trying out committing to a relationship despite beliefs that it will fail.</w:t>
            </w:r>
          </w:p>
          <w:p w:rsidR="009D408C" w:rsidRDefault="009D408C" w:rsidP="00721B91">
            <w:pPr>
              <w:pStyle w:val="ListParagraph"/>
              <w:numPr>
                <w:ilvl w:val="0"/>
                <w:numId w:val="15"/>
              </w:numPr>
            </w:pPr>
            <w:r>
              <w:t>Reframing/refashioning beliefs :  helping clients replace unhelpful belief with a more realistic alternative : e.g. replacing “I must be the best at everything I do “ with “I am adequate no matter what”</w:t>
            </w:r>
          </w:p>
          <w:p w:rsidR="009D408C" w:rsidRDefault="009D408C" w:rsidP="00721B91">
            <w:pPr>
              <w:pStyle w:val="ListParagraph"/>
              <w:numPr>
                <w:ilvl w:val="0"/>
                <w:numId w:val="15"/>
              </w:numPr>
            </w:pPr>
            <w:r>
              <w:t>Rating : helping clients use 1-10 scales to gain insight : e.</w:t>
            </w:r>
            <w:proofErr w:type="spellStart"/>
            <w:r>
              <w:t>g rating</w:t>
            </w:r>
            <w:proofErr w:type="spellEnd"/>
            <w:r>
              <w:t xml:space="preserve"> experience of mastery and pleasure experienced in a given activity</w:t>
            </w:r>
          </w:p>
          <w:p w:rsidR="009D408C" w:rsidRDefault="009D408C" w:rsidP="00721B91">
            <w:pPr>
              <w:pStyle w:val="ListParagraph"/>
              <w:numPr>
                <w:ilvl w:val="0"/>
                <w:numId w:val="15"/>
              </w:numPr>
            </w:pPr>
            <w:r>
              <w:t xml:space="preserve">Rehearsing behaviour/role </w:t>
            </w:r>
            <w:proofErr w:type="gramStart"/>
            <w:r>
              <w:t>playing :</w:t>
            </w:r>
            <w:proofErr w:type="gramEnd"/>
            <w:r>
              <w:t xml:space="preserve"> trying out alternative behaviour in session : e.g. </w:t>
            </w:r>
            <w:r>
              <w:lastRenderedPageBreak/>
              <w:t>“Imagine you are getting on to the plane now…what are some different ways you could feel/react ?”</w:t>
            </w:r>
          </w:p>
          <w:p w:rsidR="009D408C" w:rsidRDefault="009D408C" w:rsidP="00721B91">
            <w:pPr>
              <w:pStyle w:val="ListParagraph"/>
              <w:numPr>
                <w:ilvl w:val="0"/>
                <w:numId w:val="15"/>
              </w:numPr>
            </w:pPr>
            <w:r>
              <w:t>Assigning homework : giving tasks which help in learning skills, build confidence and support the lasting effects of counselling : keeping a thought diary</w:t>
            </w:r>
          </w:p>
        </w:tc>
        <w:tc>
          <w:tcPr>
            <w:tcW w:w="2583" w:type="dxa"/>
          </w:tcPr>
          <w:p w:rsidR="009D408C" w:rsidRDefault="009D408C" w:rsidP="00721B91">
            <w:r>
              <w:lastRenderedPageBreak/>
              <w:t xml:space="preserve">9 marks.  </w:t>
            </w:r>
          </w:p>
          <w:p w:rsidR="009D408C" w:rsidRDefault="009D408C" w:rsidP="00721B91">
            <w:r>
              <w:t xml:space="preserve"> Up to 3 marks for correctly named interventions.   </w:t>
            </w:r>
          </w:p>
          <w:p w:rsidR="009D408C" w:rsidRDefault="009D408C" w:rsidP="00721B91">
            <w:r>
              <w:t>Up to 3 marks for correctly defined interventions</w:t>
            </w:r>
          </w:p>
          <w:p w:rsidR="009D408C" w:rsidRDefault="009D408C" w:rsidP="00721B91">
            <w:r>
              <w:t xml:space="preserve">Up to 3 marks for correctly exemplified interventions </w:t>
            </w:r>
          </w:p>
        </w:tc>
        <w:tc>
          <w:tcPr>
            <w:tcW w:w="2583" w:type="dxa"/>
            <w:vMerge w:val="restart"/>
          </w:tcPr>
          <w:p w:rsidR="009D408C" w:rsidRDefault="009D408C" w:rsidP="00FD2915">
            <w:r>
              <w:t xml:space="preserve">1.1, 2.1, 2.2 </w:t>
            </w:r>
          </w:p>
          <w:p w:rsidR="009D408C" w:rsidRDefault="009D408C" w:rsidP="00FD2915"/>
          <w:p w:rsidR="009D408C" w:rsidRDefault="009D408C" w:rsidP="00FD2915"/>
          <w:p w:rsidR="009D408C" w:rsidRDefault="009D408C" w:rsidP="00FD2915"/>
          <w:p w:rsidR="009D408C" w:rsidRDefault="009D408C" w:rsidP="00FD2915"/>
          <w:p w:rsidR="009D408C" w:rsidRDefault="009D408C" w:rsidP="00FD2915"/>
          <w:p w:rsidR="009D408C" w:rsidRDefault="009D408C" w:rsidP="00FD2915"/>
          <w:p w:rsidR="009D408C" w:rsidRDefault="009D408C" w:rsidP="00FD2915"/>
          <w:p w:rsidR="009D408C" w:rsidRDefault="009D408C" w:rsidP="00FD2915"/>
          <w:p w:rsidR="009D408C" w:rsidRDefault="009D408C" w:rsidP="00FD2915"/>
          <w:p w:rsidR="009D408C" w:rsidRDefault="009D408C" w:rsidP="00FD2915"/>
          <w:p w:rsidR="009D408C" w:rsidRDefault="009D408C" w:rsidP="00FD2915"/>
          <w:p w:rsidR="009D408C" w:rsidRDefault="009D408C" w:rsidP="00FD2915"/>
          <w:p w:rsidR="009D408C" w:rsidRDefault="009D408C" w:rsidP="00FD2915"/>
          <w:p w:rsidR="009D408C" w:rsidRDefault="009D408C" w:rsidP="00FD2915"/>
          <w:p w:rsidR="009D408C" w:rsidRDefault="009D408C" w:rsidP="00FD2915"/>
          <w:p w:rsidR="009D408C" w:rsidRDefault="009D408C" w:rsidP="00FD2915"/>
          <w:p w:rsidR="009D408C" w:rsidRDefault="009D408C" w:rsidP="00FD2915"/>
          <w:p w:rsidR="009D408C" w:rsidRDefault="009D408C" w:rsidP="00FD2915"/>
          <w:p w:rsidR="009D408C" w:rsidRDefault="009D408C" w:rsidP="00FD2915"/>
          <w:p w:rsidR="009D408C" w:rsidRDefault="009D408C" w:rsidP="00FD2915"/>
          <w:p w:rsidR="009D408C" w:rsidRDefault="009D408C" w:rsidP="00FD2915"/>
          <w:p w:rsidR="009D408C" w:rsidRDefault="009D408C" w:rsidP="00FD2915"/>
          <w:p w:rsidR="009D408C" w:rsidRDefault="009D408C" w:rsidP="00FD2915"/>
          <w:p w:rsidR="009D408C" w:rsidRDefault="009D408C" w:rsidP="00FD2915"/>
          <w:p w:rsidR="009D408C" w:rsidRDefault="009D408C" w:rsidP="00FD2915"/>
          <w:p w:rsidR="009D408C" w:rsidRDefault="009D408C" w:rsidP="00FD2915"/>
          <w:p w:rsidR="009D408C" w:rsidRDefault="009D408C" w:rsidP="00FD2915"/>
          <w:p w:rsidR="009D408C" w:rsidRDefault="009D408C" w:rsidP="00FD2915"/>
          <w:p w:rsidR="009D408C" w:rsidRDefault="009D408C" w:rsidP="00FD2915"/>
          <w:p w:rsidR="009D408C" w:rsidRDefault="009D408C" w:rsidP="00FD2915"/>
          <w:p w:rsidR="009D408C" w:rsidRDefault="009D408C" w:rsidP="00FD2915"/>
        </w:tc>
      </w:tr>
      <w:tr w:rsidR="009D408C" w:rsidTr="00B24477">
        <w:tc>
          <w:tcPr>
            <w:tcW w:w="675" w:type="dxa"/>
            <w:shd w:val="clear" w:color="auto" w:fill="BFBFBF" w:themeFill="background1" w:themeFillShade="BF"/>
          </w:tcPr>
          <w:p w:rsidR="009D408C" w:rsidRPr="0080306D" w:rsidRDefault="005E25F0" w:rsidP="0080306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b</w:t>
            </w:r>
          </w:p>
        </w:tc>
        <w:tc>
          <w:tcPr>
            <w:tcW w:w="3686" w:type="dxa"/>
            <w:tcBorders>
              <w:top w:val="dashSmallGap" w:sz="4" w:space="0" w:color="auto"/>
            </w:tcBorders>
          </w:tcPr>
          <w:p w:rsidR="009D408C" w:rsidRPr="00721B91" w:rsidRDefault="009D408C" w:rsidP="00FD2915">
            <w:r w:rsidRPr="00327DD9">
              <w:t>Why might these interventions be useful in counselling?</w:t>
            </w:r>
          </w:p>
        </w:tc>
        <w:tc>
          <w:tcPr>
            <w:tcW w:w="3649" w:type="dxa"/>
            <w:tcBorders>
              <w:top w:val="dashSmallGap" w:sz="4" w:space="0" w:color="auto"/>
            </w:tcBorders>
          </w:tcPr>
          <w:p w:rsidR="009D408C" w:rsidRDefault="009D408C" w:rsidP="00FD2915">
            <w:r>
              <w:t xml:space="preserve"> Accept any reasonable answer </w:t>
            </w:r>
            <w:proofErr w:type="spellStart"/>
            <w:r>
              <w:t>eg</w:t>
            </w:r>
            <w:proofErr w:type="spellEnd"/>
            <w:r>
              <w:t>:</w:t>
            </w:r>
          </w:p>
          <w:p w:rsidR="009D408C" w:rsidRDefault="009D408C" w:rsidP="00327DD9">
            <w:pPr>
              <w:pStyle w:val="ListParagraph"/>
              <w:numPr>
                <w:ilvl w:val="0"/>
                <w:numId w:val="16"/>
              </w:numPr>
              <w:ind w:left="360"/>
            </w:pPr>
            <w:r>
              <w:t>If u</w:t>
            </w:r>
            <w:r w:rsidRPr="00327DD9">
              <w:t xml:space="preserve">nhelpful/irrational/unrealistic thoughts/beliefs/cognitions are the source of the client’s problems then such interventions are the most appropriate ones </w:t>
            </w:r>
          </w:p>
          <w:p w:rsidR="009D408C" w:rsidRDefault="009D408C" w:rsidP="00327DD9">
            <w:pPr>
              <w:pStyle w:val="ListParagraph"/>
              <w:numPr>
                <w:ilvl w:val="0"/>
                <w:numId w:val="16"/>
              </w:numPr>
              <w:ind w:left="360"/>
            </w:pPr>
            <w:r w:rsidRPr="00327DD9">
              <w:t xml:space="preserve">They can help clients learn new ways of thinking and behaving which can result in rapid relief from symptoms </w:t>
            </w:r>
          </w:p>
          <w:p w:rsidR="009D408C" w:rsidRDefault="009D408C" w:rsidP="00327DD9">
            <w:pPr>
              <w:pStyle w:val="ListParagraph"/>
              <w:numPr>
                <w:ilvl w:val="0"/>
                <w:numId w:val="16"/>
              </w:numPr>
              <w:ind w:left="360"/>
            </w:pPr>
            <w:r w:rsidRPr="00327DD9">
              <w:t xml:space="preserve">They can work well with clients who  do not want to examine deeper issues </w:t>
            </w:r>
          </w:p>
          <w:p w:rsidR="009D408C" w:rsidRDefault="009D408C" w:rsidP="00327DD9">
            <w:pPr>
              <w:pStyle w:val="ListParagraph"/>
              <w:numPr>
                <w:ilvl w:val="0"/>
                <w:numId w:val="16"/>
              </w:numPr>
              <w:ind w:left="360"/>
            </w:pPr>
            <w:r w:rsidRPr="00327DD9">
              <w:t>They are suited to short-term/brief counselling.</w:t>
            </w:r>
          </w:p>
        </w:tc>
        <w:tc>
          <w:tcPr>
            <w:tcW w:w="2583" w:type="dxa"/>
            <w:tcBorders>
              <w:top w:val="dashSmallGap" w:sz="4" w:space="0" w:color="auto"/>
            </w:tcBorders>
          </w:tcPr>
          <w:p w:rsidR="009D408C" w:rsidRDefault="009D408C" w:rsidP="00FD2915">
            <w:r>
              <w:t>1 mark</w:t>
            </w:r>
          </w:p>
        </w:tc>
        <w:tc>
          <w:tcPr>
            <w:tcW w:w="2583" w:type="dxa"/>
            <w:vMerge/>
          </w:tcPr>
          <w:p w:rsidR="009D408C" w:rsidRDefault="009D408C" w:rsidP="00FD2915"/>
        </w:tc>
      </w:tr>
    </w:tbl>
    <w:p w:rsidR="00D83E47" w:rsidRDefault="00D83E47" w:rsidP="00D83E47">
      <w:pPr>
        <w:spacing w:after="0"/>
      </w:pPr>
      <w:r>
        <w:t xml:space="preserve">*The accepted responses are not </w:t>
      </w:r>
      <w:proofErr w:type="gramStart"/>
      <w:r>
        <w:t>exclusive,</w:t>
      </w:r>
      <w:proofErr w:type="gramEnd"/>
      <w:r>
        <w:t xml:space="preserve"> examiners are expected to use their professional judgement to give credit to other equally acceptable responses that address the question.</w:t>
      </w:r>
    </w:p>
    <w:p w:rsidR="007C3E50" w:rsidRDefault="007C3E50" w:rsidP="00FD2915">
      <w:pPr>
        <w:spacing w:after="0"/>
      </w:pPr>
    </w:p>
    <w:p w:rsidR="009D0D5B" w:rsidRDefault="009D0D5B" w:rsidP="00FD2915">
      <w:pPr>
        <w:spacing w:after="0"/>
      </w:pPr>
    </w:p>
    <w:p w:rsidR="009D0D5B" w:rsidRDefault="009D0D5B" w:rsidP="00FD2915">
      <w:pPr>
        <w:spacing w:after="0"/>
      </w:pPr>
    </w:p>
    <w:p w:rsidR="009D0D5B" w:rsidRDefault="009D0D5B" w:rsidP="00FD2915">
      <w:pPr>
        <w:spacing w:after="0"/>
      </w:pPr>
    </w:p>
    <w:p w:rsidR="009D0D5B" w:rsidRDefault="009D0D5B" w:rsidP="00FD2915">
      <w:pPr>
        <w:spacing w:after="0"/>
      </w:pPr>
    </w:p>
    <w:p w:rsidR="009D0D5B" w:rsidRDefault="009D0D5B" w:rsidP="00FD2915">
      <w:pPr>
        <w:spacing w:after="0"/>
      </w:pPr>
    </w:p>
    <w:p w:rsidR="009D0D5B" w:rsidRDefault="009D0D5B" w:rsidP="00FD2915">
      <w:pPr>
        <w:spacing w:after="0"/>
      </w:pPr>
    </w:p>
    <w:p w:rsidR="00FD2915" w:rsidRDefault="00FD2915" w:rsidP="00FD2915">
      <w:pPr>
        <w:spacing w:after="0"/>
      </w:pPr>
      <w:r>
        <w:lastRenderedPageBreak/>
        <w:t>Distribution of marks: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417"/>
      </w:tblGrid>
      <w:tr w:rsidR="007C3E50" w:rsidTr="008A66D6">
        <w:tc>
          <w:tcPr>
            <w:tcW w:w="1384" w:type="dxa"/>
            <w:shd w:val="clear" w:color="auto" w:fill="BFBFBF" w:themeFill="background1" w:themeFillShade="BF"/>
          </w:tcPr>
          <w:p w:rsidR="007C3E50" w:rsidRPr="0080306D" w:rsidRDefault="007C3E50" w:rsidP="008A66D6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C3E50" w:rsidRPr="0080306D" w:rsidRDefault="007C3E50" w:rsidP="008A66D6">
            <w:pPr>
              <w:rPr>
                <w:b/>
              </w:rPr>
            </w:pPr>
            <w:r w:rsidRPr="00836C93">
              <w:rPr>
                <w:b/>
              </w:rPr>
              <w:t>Number of marks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7C3E50" w:rsidRPr="0080306D" w:rsidRDefault="007C3E50" w:rsidP="008A66D6">
            <w:pPr>
              <w:rPr>
                <w:b/>
              </w:rPr>
            </w:pPr>
            <w:r>
              <w:rPr>
                <w:b/>
              </w:rPr>
              <w:t>Criteria Covered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7C3E50" w:rsidRPr="0080306D" w:rsidRDefault="007C3E50" w:rsidP="008A66D6">
            <w:pPr>
              <w:rPr>
                <w:b/>
              </w:rPr>
            </w:pPr>
            <w:r w:rsidRPr="0080306D">
              <w:rPr>
                <w:b/>
              </w:rPr>
              <w:t>Weighting (%)</w:t>
            </w:r>
          </w:p>
        </w:tc>
      </w:tr>
      <w:tr w:rsidR="007C3E50" w:rsidTr="008A66D6">
        <w:tc>
          <w:tcPr>
            <w:tcW w:w="1384" w:type="dxa"/>
            <w:shd w:val="clear" w:color="auto" w:fill="BFBFBF" w:themeFill="background1" w:themeFillShade="BF"/>
          </w:tcPr>
          <w:p w:rsidR="007C3E50" w:rsidRPr="0080306D" w:rsidRDefault="007C3E50" w:rsidP="008A66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7C3E50" w:rsidRDefault="007E3D7B" w:rsidP="008A66D6">
            <w:r>
              <w:t>3</w:t>
            </w:r>
          </w:p>
        </w:tc>
        <w:tc>
          <w:tcPr>
            <w:tcW w:w="1417" w:type="dxa"/>
          </w:tcPr>
          <w:p w:rsidR="007C3E50" w:rsidRDefault="007C3E50" w:rsidP="008A66D6">
            <w:r>
              <w:t>1.1</w:t>
            </w:r>
          </w:p>
        </w:tc>
        <w:tc>
          <w:tcPr>
            <w:tcW w:w="1417" w:type="dxa"/>
          </w:tcPr>
          <w:p w:rsidR="007C3E50" w:rsidRDefault="00F5660D" w:rsidP="00907894">
            <w:r>
              <w:t>8%</w:t>
            </w:r>
          </w:p>
        </w:tc>
      </w:tr>
      <w:tr w:rsidR="007C3E50" w:rsidTr="008A66D6">
        <w:tc>
          <w:tcPr>
            <w:tcW w:w="1384" w:type="dxa"/>
            <w:shd w:val="clear" w:color="auto" w:fill="BFBFBF" w:themeFill="background1" w:themeFillShade="BF"/>
          </w:tcPr>
          <w:p w:rsidR="007C3E50" w:rsidRPr="0080306D" w:rsidRDefault="007C3E50" w:rsidP="008A66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</w:tcPr>
          <w:p w:rsidR="007C3E50" w:rsidRDefault="007E3D7B" w:rsidP="008A66D6">
            <w:r>
              <w:t>3</w:t>
            </w:r>
          </w:p>
        </w:tc>
        <w:tc>
          <w:tcPr>
            <w:tcW w:w="1417" w:type="dxa"/>
          </w:tcPr>
          <w:p w:rsidR="007C3E50" w:rsidRDefault="007C3E50" w:rsidP="008A66D6">
            <w:r>
              <w:t>1.1</w:t>
            </w:r>
          </w:p>
        </w:tc>
        <w:tc>
          <w:tcPr>
            <w:tcW w:w="1417" w:type="dxa"/>
          </w:tcPr>
          <w:p w:rsidR="007C3E50" w:rsidRDefault="00F5660D" w:rsidP="008A66D6">
            <w:r>
              <w:t>8%</w:t>
            </w:r>
          </w:p>
        </w:tc>
      </w:tr>
      <w:tr w:rsidR="007C3E50" w:rsidTr="008A66D6">
        <w:tc>
          <w:tcPr>
            <w:tcW w:w="1384" w:type="dxa"/>
            <w:shd w:val="clear" w:color="auto" w:fill="BFBFBF" w:themeFill="background1" w:themeFillShade="BF"/>
          </w:tcPr>
          <w:p w:rsidR="007C3E50" w:rsidRPr="0080306D" w:rsidRDefault="007C3E50" w:rsidP="008A66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</w:tcPr>
          <w:p w:rsidR="007C3E50" w:rsidRDefault="007E3D7B" w:rsidP="008A66D6">
            <w:r>
              <w:t>4</w:t>
            </w:r>
          </w:p>
        </w:tc>
        <w:tc>
          <w:tcPr>
            <w:tcW w:w="1417" w:type="dxa"/>
          </w:tcPr>
          <w:p w:rsidR="007C3E50" w:rsidRDefault="007C3E50" w:rsidP="008A66D6">
            <w:r>
              <w:t>1.2</w:t>
            </w:r>
          </w:p>
        </w:tc>
        <w:tc>
          <w:tcPr>
            <w:tcW w:w="1417" w:type="dxa"/>
          </w:tcPr>
          <w:p w:rsidR="007C3E50" w:rsidRDefault="00F5660D" w:rsidP="008A66D6">
            <w:r>
              <w:t>10%</w:t>
            </w:r>
          </w:p>
        </w:tc>
      </w:tr>
      <w:tr w:rsidR="007C3E50" w:rsidTr="008A66D6">
        <w:tc>
          <w:tcPr>
            <w:tcW w:w="1384" w:type="dxa"/>
            <w:shd w:val="clear" w:color="auto" w:fill="BFBFBF" w:themeFill="background1" w:themeFillShade="BF"/>
          </w:tcPr>
          <w:p w:rsidR="007C3E50" w:rsidRPr="0080306D" w:rsidRDefault="007C3E50" w:rsidP="008A66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</w:tcPr>
          <w:p w:rsidR="007C3E50" w:rsidRDefault="007E3D7B" w:rsidP="008A66D6">
            <w:r>
              <w:t>4</w:t>
            </w:r>
          </w:p>
        </w:tc>
        <w:tc>
          <w:tcPr>
            <w:tcW w:w="1417" w:type="dxa"/>
          </w:tcPr>
          <w:p w:rsidR="007C3E50" w:rsidRDefault="007C3E50" w:rsidP="007C3E50">
            <w:r>
              <w:t>1.2</w:t>
            </w:r>
          </w:p>
        </w:tc>
        <w:tc>
          <w:tcPr>
            <w:tcW w:w="1417" w:type="dxa"/>
          </w:tcPr>
          <w:p w:rsidR="007C3E50" w:rsidRDefault="00F5660D" w:rsidP="008A66D6">
            <w:r>
              <w:t>10%</w:t>
            </w:r>
          </w:p>
        </w:tc>
      </w:tr>
      <w:tr w:rsidR="007C3E50" w:rsidTr="008A66D6">
        <w:tc>
          <w:tcPr>
            <w:tcW w:w="1384" w:type="dxa"/>
            <w:shd w:val="clear" w:color="auto" w:fill="BFBFBF" w:themeFill="background1" w:themeFillShade="BF"/>
          </w:tcPr>
          <w:p w:rsidR="007C3E50" w:rsidRPr="0080306D" w:rsidRDefault="007C3E50" w:rsidP="008A66D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</w:tcPr>
          <w:p w:rsidR="007C3E50" w:rsidRDefault="007E3D7B" w:rsidP="008A66D6">
            <w:r>
              <w:t>3</w:t>
            </w:r>
          </w:p>
        </w:tc>
        <w:tc>
          <w:tcPr>
            <w:tcW w:w="1417" w:type="dxa"/>
          </w:tcPr>
          <w:p w:rsidR="007C3E50" w:rsidRDefault="007C3E50" w:rsidP="007C3E50">
            <w:r>
              <w:t>1.3</w:t>
            </w:r>
          </w:p>
        </w:tc>
        <w:tc>
          <w:tcPr>
            <w:tcW w:w="1417" w:type="dxa"/>
          </w:tcPr>
          <w:p w:rsidR="007C3E50" w:rsidRDefault="00F5660D" w:rsidP="008A66D6">
            <w:r>
              <w:t>8%</w:t>
            </w:r>
          </w:p>
        </w:tc>
      </w:tr>
      <w:tr w:rsidR="007C3E50" w:rsidTr="008A66D6">
        <w:tc>
          <w:tcPr>
            <w:tcW w:w="1384" w:type="dxa"/>
            <w:shd w:val="clear" w:color="auto" w:fill="BFBFBF" w:themeFill="background1" w:themeFillShade="BF"/>
          </w:tcPr>
          <w:p w:rsidR="007C3E50" w:rsidRDefault="007C3E50" w:rsidP="008A66D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</w:tcPr>
          <w:p w:rsidR="007C3E50" w:rsidRDefault="00DD2649" w:rsidP="008A66D6">
            <w:r>
              <w:t>9</w:t>
            </w:r>
          </w:p>
        </w:tc>
        <w:tc>
          <w:tcPr>
            <w:tcW w:w="1417" w:type="dxa"/>
          </w:tcPr>
          <w:p w:rsidR="007C3E50" w:rsidRDefault="007C3E50" w:rsidP="008A66D6">
            <w:r>
              <w:t>1.1, 2.1, 2.2</w:t>
            </w:r>
          </w:p>
        </w:tc>
        <w:tc>
          <w:tcPr>
            <w:tcW w:w="1417" w:type="dxa"/>
          </w:tcPr>
          <w:p w:rsidR="007C3E50" w:rsidRDefault="00F5660D" w:rsidP="00F5660D">
            <w:r>
              <w:t>22%</w:t>
            </w:r>
          </w:p>
        </w:tc>
      </w:tr>
      <w:tr w:rsidR="007C3E50" w:rsidTr="008A66D6">
        <w:tc>
          <w:tcPr>
            <w:tcW w:w="1384" w:type="dxa"/>
            <w:shd w:val="clear" w:color="auto" w:fill="BFBFBF" w:themeFill="background1" w:themeFillShade="BF"/>
          </w:tcPr>
          <w:p w:rsidR="007C3E50" w:rsidRDefault="007C3E50" w:rsidP="008A66D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</w:tcPr>
          <w:p w:rsidR="007C3E50" w:rsidRDefault="007E3D7B" w:rsidP="008A66D6">
            <w:r>
              <w:t>3</w:t>
            </w:r>
          </w:p>
        </w:tc>
        <w:tc>
          <w:tcPr>
            <w:tcW w:w="1417" w:type="dxa"/>
          </w:tcPr>
          <w:p w:rsidR="007C3E50" w:rsidRDefault="007C3E50" w:rsidP="008A66D6">
            <w:r>
              <w:t>1.1, 2.1, 2.2</w:t>
            </w:r>
          </w:p>
        </w:tc>
        <w:tc>
          <w:tcPr>
            <w:tcW w:w="1417" w:type="dxa"/>
          </w:tcPr>
          <w:p w:rsidR="007C3E50" w:rsidRDefault="00F5660D" w:rsidP="008A66D6">
            <w:r>
              <w:t>8%</w:t>
            </w:r>
          </w:p>
        </w:tc>
      </w:tr>
      <w:tr w:rsidR="007C3E50" w:rsidTr="008A66D6">
        <w:tc>
          <w:tcPr>
            <w:tcW w:w="1384" w:type="dxa"/>
            <w:shd w:val="clear" w:color="auto" w:fill="BFBFBF" w:themeFill="background1" w:themeFillShade="BF"/>
          </w:tcPr>
          <w:p w:rsidR="007C3E50" w:rsidRDefault="007C3E50" w:rsidP="008A66D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</w:tcPr>
          <w:p w:rsidR="007C3E50" w:rsidRDefault="007E3D7B" w:rsidP="008A66D6">
            <w:r>
              <w:t>10</w:t>
            </w:r>
          </w:p>
        </w:tc>
        <w:tc>
          <w:tcPr>
            <w:tcW w:w="1417" w:type="dxa"/>
          </w:tcPr>
          <w:p w:rsidR="007C3E50" w:rsidRDefault="007C3E50" w:rsidP="008A66D6">
            <w:r>
              <w:t>1.1, 2.1, 2.2</w:t>
            </w:r>
          </w:p>
        </w:tc>
        <w:tc>
          <w:tcPr>
            <w:tcW w:w="1417" w:type="dxa"/>
          </w:tcPr>
          <w:p w:rsidR="007C3E50" w:rsidRDefault="00F5660D" w:rsidP="008A66D6">
            <w:r>
              <w:t>26%</w:t>
            </w:r>
          </w:p>
        </w:tc>
      </w:tr>
      <w:tr w:rsidR="007C3E50" w:rsidTr="008A66D6">
        <w:trPr>
          <w:gridAfter w:val="2"/>
          <w:wAfter w:w="2834" w:type="dxa"/>
        </w:trPr>
        <w:tc>
          <w:tcPr>
            <w:tcW w:w="1384" w:type="dxa"/>
            <w:shd w:val="clear" w:color="auto" w:fill="BFBFBF" w:themeFill="background1" w:themeFillShade="BF"/>
          </w:tcPr>
          <w:p w:rsidR="007C3E50" w:rsidRPr="0080306D" w:rsidRDefault="007C3E50" w:rsidP="008A66D6">
            <w:pPr>
              <w:rPr>
                <w:b/>
              </w:rPr>
            </w:pPr>
            <w:r w:rsidRPr="0080306D">
              <w:rPr>
                <w:b/>
              </w:rPr>
              <w:t>Total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C3E50" w:rsidRPr="0080306D" w:rsidRDefault="00DD2649" w:rsidP="008A66D6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</w:tr>
    </w:tbl>
    <w:p w:rsidR="007C3E50" w:rsidRDefault="007C3E50" w:rsidP="00FD2915">
      <w:pPr>
        <w:spacing w:after="0"/>
      </w:pPr>
    </w:p>
    <w:p w:rsidR="00751C21" w:rsidRDefault="0065194A" w:rsidP="00FD2915">
      <w:pPr>
        <w:spacing w:after="0"/>
        <w:sectPr w:rsidR="00751C21" w:rsidSect="00FD29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t xml:space="preserve">Agreed pass mark of 28 </w:t>
      </w:r>
    </w:p>
    <w:p w:rsidR="00401577" w:rsidRDefault="00FD2915" w:rsidP="00FD2915">
      <w:pPr>
        <w:spacing w:after="0"/>
      </w:pPr>
      <w:r>
        <w:lastRenderedPageBreak/>
        <w:t>This assessment is designe</w:t>
      </w:r>
      <w:r w:rsidR="00F920FB">
        <w:t>d to assess</w:t>
      </w:r>
      <w:r w:rsidR="0080306D">
        <w:t xml:space="preserve"> the indicated assessment criteria </w:t>
      </w:r>
      <w:r w:rsidR="00401577">
        <w:t>indicated in the unit below.</w:t>
      </w:r>
    </w:p>
    <w:p w:rsidR="00401577" w:rsidRDefault="00401577" w:rsidP="00FD2915">
      <w:pPr>
        <w:spacing w:after="0"/>
      </w:pPr>
      <w:r>
        <w:t>Writers will ensure:</w:t>
      </w:r>
    </w:p>
    <w:p w:rsidR="0080306D" w:rsidRDefault="00401577" w:rsidP="00401577">
      <w:pPr>
        <w:pStyle w:val="ListParagraph"/>
        <w:numPr>
          <w:ilvl w:val="0"/>
          <w:numId w:val="4"/>
        </w:numPr>
        <w:spacing w:after="0"/>
      </w:pPr>
      <w:r>
        <w:t>All assessment criteria are covered in the assessment</w:t>
      </w:r>
    </w:p>
    <w:p w:rsidR="00401577" w:rsidRDefault="00401577" w:rsidP="00401577">
      <w:pPr>
        <w:pStyle w:val="ListParagraph"/>
        <w:numPr>
          <w:ilvl w:val="0"/>
          <w:numId w:val="4"/>
        </w:numPr>
        <w:spacing w:after="0"/>
      </w:pPr>
      <w:r>
        <w:t>There is balancing of the distribution of marks across the assessment criteria (marks do not have to be evenly split across all questions, but there should be a reasonable balance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</w:tblGrid>
      <w:tr w:rsidR="0080306D" w:rsidTr="0080306D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80306D" w:rsidRDefault="0080306D" w:rsidP="00FD2915">
            <w:r>
              <w:t>Shaded assessment criteria are not assessed by this examination</w:t>
            </w:r>
          </w:p>
        </w:tc>
      </w:tr>
    </w:tbl>
    <w:p w:rsidR="00401577" w:rsidRDefault="00401577" w:rsidP="00FD2915">
      <w:pPr>
        <w:spacing w:after="0"/>
      </w:pPr>
    </w:p>
    <w:p w:rsidR="00401577" w:rsidRDefault="00401577" w:rsidP="00401577">
      <w:pPr>
        <w:spacing w:after="0"/>
      </w:pPr>
      <w:r>
        <w:t>Unit Credit Value:</w:t>
      </w:r>
      <w:r>
        <w:tab/>
      </w:r>
      <w:r>
        <w:tab/>
      </w:r>
      <w:r>
        <w:tab/>
        <w:t>9</w:t>
      </w:r>
    </w:p>
    <w:p w:rsidR="00401577" w:rsidRDefault="00401577" w:rsidP="00401577">
      <w:pPr>
        <w:spacing w:after="0"/>
      </w:pPr>
      <w:r>
        <w:t>Unit Level:</w:t>
      </w:r>
      <w:r>
        <w:tab/>
      </w:r>
      <w:r>
        <w:tab/>
      </w:r>
      <w:r>
        <w:tab/>
      </w:r>
      <w:r>
        <w:tab/>
        <w:t>Three</w:t>
      </w:r>
    </w:p>
    <w:p w:rsidR="00401577" w:rsidRDefault="00401577" w:rsidP="00401577">
      <w:pPr>
        <w:spacing w:after="0"/>
      </w:pPr>
      <w:r>
        <w:t>Unit Guided Learning Hours:</w:t>
      </w:r>
      <w:r>
        <w:tab/>
      </w:r>
      <w:r>
        <w:tab/>
        <w:t>45</w:t>
      </w:r>
    </w:p>
    <w:p w:rsidR="00401577" w:rsidRDefault="00401577" w:rsidP="00401577">
      <w:pPr>
        <w:spacing w:after="0"/>
      </w:pPr>
      <w:r>
        <w:t>Ofqual Unit Reference Number:</w:t>
      </w:r>
      <w:r>
        <w:tab/>
      </w:r>
      <w:r>
        <w:tab/>
        <w:t>F/506/3053</w:t>
      </w:r>
    </w:p>
    <w:p w:rsidR="00401577" w:rsidRDefault="00401577" w:rsidP="00FD2915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8"/>
        <w:gridCol w:w="4644"/>
      </w:tblGrid>
      <w:tr w:rsidR="00401577" w:rsidRPr="00401577" w:rsidTr="00401577">
        <w:trPr>
          <w:cantSplit/>
          <w:trHeight w:val="281"/>
          <w:tblHeader/>
          <w:jc w:val="center"/>
        </w:trPr>
        <w:tc>
          <w:tcPr>
            <w:tcW w:w="4598" w:type="dxa"/>
          </w:tcPr>
          <w:p w:rsidR="00401577" w:rsidRPr="00401577" w:rsidRDefault="00401577" w:rsidP="00401577">
            <w:pPr>
              <w:spacing w:after="0"/>
              <w:rPr>
                <w:rFonts w:ascii="Calibri" w:eastAsia="Times New Roman" w:hAnsi="Calibri" w:cs="Arial"/>
                <w:b/>
                <w:sz w:val="28"/>
                <w:szCs w:val="28"/>
                <w:lang w:eastAsia="en-US"/>
              </w:rPr>
            </w:pPr>
            <w:r w:rsidRPr="00401577">
              <w:rPr>
                <w:rFonts w:ascii="Calibri" w:eastAsia="Times New Roman" w:hAnsi="Calibri" w:cs="Arial"/>
                <w:b/>
                <w:sz w:val="28"/>
                <w:szCs w:val="28"/>
                <w:lang w:eastAsia="en-US"/>
              </w:rPr>
              <w:t>LEARNING OUTCOMES</w:t>
            </w:r>
          </w:p>
        </w:tc>
        <w:tc>
          <w:tcPr>
            <w:tcW w:w="4644" w:type="dxa"/>
          </w:tcPr>
          <w:p w:rsidR="00401577" w:rsidRPr="00401577" w:rsidRDefault="00401577" w:rsidP="00401577">
            <w:pPr>
              <w:spacing w:after="0"/>
              <w:ind w:left="432" w:hanging="432"/>
              <w:rPr>
                <w:rFonts w:ascii="Calibri" w:eastAsia="Times New Roman" w:hAnsi="Calibri" w:cs="Arial"/>
                <w:b/>
                <w:sz w:val="28"/>
                <w:szCs w:val="28"/>
                <w:lang w:eastAsia="en-US"/>
              </w:rPr>
            </w:pPr>
            <w:r w:rsidRPr="00401577">
              <w:rPr>
                <w:rFonts w:ascii="Calibri" w:eastAsia="Times New Roman" w:hAnsi="Calibri" w:cs="Arial"/>
                <w:b/>
                <w:sz w:val="28"/>
                <w:szCs w:val="28"/>
                <w:lang w:eastAsia="en-US"/>
              </w:rPr>
              <w:t>ASSESSMENT CRITERIA</w:t>
            </w:r>
          </w:p>
        </w:tc>
      </w:tr>
      <w:tr w:rsidR="00401577" w:rsidRPr="00401577" w:rsidTr="00401577">
        <w:trPr>
          <w:cantSplit/>
          <w:tblHeader/>
          <w:jc w:val="center"/>
        </w:trPr>
        <w:tc>
          <w:tcPr>
            <w:tcW w:w="4598" w:type="dxa"/>
          </w:tcPr>
          <w:p w:rsidR="00401577" w:rsidRPr="00401577" w:rsidRDefault="00401577" w:rsidP="00401577">
            <w:pPr>
              <w:spacing w:after="0"/>
              <w:rPr>
                <w:rFonts w:ascii="Calibri" w:eastAsia="Times New Roman" w:hAnsi="Calibri" w:cs="Arial"/>
                <w:b/>
                <w:sz w:val="28"/>
                <w:szCs w:val="28"/>
                <w:lang w:eastAsia="en-US"/>
              </w:rPr>
            </w:pPr>
            <w:r w:rsidRPr="00401577">
              <w:rPr>
                <w:rFonts w:ascii="Calibri" w:eastAsia="Times New Roman" w:hAnsi="Calibri" w:cs="Arial"/>
                <w:b/>
                <w:sz w:val="28"/>
                <w:szCs w:val="28"/>
                <w:lang w:eastAsia="en-US"/>
              </w:rPr>
              <w:t>The learner will:</w:t>
            </w:r>
          </w:p>
        </w:tc>
        <w:tc>
          <w:tcPr>
            <w:tcW w:w="4644" w:type="dxa"/>
          </w:tcPr>
          <w:p w:rsidR="00401577" w:rsidRPr="00401577" w:rsidRDefault="00401577" w:rsidP="00401577">
            <w:pPr>
              <w:spacing w:after="0"/>
              <w:ind w:left="432" w:hanging="432"/>
              <w:rPr>
                <w:rFonts w:ascii="Calibri" w:eastAsia="Times New Roman" w:hAnsi="Calibri" w:cs="Arial"/>
                <w:b/>
                <w:sz w:val="28"/>
                <w:szCs w:val="28"/>
                <w:lang w:eastAsia="en-US"/>
              </w:rPr>
            </w:pPr>
            <w:r w:rsidRPr="00401577">
              <w:rPr>
                <w:rFonts w:ascii="Calibri" w:eastAsia="Times New Roman" w:hAnsi="Calibri" w:cs="Arial"/>
                <w:b/>
                <w:sz w:val="28"/>
                <w:szCs w:val="28"/>
                <w:lang w:eastAsia="en-US"/>
              </w:rPr>
              <w:t>The learner can:</w:t>
            </w:r>
          </w:p>
        </w:tc>
      </w:tr>
      <w:tr w:rsidR="00401577" w:rsidRPr="00401577" w:rsidTr="00401577">
        <w:trPr>
          <w:cantSplit/>
          <w:trHeight w:val="369"/>
          <w:jc w:val="center"/>
        </w:trPr>
        <w:tc>
          <w:tcPr>
            <w:tcW w:w="4598" w:type="dxa"/>
          </w:tcPr>
          <w:p w:rsidR="00401577" w:rsidRPr="00401577" w:rsidRDefault="00401577" w:rsidP="00401577">
            <w:pPr>
              <w:pStyle w:val="LO"/>
              <w:rPr>
                <w:color w:val="auto"/>
                <w:lang w:eastAsia="en-US"/>
              </w:rPr>
            </w:pPr>
            <w:r w:rsidRPr="00401577">
              <w:rPr>
                <w:color w:val="auto"/>
                <w:lang w:eastAsia="en-US"/>
              </w:rPr>
              <w:t xml:space="preserve">Understand the key concepts in the </w:t>
            </w:r>
            <w:r w:rsidRPr="00401577">
              <w:rPr>
                <w:b/>
                <w:color w:val="auto"/>
                <w:lang w:eastAsia="en-US"/>
              </w:rPr>
              <w:t>main approaches to counselling</w:t>
            </w:r>
          </w:p>
          <w:p w:rsidR="00401577" w:rsidRPr="00401577" w:rsidRDefault="00401577" w:rsidP="00401577">
            <w:pPr>
              <w:pStyle w:val="LO"/>
              <w:numPr>
                <w:ilvl w:val="0"/>
                <w:numId w:val="0"/>
              </w:numPr>
              <w:ind w:left="360"/>
              <w:rPr>
                <w:color w:val="auto"/>
                <w:lang w:eastAsia="en-US"/>
              </w:rPr>
            </w:pPr>
          </w:p>
        </w:tc>
        <w:tc>
          <w:tcPr>
            <w:tcW w:w="4644" w:type="dxa"/>
          </w:tcPr>
          <w:p w:rsidR="00401577" w:rsidRPr="00401577" w:rsidRDefault="00401577" w:rsidP="00401577">
            <w:pPr>
              <w:pStyle w:val="AC"/>
              <w:rPr>
                <w:color w:val="auto"/>
                <w:lang w:eastAsia="en-US"/>
              </w:rPr>
            </w:pPr>
            <w:r w:rsidRPr="00401577">
              <w:rPr>
                <w:color w:val="auto"/>
                <w:lang w:eastAsia="en-US"/>
              </w:rPr>
              <w:t>Explain the view taken of the development and perpetuation of psychological problems as seen by each of the approaches</w:t>
            </w:r>
          </w:p>
          <w:p w:rsidR="00401577" w:rsidRPr="00401577" w:rsidRDefault="00401577" w:rsidP="00401577">
            <w:pPr>
              <w:pStyle w:val="AC"/>
              <w:rPr>
                <w:color w:val="auto"/>
                <w:lang w:eastAsia="en-US"/>
              </w:rPr>
            </w:pPr>
            <w:r w:rsidRPr="00401577">
              <w:rPr>
                <w:color w:val="auto"/>
                <w:lang w:eastAsia="en-US"/>
              </w:rPr>
              <w:t>Distinguish between the nature and process of therapeutic change as seen by each of the approaches</w:t>
            </w:r>
          </w:p>
          <w:p w:rsidR="00401577" w:rsidRPr="00401577" w:rsidRDefault="00401577" w:rsidP="00401577">
            <w:pPr>
              <w:pStyle w:val="AC"/>
              <w:rPr>
                <w:color w:val="auto"/>
                <w:lang w:eastAsia="en-US"/>
              </w:rPr>
            </w:pPr>
            <w:r w:rsidRPr="00401577">
              <w:rPr>
                <w:color w:val="auto"/>
                <w:lang w:eastAsia="en-US"/>
              </w:rPr>
              <w:t>Summarise the key therapeutic interventions typical of each of the approaches</w:t>
            </w:r>
          </w:p>
        </w:tc>
      </w:tr>
      <w:tr w:rsidR="00401577" w:rsidRPr="00401577" w:rsidTr="00401577">
        <w:trPr>
          <w:cantSplit/>
          <w:trHeight w:val="369"/>
          <w:jc w:val="center"/>
        </w:trPr>
        <w:tc>
          <w:tcPr>
            <w:tcW w:w="4598" w:type="dxa"/>
          </w:tcPr>
          <w:p w:rsidR="00401577" w:rsidRPr="00401577" w:rsidRDefault="00401577" w:rsidP="00401577">
            <w:pPr>
              <w:pStyle w:val="LO"/>
              <w:rPr>
                <w:color w:val="auto"/>
                <w:lang w:eastAsia="en-US"/>
              </w:rPr>
            </w:pPr>
            <w:r w:rsidRPr="00401577">
              <w:rPr>
                <w:color w:val="auto"/>
                <w:lang w:eastAsia="en-US"/>
              </w:rPr>
              <w:t xml:space="preserve">Understand the </w:t>
            </w:r>
            <w:r w:rsidRPr="00401577">
              <w:rPr>
                <w:b/>
                <w:color w:val="auto"/>
                <w:lang w:eastAsia="en-US"/>
              </w:rPr>
              <w:t>strengths and limitations of the main approaches to counselling</w:t>
            </w:r>
          </w:p>
        </w:tc>
        <w:tc>
          <w:tcPr>
            <w:tcW w:w="4644" w:type="dxa"/>
          </w:tcPr>
          <w:p w:rsidR="00401577" w:rsidRPr="00401577" w:rsidRDefault="00401577" w:rsidP="00401577">
            <w:pPr>
              <w:pStyle w:val="AC"/>
              <w:rPr>
                <w:color w:val="auto"/>
                <w:lang w:eastAsia="en-US"/>
              </w:rPr>
            </w:pPr>
            <w:r w:rsidRPr="00401577">
              <w:rPr>
                <w:color w:val="auto"/>
                <w:lang w:eastAsia="en-US"/>
              </w:rPr>
              <w:t>Explain the key strengths for each of the approaches</w:t>
            </w:r>
          </w:p>
          <w:p w:rsidR="00401577" w:rsidRPr="00401577" w:rsidRDefault="00401577" w:rsidP="00401577">
            <w:pPr>
              <w:pStyle w:val="AC"/>
              <w:rPr>
                <w:color w:val="auto"/>
                <w:lang w:eastAsia="en-US"/>
              </w:rPr>
            </w:pPr>
            <w:r w:rsidRPr="00401577">
              <w:rPr>
                <w:color w:val="auto"/>
                <w:lang w:eastAsia="en-US"/>
              </w:rPr>
              <w:t>Explain the key limitations for each of the approaches</w:t>
            </w:r>
          </w:p>
        </w:tc>
      </w:tr>
      <w:tr w:rsidR="00401577" w:rsidRPr="00401577" w:rsidTr="00401577">
        <w:trPr>
          <w:cantSplit/>
          <w:trHeight w:val="369"/>
          <w:jc w:val="center"/>
        </w:trPr>
        <w:tc>
          <w:tcPr>
            <w:tcW w:w="4598" w:type="dxa"/>
          </w:tcPr>
          <w:p w:rsidR="00401577" w:rsidRPr="00401577" w:rsidRDefault="00401577" w:rsidP="00401577">
            <w:pPr>
              <w:pStyle w:val="LO"/>
              <w:rPr>
                <w:color w:val="auto"/>
                <w:lang w:eastAsia="en-US"/>
              </w:rPr>
            </w:pPr>
            <w:r w:rsidRPr="00401577">
              <w:rPr>
                <w:color w:val="auto"/>
                <w:lang w:eastAsia="en-US"/>
              </w:rPr>
              <w:t xml:space="preserve">Understand the </w:t>
            </w:r>
            <w:r w:rsidRPr="00401577">
              <w:rPr>
                <w:b/>
                <w:color w:val="auto"/>
                <w:lang w:eastAsia="en-US"/>
              </w:rPr>
              <w:t>strengths and limitations of an integrative approach</w:t>
            </w:r>
            <w:r w:rsidRPr="00401577">
              <w:rPr>
                <w:color w:val="auto"/>
                <w:lang w:eastAsia="en-US"/>
              </w:rPr>
              <w:t xml:space="preserve"> to counselling</w:t>
            </w:r>
          </w:p>
        </w:tc>
        <w:tc>
          <w:tcPr>
            <w:tcW w:w="4644" w:type="dxa"/>
            <w:shd w:val="clear" w:color="auto" w:fill="BFBFBF" w:themeFill="background1" w:themeFillShade="BF"/>
          </w:tcPr>
          <w:p w:rsidR="00401577" w:rsidRPr="00401577" w:rsidRDefault="00401577" w:rsidP="00401577">
            <w:pPr>
              <w:pStyle w:val="AC"/>
              <w:rPr>
                <w:color w:val="auto"/>
                <w:lang w:eastAsia="en-US"/>
              </w:rPr>
            </w:pPr>
            <w:r w:rsidRPr="00401577">
              <w:rPr>
                <w:color w:val="auto"/>
                <w:lang w:eastAsia="en-US"/>
              </w:rPr>
              <w:t>Describe an integrative approach to counselling</w:t>
            </w:r>
          </w:p>
          <w:p w:rsidR="00401577" w:rsidRPr="00401577" w:rsidRDefault="00401577" w:rsidP="00401577">
            <w:pPr>
              <w:pStyle w:val="AC"/>
              <w:rPr>
                <w:color w:val="auto"/>
                <w:lang w:eastAsia="en-US"/>
              </w:rPr>
            </w:pPr>
            <w:r w:rsidRPr="00401577">
              <w:rPr>
                <w:color w:val="auto"/>
                <w:lang w:eastAsia="en-US"/>
              </w:rPr>
              <w:t>Discuss the potential advantages for practice of an integrative approach to counselling</w:t>
            </w:r>
          </w:p>
          <w:p w:rsidR="00401577" w:rsidRPr="00401577" w:rsidRDefault="00401577" w:rsidP="00401577">
            <w:pPr>
              <w:pStyle w:val="AC"/>
              <w:rPr>
                <w:color w:val="auto"/>
                <w:lang w:eastAsia="en-US"/>
              </w:rPr>
            </w:pPr>
            <w:r w:rsidRPr="00401577">
              <w:rPr>
                <w:color w:val="auto"/>
                <w:lang w:eastAsia="en-US"/>
              </w:rPr>
              <w:t>Discuss the potential disadvantages for practice of an integrative approach to counselling</w:t>
            </w:r>
          </w:p>
        </w:tc>
      </w:tr>
    </w:tbl>
    <w:p w:rsidR="00401577" w:rsidRDefault="00401577" w:rsidP="00FD2915">
      <w:pPr>
        <w:spacing w:after="0"/>
      </w:pPr>
    </w:p>
    <w:p w:rsidR="00FD2915" w:rsidRPr="00FD2915" w:rsidRDefault="00401577" w:rsidP="00FD2915">
      <w:pPr>
        <w:spacing w:after="0"/>
      </w:pPr>
      <w:r>
        <w:t xml:space="preserve">The </w:t>
      </w:r>
      <w:hyperlink r:id="rId14" w:history="1">
        <w:r w:rsidRPr="00E730ED">
          <w:rPr>
            <w:rStyle w:val="Hyperlink"/>
          </w:rPr>
          <w:t>qualification specification</w:t>
        </w:r>
      </w:hyperlink>
      <w:r>
        <w:t xml:space="preserve"> contains full information on the qualification.</w:t>
      </w:r>
    </w:p>
    <w:sectPr w:rsidR="00FD2915" w:rsidRPr="00FD2915" w:rsidSect="00FD29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915" w:rsidRDefault="00FD2915" w:rsidP="00FD2915">
      <w:pPr>
        <w:spacing w:after="0" w:line="240" w:lineRule="auto"/>
      </w:pPr>
      <w:r>
        <w:separator/>
      </w:r>
    </w:p>
  </w:endnote>
  <w:endnote w:type="continuationSeparator" w:id="0">
    <w:p w:rsidR="00FD2915" w:rsidRDefault="00FD2915" w:rsidP="00FD2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F27" w:rsidRDefault="00264F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951"/>
      <w:gridCol w:w="2268"/>
    </w:tblGrid>
    <w:tr w:rsidR="006049EF" w:rsidTr="006049EF">
      <w:tc>
        <w:tcPr>
          <w:tcW w:w="1951" w:type="dxa"/>
        </w:tcPr>
        <w:p w:rsidR="006049EF" w:rsidRDefault="006049EF">
          <w:pPr>
            <w:pStyle w:val="Footer"/>
          </w:pPr>
          <w:r>
            <w:t>Version</w:t>
          </w:r>
        </w:p>
      </w:tc>
      <w:tc>
        <w:tcPr>
          <w:tcW w:w="2268" w:type="dxa"/>
        </w:tcPr>
        <w:p w:rsidR="006049EF" w:rsidRDefault="00264F27">
          <w:pPr>
            <w:pStyle w:val="Footer"/>
          </w:pPr>
          <w:r>
            <w:t>For XAMs</w:t>
          </w:r>
        </w:p>
      </w:tc>
    </w:tr>
  </w:tbl>
  <w:p w:rsidR="006049EF" w:rsidRDefault="006049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F27" w:rsidRDefault="00264F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915" w:rsidRDefault="00FD2915" w:rsidP="00FD2915">
      <w:pPr>
        <w:spacing w:after="0" w:line="240" w:lineRule="auto"/>
      </w:pPr>
      <w:r>
        <w:separator/>
      </w:r>
    </w:p>
  </w:footnote>
  <w:footnote w:type="continuationSeparator" w:id="0">
    <w:p w:rsidR="00FD2915" w:rsidRDefault="00FD2915" w:rsidP="00FD2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F27" w:rsidRDefault="00264F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80306D" w:rsidTr="0080306D">
      <w:tc>
        <w:tcPr>
          <w:tcW w:w="3192" w:type="dxa"/>
        </w:tcPr>
        <w:p w:rsidR="0080306D" w:rsidRDefault="0080306D" w:rsidP="00401577">
          <w:pPr>
            <w:pStyle w:val="Header"/>
          </w:pPr>
          <w:r>
            <w:t xml:space="preserve">Level </w:t>
          </w:r>
          <w:r w:rsidR="00401577">
            <w:t>3</w:t>
          </w:r>
        </w:p>
      </w:tc>
      <w:tc>
        <w:tcPr>
          <w:tcW w:w="3192" w:type="dxa"/>
        </w:tcPr>
        <w:p w:rsidR="0080306D" w:rsidRDefault="0080306D" w:rsidP="00401577">
          <w:pPr>
            <w:pStyle w:val="Header"/>
          </w:pPr>
          <w:r>
            <w:t>Counselling</w:t>
          </w:r>
          <w:r w:rsidR="00401577">
            <w:t xml:space="preserve"> Theory</w:t>
          </w:r>
        </w:p>
      </w:tc>
      <w:tc>
        <w:tcPr>
          <w:tcW w:w="3192" w:type="dxa"/>
        </w:tcPr>
        <w:p w:rsidR="0080306D" w:rsidRDefault="0080306D" w:rsidP="002D3730">
          <w:pPr>
            <w:pStyle w:val="Header"/>
          </w:pPr>
          <w:r>
            <w:t>Series:</w:t>
          </w:r>
          <w:r w:rsidR="00347876">
            <w:t xml:space="preserve"> June 2015</w:t>
          </w:r>
        </w:p>
      </w:tc>
    </w:tr>
  </w:tbl>
  <w:p w:rsidR="00FD2915" w:rsidRDefault="00FD29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F27" w:rsidRDefault="00264F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4F78"/>
    <w:multiLevelType w:val="hybridMultilevel"/>
    <w:tmpl w:val="92FAF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844B2"/>
    <w:multiLevelType w:val="hybridMultilevel"/>
    <w:tmpl w:val="4ECAF7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8B5C28"/>
    <w:multiLevelType w:val="hybridMultilevel"/>
    <w:tmpl w:val="4636F6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B4304D"/>
    <w:multiLevelType w:val="hybridMultilevel"/>
    <w:tmpl w:val="7EF88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F5BDD"/>
    <w:multiLevelType w:val="multilevel"/>
    <w:tmpl w:val="0C14AC9C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FF0F15"/>
    <w:multiLevelType w:val="hybridMultilevel"/>
    <w:tmpl w:val="9C3085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306D09"/>
    <w:multiLevelType w:val="hybridMultilevel"/>
    <w:tmpl w:val="9FF86E5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3917781"/>
    <w:multiLevelType w:val="multilevel"/>
    <w:tmpl w:val="A974695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B40332"/>
    <w:multiLevelType w:val="hybridMultilevel"/>
    <w:tmpl w:val="F6BE70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BF6745"/>
    <w:multiLevelType w:val="multilevel"/>
    <w:tmpl w:val="D97284DC"/>
    <w:lvl w:ilvl="0">
      <w:start w:val="1"/>
      <w:numFmt w:val="decimal"/>
      <w:pStyle w:val="L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4F2683"/>
      </w:rPr>
    </w:lvl>
    <w:lvl w:ilvl="1">
      <w:start w:val="1"/>
      <w:numFmt w:val="decimal"/>
      <w:pStyle w:val="AC"/>
      <w:lvlText w:val="%1.%2."/>
      <w:lvlJc w:val="left"/>
      <w:pPr>
        <w:tabs>
          <w:tab w:val="num" w:pos="715"/>
        </w:tabs>
        <w:ind w:left="715" w:hanging="432"/>
      </w:pPr>
      <w:rPr>
        <w:rFonts w:ascii="Calibri" w:hAnsi="Calibri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5AD9123E"/>
    <w:multiLevelType w:val="hybridMultilevel"/>
    <w:tmpl w:val="0C78C4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ACF62BA"/>
    <w:multiLevelType w:val="multilevel"/>
    <w:tmpl w:val="7074939C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BB10BF"/>
    <w:multiLevelType w:val="hybridMultilevel"/>
    <w:tmpl w:val="A22E5A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C1F7215"/>
    <w:multiLevelType w:val="hybridMultilevel"/>
    <w:tmpl w:val="BF246E24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6"/>
  </w:num>
  <w:num w:numId="5">
    <w:abstractNumId w:val="7"/>
  </w:num>
  <w:num w:numId="6">
    <w:abstractNumId w:val="11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  <w:num w:numId="11">
    <w:abstractNumId w:val="8"/>
  </w:num>
  <w:num w:numId="12">
    <w:abstractNumId w:val="10"/>
  </w:num>
  <w:num w:numId="13">
    <w:abstractNumId w:val="13"/>
  </w:num>
  <w:num w:numId="14">
    <w:abstractNumId w:val="1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15"/>
    <w:rsid w:val="00144226"/>
    <w:rsid w:val="00146FE2"/>
    <w:rsid w:val="00264F27"/>
    <w:rsid w:val="002B413F"/>
    <w:rsid w:val="00327DD9"/>
    <w:rsid w:val="00347876"/>
    <w:rsid w:val="003D5FA1"/>
    <w:rsid w:val="003E400B"/>
    <w:rsid w:val="00401577"/>
    <w:rsid w:val="00466B44"/>
    <w:rsid w:val="00514A55"/>
    <w:rsid w:val="00582F10"/>
    <w:rsid w:val="005E25F0"/>
    <w:rsid w:val="006049EF"/>
    <w:rsid w:val="0065194A"/>
    <w:rsid w:val="00721B91"/>
    <w:rsid w:val="00751C21"/>
    <w:rsid w:val="007C3E50"/>
    <w:rsid w:val="007E3D7B"/>
    <w:rsid w:val="0080306D"/>
    <w:rsid w:val="00907894"/>
    <w:rsid w:val="009A234D"/>
    <w:rsid w:val="009D0D5B"/>
    <w:rsid w:val="009D408C"/>
    <w:rsid w:val="00AD0434"/>
    <w:rsid w:val="00AF6DB9"/>
    <w:rsid w:val="00B24477"/>
    <w:rsid w:val="00B6056D"/>
    <w:rsid w:val="00C9548D"/>
    <w:rsid w:val="00CA6320"/>
    <w:rsid w:val="00D83E47"/>
    <w:rsid w:val="00DD2649"/>
    <w:rsid w:val="00DE1448"/>
    <w:rsid w:val="00E730ED"/>
    <w:rsid w:val="00F5660D"/>
    <w:rsid w:val="00F920FB"/>
    <w:rsid w:val="00FD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91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D2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915"/>
    <w:rPr>
      <w:lang w:val="en-GB"/>
    </w:rPr>
  </w:style>
  <w:style w:type="table" w:styleId="TableGrid">
    <w:name w:val="Table Grid"/>
    <w:basedOn w:val="TableNormal"/>
    <w:uiPriority w:val="59"/>
    <w:rsid w:val="00FD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AC"/>
    <w:basedOn w:val="Normal"/>
    <w:link w:val="ACChar"/>
    <w:qFormat/>
    <w:rsid w:val="00FD2915"/>
    <w:pPr>
      <w:numPr>
        <w:ilvl w:val="1"/>
        <w:numId w:val="1"/>
      </w:numPr>
      <w:tabs>
        <w:tab w:val="left" w:pos="397"/>
      </w:tabs>
      <w:spacing w:after="0" w:line="240" w:lineRule="auto"/>
    </w:pPr>
    <w:rPr>
      <w:rFonts w:ascii="Calibri" w:eastAsia="Times New Roman" w:hAnsi="Calibri" w:cs="Arial"/>
      <w:color w:val="4F2683"/>
      <w:sz w:val="24"/>
      <w:szCs w:val="24"/>
    </w:rPr>
  </w:style>
  <w:style w:type="paragraph" w:customStyle="1" w:styleId="LO">
    <w:name w:val="LO"/>
    <w:basedOn w:val="Normal"/>
    <w:link w:val="LOChar"/>
    <w:qFormat/>
    <w:rsid w:val="00FD2915"/>
    <w:pPr>
      <w:numPr>
        <w:numId w:val="1"/>
      </w:numPr>
      <w:spacing w:after="0" w:line="240" w:lineRule="auto"/>
    </w:pPr>
    <w:rPr>
      <w:rFonts w:ascii="Calibri" w:eastAsia="Times New Roman" w:hAnsi="Calibri" w:cs="Arial"/>
      <w:color w:val="4F2683"/>
      <w:sz w:val="24"/>
      <w:szCs w:val="24"/>
    </w:rPr>
  </w:style>
  <w:style w:type="character" w:customStyle="1" w:styleId="ACChar">
    <w:name w:val="AC Char"/>
    <w:basedOn w:val="DefaultParagraphFont"/>
    <w:link w:val="AC"/>
    <w:rsid w:val="00FD2915"/>
    <w:rPr>
      <w:rFonts w:ascii="Calibri" w:eastAsia="Times New Roman" w:hAnsi="Calibri" w:cs="Arial"/>
      <w:color w:val="4F2683"/>
      <w:sz w:val="24"/>
      <w:szCs w:val="24"/>
      <w:lang w:val="en-GB"/>
    </w:rPr>
  </w:style>
  <w:style w:type="character" w:customStyle="1" w:styleId="LOChar">
    <w:name w:val="LO Char"/>
    <w:basedOn w:val="DefaultParagraphFont"/>
    <w:link w:val="LO"/>
    <w:rsid w:val="00FD2915"/>
    <w:rPr>
      <w:rFonts w:ascii="Calibri" w:eastAsia="Times New Roman" w:hAnsi="Calibri" w:cs="Arial"/>
      <w:color w:val="4F2683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015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30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91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D2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915"/>
    <w:rPr>
      <w:lang w:val="en-GB"/>
    </w:rPr>
  </w:style>
  <w:style w:type="table" w:styleId="TableGrid">
    <w:name w:val="Table Grid"/>
    <w:basedOn w:val="TableNormal"/>
    <w:uiPriority w:val="59"/>
    <w:rsid w:val="00FD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AC"/>
    <w:basedOn w:val="Normal"/>
    <w:link w:val="ACChar"/>
    <w:qFormat/>
    <w:rsid w:val="00FD2915"/>
    <w:pPr>
      <w:numPr>
        <w:ilvl w:val="1"/>
        <w:numId w:val="1"/>
      </w:numPr>
      <w:tabs>
        <w:tab w:val="left" w:pos="397"/>
      </w:tabs>
      <w:spacing w:after="0" w:line="240" w:lineRule="auto"/>
    </w:pPr>
    <w:rPr>
      <w:rFonts w:ascii="Calibri" w:eastAsia="Times New Roman" w:hAnsi="Calibri" w:cs="Arial"/>
      <w:color w:val="4F2683"/>
      <w:sz w:val="24"/>
      <w:szCs w:val="24"/>
    </w:rPr>
  </w:style>
  <w:style w:type="paragraph" w:customStyle="1" w:styleId="LO">
    <w:name w:val="LO"/>
    <w:basedOn w:val="Normal"/>
    <w:link w:val="LOChar"/>
    <w:qFormat/>
    <w:rsid w:val="00FD2915"/>
    <w:pPr>
      <w:numPr>
        <w:numId w:val="1"/>
      </w:numPr>
      <w:spacing w:after="0" w:line="240" w:lineRule="auto"/>
    </w:pPr>
    <w:rPr>
      <w:rFonts w:ascii="Calibri" w:eastAsia="Times New Roman" w:hAnsi="Calibri" w:cs="Arial"/>
      <w:color w:val="4F2683"/>
      <w:sz w:val="24"/>
      <w:szCs w:val="24"/>
    </w:rPr>
  </w:style>
  <w:style w:type="character" w:customStyle="1" w:styleId="ACChar">
    <w:name w:val="AC Char"/>
    <w:basedOn w:val="DefaultParagraphFont"/>
    <w:link w:val="AC"/>
    <w:rsid w:val="00FD2915"/>
    <w:rPr>
      <w:rFonts w:ascii="Calibri" w:eastAsia="Times New Roman" w:hAnsi="Calibri" w:cs="Arial"/>
      <w:color w:val="4F2683"/>
      <w:sz w:val="24"/>
      <w:szCs w:val="24"/>
      <w:lang w:val="en-GB"/>
    </w:rPr>
  </w:style>
  <w:style w:type="character" w:customStyle="1" w:styleId="LOChar">
    <w:name w:val="LO Char"/>
    <w:basedOn w:val="DefaultParagraphFont"/>
    <w:link w:val="LO"/>
    <w:rsid w:val="00FD2915"/>
    <w:rPr>
      <w:rFonts w:ascii="Calibri" w:eastAsia="Times New Roman" w:hAnsi="Calibri" w:cs="Arial"/>
      <w:color w:val="4F2683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015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30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imawards.org.uk/wp-content/uploads/units/spec_documents/AIM-Awards-Level-3-Certificate-in-Counselling--QCF--V2-Oct-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Rockliffe</dc:creator>
  <cp:lastModifiedBy>Jessica Beverley</cp:lastModifiedBy>
  <cp:revision>6</cp:revision>
  <dcterms:created xsi:type="dcterms:W3CDTF">2015-07-23T09:19:00Z</dcterms:created>
  <dcterms:modified xsi:type="dcterms:W3CDTF">2015-08-20T08:27:00Z</dcterms:modified>
</cp:coreProperties>
</file>